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7D5170" w14:textId="77777777" w:rsidR="004F2251" w:rsidRDefault="004F2251" w:rsidP="009F335E">
      <w:pPr>
        <w:jc w:val="both"/>
        <w:rPr>
          <w:b/>
          <w:bCs/>
        </w:rPr>
      </w:pPr>
    </w:p>
    <w:p w14:paraId="4FE5F6EC" w14:textId="77777777" w:rsidR="004F2251" w:rsidRDefault="004F2251" w:rsidP="009F335E">
      <w:pPr>
        <w:jc w:val="both"/>
        <w:rPr>
          <w:b/>
          <w:bCs/>
        </w:rPr>
      </w:pPr>
    </w:p>
    <w:p w14:paraId="6A7656D7" w14:textId="76CE8172" w:rsidR="008C1C32" w:rsidRPr="00EB0E9A" w:rsidRDefault="008C1C32" w:rsidP="00EB0E9A">
      <w:pPr>
        <w:pStyle w:val="Kop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8"/>
          <w:szCs w:val="48"/>
        </w:rPr>
      </w:pPr>
      <w:bookmarkStart w:id="0" w:name="_Toc139540444"/>
      <w:r w:rsidRPr="00EB0E9A">
        <w:rPr>
          <w:sz w:val="48"/>
          <w:szCs w:val="48"/>
        </w:rPr>
        <w:t>Subsidiabele en niet subsidiabele kosten</w:t>
      </w:r>
      <w:bookmarkEnd w:id="0"/>
    </w:p>
    <w:p w14:paraId="58EE6EF7" w14:textId="77777777" w:rsidR="008C1C32" w:rsidRPr="00EC3356" w:rsidRDefault="008C1C32" w:rsidP="009F335E">
      <w:pPr>
        <w:autoSpaceDE w:val="0"/>
        <w:autoSpaceDN w:val="0"/>
        <w:adjustRightInd w:val="0"/>
        <w:spacing w:after="0" w:line="240" w:lineRule="auto"/>
        <w:jc w:val="both"/>
        <w:rPr>
          <w:rStyle w:val="Zwaar"/>
        </w:rPr>
      </w:pPr>
    </w:p>
    <w:p w14:paraId="0D90FCA5" w14:textId="68EC23F5" w:rsidR="00D554AF" w:rsidRDefault="00D554AF" w:rsidP="009F335E">
      <w:pPr>
        <w:pStyle w:val="Kop4"/>
        <w:numPr>
          <w:ilvl w:val="0"/>
          <w:numId w:val="20"/>
        </w:numPr>
        <w:jc w:val="both"/>
        <w:rPr>
          <w:rStyle w:val="Zwaar"/>
        </w:rPr>
      </w:pPr>
      <w:bookmarkStart w:id="1" w:name="_Toc139540445"/>
      <w:r w:rsidRPr="00EC3356">
        <w:rPr>
          <w:rStyle w:val="Zwaar"/>
        </w:rPr>
        <w:t>Subsidiabele kosten</w:t>
      </w:r>
      <w:bookmarkEnd w:id="1"/>
    </w:p>
    <w:p w14:paraId="462C51A9" w14:textId="77777777" w:rsidR="00ED5705" w:rsidRPr="00ED5705" w:rsidRDefault="00ED5705" w:rsidP="009F335E">
      <w:pPr>
        <w:jc w:val="both"/>
      </w:pPr>
    </w:p>
    <w:p w14:paraId="0456B36A" w14:textId="0C2F17EF" w:rsidR="00B02C0A" w:rsidRDefault="008C1C32" w:rsidP="009F335E">
      <w:pPr>
        <w:jc w:val="both"/>
      </w:pPr>
      <w:r w:rsidRPr="008E1FB4">
        <w:t xml:space="preserve">Enkel daadwerkelijk gemaakte en betaalde uitgaven zijn subsidiabel. </w:t>
      </w:r>
      <w:r w:rsidR="00824F3D">
        <w:t xml:space="preserve">Hieronder worden de verschillende </w:t>
      </w:r>
      <w:proofErr w:type="spellStart"/>
      <w:r w:rsidR="00824F3D">
        <w:t>categoriën</w:t>
      </w:r>
      <w:proofErr w:type="spellEnd"/>
      <w:r w:rsidR="00824F3D">
        <w:t xml:space="preserve"> van subsidiabele kosten </w:t>
      </w:r>
      <w:proofErr w:type="spellStart"/>
      <w:r w:rsidR="00824F3D">
        <w:t>opgelijst</w:t>
      </w:r>
      <w:proofErr w:type="spellEnd"/>
      <w:r w:rsidR="00824F3D">
        <w:t>:</w:t>
      </w:r>
    </w:p>
    <w:p w14:paraId="4810C563" w14:textId="5A9D9893" w:rsidR="00B02C0A" w:rsidRDefault="007F0F05" w:rsidP="009F335E">
      <w:pPr>
        <w:pStyle w:val="Kop5"/>
        <w:numPr>
          <w:ilvl w:val="0"/>
          <w:numId w:val="22"/>
        </w:numPr>
        <w:jc w:val="both"/>
        <w:rPr>
          <w:rStyle w:val="Zwaar"/>
        </w:rPr>
      </w:pPr>
      <w:bookmarkStart w:id="2" w:name="_Toc139540446"/>
      <w:r w:rsidRPr="00EC3356">
        <w:rPr>
          <w:rStyle w:val="Zwaar"/>
        </w:rPr>
        <w:t>Loonkosten</w:t>
      </w:r>
      <w:bookmarkEnd w:id="2"/>
    </w:p>
    <w:p w14:paraId="11CC9F1E" w14:textId="77777777" w:rsidR="00B02C0A" w:rsidRPr="00B02C0A" w:rsidRDefault="00B02C0A" w:rsidP="009F335E">
      <w:pPr>
        <w:jc w:val="both"/>
      </w:pPr>
    </w:p>
    <w:p w14:paraId="7E736A3E" w14:textId="3B8157C5" w:rsidR="007A6797" w:rsidRPr="0053758F" w:rsidRDefault="007A6797" w:rsidP="009F335E">
      <w:pPr>
        <w:jc w:val="both"/>
      </w:pPr>
      <w:r w:rsidRPr="0053758F">
        <w:t xml:space="preserve">De loonkosten van het personeel in dienst bij de </w:t>
      </w:r>
      <w:r w:rsidR="00A43260">
        <w:t xml:space="preserve">begunstigde </w:t>
      </w:r>
      <w:r w:rsidRPr="0053758F">
        <w:t>en rechtstreeks betrokken bij de inhoudelijke</w:t>
      </w:r>
      <w:r w:rsidR="00312762">
        <w:t xml:space="preserve"> </w:t>
      </w:r>
      <w:r w:rsidRPr="0053758F">
        <w:t>uitvoering van</w:t>
      </w:r>
      <w:r w:rsidR="00A43260">
        <w:t xml:space="preserve"> de gesubsidieerde activiteiten</w:t>
      </w:r>
      <w:r w:rsidRPr="0053758F">
        <w:t xml:space="preserve"> zijn subsidiabel. Ook de loonkosten van personeel dat specifieke betekenisvolle</w:t>
      </w:r>
      <w:r w:rsidR="00312762">
        <w:t xml:space="preserve"> </w:t>
      </w:r>
      <w:r w:rsidRPr="0053758F">
        <w:t xml:space="preserve">prestaties levert </w:t>
      </w:r>
      <w:r w:rsidR="009B12C7">
        <w:t>aan de gesubsidieerde activiteiten</w:t>
      </w:r>
      <w:r w:rsidRPr="0053758F">
        <w:t>, zoals projectboekhouding en projectadministratie, zijn subsidiabel.</w:t>
      </w:r>
    </w:p>
    <w:p w14:paraId="06253577" w14:textId="620F7FCC" w:rsidR="007A6797" w:rsidRPr="0053758F" w:rsidRDefault="007A6797" w:rsidP="009F335E">
      <w:pPr>
        <w:jc w:val="both"/>
      </w:pPr>
      <w:r w:rsidRPr="0053758F">
        <w:t>Indirect ondersteunend personeel komt niet in aanmerking voor subsidie evenmin als loutere supervisie</w:t>
      </w:r>
      <w:r w:rsidR="001763CA">
        <w:t xml:space="preserve"> </w:t>
      </w:r>
      <w:r w:rsidRPr="0053758F">
        <w:t>bijvoorbeeld vanuit bestuursorganen of management/directie van de organisatie.</w:t>
      </w:r>
      <w:r w:rsidR="009C756F">
        <w:t xml:space="preserve"> </w:t>
      </w:r>
      <w:r w:rsidR="006258C4">
        <w:t>DEWI</w:t>
      </w:r>
      <w:r w:rsidRPr="0053758F">
        <w:t xml:space="preserve"> kan personeelskosten weigeren indien ze oordeelt dat de ingediende kosten</w:t>
      </w:r>
      <w:r w:rsidR="009C756F">
        <w:t xml:space="preserve"> </w:t>
      </w:r>
      <w:r w:rsidRPr="0053758F">
        <w:t>onvoldoende substantieel, onvoldoende</w:t>
      </w:r>
      <w:r w:rsidR="000F3CB5">
        <w:t xml:space="preserve"> gerelateerd aan de gesubsidieerde activiteiten</w:t>
      </w:r>
      <w:r w:rsidRPr="0053758F">
        <w:t>, superviserend of indirect van aard zijn.</w:t>
      </w:r>
    </w:p>
    <w:p w14:paraId="5F0A7D20" w14:textId="461AF000" w:rsidR="00FE5DAA" w:rsidRPr="0053758F" w:rsidRDefault="00FE5DAA" w:rsidP="009F335E">
      <w:pPr>
        <w:jc w:val="both"/>
      </w:pPr>
      <w:r w:rsidRPr="0053758F">
        <w:t>De berekening van de directe loonkosten gebeurt door middel van het standaarduurtarief (SUT). Het</w:t>
      </w:r>
      <w:r w:rsidR="00B679E1">
        <w:t xml:space="preserve"> </w:t>
      </w:r>
      <w:r w:rsidRPr="0053758F">
        <w:t>standaarduurtarief wordt verkregen door het bruto maandloon van het personeelslid te vermenigvuldigen</w:t>
      </w:r>
      <w:r w:rsidR="00850789">
        <w:t xml:space="preserve"> </w:t>
      </w:r>
      <w:r w:rsidRPr="0053758F">
        <w:t>met een factor van 1,20%, bv. 3.500 EUR/maand x 1,20% = 42 EUR/uur.</w:t>
      </w:r>
    </w:p>
    <w:p w14:paraId="5EEA62BA" w14:textId="34016230" w:rsidR="00FE5DAA" w:rsidRPr="0053758F" w:rsidRDefault="00FE5DAA" w:rsidP="009F335E">
      <w:pPr>
        <w:jc w:val="both"/>
      </w:pPr>
      <w:r w:rsidRPr="0053758F">
        <w:t>Uitgangspunt voor de berekening van het standaarduurtarief is het vaste bruto maandsalaris (zonder</w:t>
      </w:r>
      <w:r w:rsidR="00FA3AF3">
        <w:t xml:space="preserve"> </w:t>
      </w:r>
      <w:r w:rsidRPr="0053758F">
        <w:t>toeslagen, premies, ed.) zoals vermeld op de salarisstrook van de maand januari (dan wel de eerste volledige</w:t>
      </w:r>
      <w:r w:rsidR="00FA3AF3">
        <w:t xml:space="preserve"> </w:t>
      </w:r>
      <w:r w:rsidRPr="0053758F">
        <w:t>maand na indiensttreding) van het kalenderjaar waarin de uren worden gepresteerd.</w:t>
      </w:r>
    </w:p>
    <w:p w14:paraId="4BBE99E4" w14:textId="2EB99FA4" w:rsidR="00FE5DAA" w:rsidRPr="0053758F" w:rsidRDefault="00FE5DAA" w:rsidP="009F335E">
      <w:pPr>
        <w:jc w:val="both"/>
      </w:pPr>
      <w:r w:rsidRPr="0053758F">
        <w:t>Voor personeelsleden met een deeltijdse arbeidsovereenkomst wordt het voltijds bruto maandsalaris als</w:t>
      </w:r>
      <w:r w:rsidR="00FA3AF3">
        <w:t xml:space="preserve"> </w:t>
      </w:r>
      <w:r w:rsidRPr="0053758F">
        <w:t>berekeningsbasis genomen. Indien een personeelslid meerdere arbeidsovereenkomsten heeft, is de</w:t>
      </w:r>
      <w:r w:rsidR="00FA3AF3">
        <w:t xml:space="preserve"> </w:t>
      </w:r>
      <w:r w:rsidRPr="0053758F">
        <w:t>berekeningsbasis van het standaarduurtarief de totaliteit van het loon, tenzij de inzet slechts betrekking</w:t>
      </w:r>
      <w:r w:rsidR="00FA3AF3">
        <w:t xml:space="preserve"> </w:t>
      </w:r>
      <w:r w:rsidRPr="0053758F">
        <w:t>heeft op één arbeidsovereenkomst.</w:t>
      </w:r>
    </w:p>
    <w:p w14:paraId="4EF7A991" w14:textId="22179014" w:rsidR="00FE5DAA" w:rsidRPr="0053758F" w:rsidRDefault="00FE5DAA" w:rsidP="009F335E">
      <w:pPr>
        <w:jc w:val="both"/>
      </w:pPr>
      <w:r w:rsidRPr="0053758F">
        <w:t>Het verkregen standaarduurtarief wordt vervolgens toegepast op de reëel gepresteerde uren in het kader</w:t>
      </w:r>
      <w:r w:rsidR="00FA3AF3">
        <w:t xml:space="preserve"> </w:t>
      </w:r>
      <w:r w:rsidRPr="0053758F">
        <w:t>van het project en geldt voor het gehele kalenderjaar. In januari van elk jaar wordt een nieuw SUT berekend.</w:t>
      </w:r>
    </w:p>
    <w:p w14:paraId="02EB8F48" w14:textId="20671CAB" w:rsidR="00FE5DAA" w:rsidRPr="0053758F" w:rsidRDefault="00FE5DAA" w:rsidP="009F335E">
      <w:pPr>
        <w:jc w:val="both"/>
      </w:pPr>
      <w:r w:rsidRPr="0053758F">
        <w:t>Overuren zijn enkel subsidiabel indien ze uitbetaald of gecompenseerd werden én indien de behandeling en</w:t>
      </w:r>
      <w:r w:rsidR="00FA3AF3">
        <w:t xml:space="preserve"> </w:t>
      </w:r>
      <w:r w:rsidRPr="0053758F">
        <w:t>afwikkeling van overuren gebeurt in lijn met de geldende arbeidswetgeving. De wettelijke maxima bedragen</w:t>
      </w:r>
      <w:r w:rsidR="00FA3AF3">
        <w:t xml:space="preserve"> </w:t>
      </w:r>
      <w:r w:rsidRPr="0053758F">
        <w:t xml:space="preserve">11u/dag en 50u/week. Indien de </w:t>
      </w:r>
      <w:r w:rsidR="00BC1433">
        <w:t>begunstigde</w:t>
      </w:r>
      <w:r w:rsidRPr="0053758F">
        <w:t xml:space="preserve"> kiest om voor een bepaalde maand wettelijke overuren te</w:t>
      </w:r>
      <w:r w:rsidR="00EB1C48">
        <w:t xml:space="preserve"> </w:t>
      </w:r>
      <w:r w:rsidRPr="0053758F">
        <w:t>declareren, dan moet hij bij controle de verwerking van deze overuren (betaalde overuren of</w:t>
      </w:r>
      <w:r w:rsidR="00FA3AF3">
        <w:t xml:space="preserve"> </w:t>
      </w:r>
      <w:r w:rsidRPr="0053758F">
        <w:t xml:space="preserve">compensatieverlof) binnen de organisatie kunnen bewijzen. </w:t>
      </w:r>
      <w:r w:rsidR="006258C4">
        <w:t>DEWI</w:t>
      </w:r>
      <w:r w:rsidRPr="0053758F">
        <w:t xml:space="preserve"> kan beslissen tot</w:t>
      </w:r>
      <w:r w:rsidR="00FA3AF3">
        <w:t xml:space="preserve"> </w:t>
      </w:r>
      <w:r w:rsidRPr="0053758F">
        <w:t>gedeeltelijke of volledige schrapping van alle overuren indien het bewijs van de overuren als onvoldoende</w:t>
      </w:r>
      <w:r w:rsidR="00FA3AF3">
        <w:t xml:space="preserve"> </w:t>
      </w:r>
      <w:r w:rsidRPr="0053758F">
        <w:t>wordt beschouwd.</w:t>
      </w:r>
    </w:p>
    <w:p w14:paraId="21E4689E" w14:textId="0011BC96" w:rsidR="00FE5DAA" w:rsidRPr="005E3C76" w:rsidRDefault="00BC78D9" w:rsidP="009F335E">
      <w:pPr>
        <w:pStyle w:val="Lijstalinea"/>
        <w:numPr>
          <w:ilvl w:val="0"/>
          <w:numId w:val="5"/>
        </w:numPr>
        <w:jc w:val="both"/>
        <w:rPr>
          <w:b/>
          <w:bCs/>
        </w:rPr>
      </w:pPr>
      <w:r w:rsidRPr="005E3C76">
        <w:rPr>
          <w:b/>
          <w:bCs/>
        </w:rPr>
        <w:t>Loonkosten kunnen aangetoond worden door volgend documenten:</w:t>
      </w:r>
    </w:p>
    <w:p w14:paraId="633D890C" w14:textId="70AC308A" w:rsidR="000B5393" w:rsidRDefault="00FE5DAA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5E3C76">
        <w:rPr>
          <w:b/>
          <w:bCs/>
        </w:rPr>
        <w:t>Arbeidsovereenkomst of benoemingsbesluit</w:t>
      </w:r>
      <w:r w:rsidR="00C86159">
        <w:rPr>
          <w:b/>
          <w:bCs/>
        </w:rPr>
        <w:t>.</w:t>
      </w:r>
    </w:p>
    <w:p w14:paraId="2F9845CD" w14:textId="76FD01DE" w:rsidR="00BC78D9" w:rsidRPr="000B5393" w:rsidRDefault="00FE5DAA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0B5393">
        <w:rPr>
          <w:b/>
          <w:bCs/>
        </w:rPr>
        <w:lastRenderedPageBreak/>
        <w:t>Loonfiche januari, voor elk jaar waarin de werknemer aan het project meewerkt, of eerste loonfiche</w:t>
      </w:r>
      <w:r w:rsidR="005B6920" w:rsidRPr="000B5393">
        <w:rPr>
          <w:b/>
          <w:bCs/>
        </w:rPr>
        <w:t xml:space="preserve"> </w:t>
      </w:r>
      <w:r w:rsidRPr="000B5393">
        <w:rPr>
          <w:b/>
          <w:bCs/>
        </w:rPr>
        <w:t>van volledige maand in dienst indien de werknemer later in dienst is gekomen.</w:t>
      </w:r>
    </w:p>
    <w:p w14:paraId="439C68E8" w14:textId="5C331ACE" w:rsidR="00FE5DAA" w:rsidRPr="005E3C76" w:rsidRDefault="00FE5DAA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5E3C76">
        <w:rPr>
          <w:b/>
          <w:bCs/>
        </w:rPr>
        <w:t>Bewijs van betaling of compensatie van overuren indien van toepassing.</w:t>
      </w:r>
    </w:p>
    <w:p w14:paraId="129F45B9" w14:textId="0800EA58" w:rsidR="00FE5DAA" w:rsidRPr="0053758F" w:rsidRDefault="00FE5DAA" w:rsidP="009F335E">
      <w:pPr>
        <w:jc w:val="both"/>
      </w:pPr>
      <w:r w:rsidRPr="0053758F">
        <w:t xml:space="preserve">Personeel dat gedetacheerd werd naar de </w:t>
      </w:r>
      <w:r w:rsidR="00063D3A">
        <w:t xml:space="preserve">begunstigde </w:t>
      </w:r>
      <w:r w:rsidRPr="0053758F">
        <w:t xml:space="preserve">om </w:t>
      </w:r>
      <w:r w:rsidR="00063D3A">
        <w:t xml:space="preserve">gesubsidieerde </w:t>
      </w:r>
      <w:r w:rsidRPr="0053758F">
        <w:t>activiteiten te verrichten en waarbij de</w:t>
      </w:r>
      <w:r w:rsidR="00BC78D9">
        <w:t xml:space="preserve"> </w:t>
      </w:r>
      <w:r w:rsidRPr="0053758F">
        <w:t xml:space="preserve">loonkost gedragen wordt door de </w:t>
      </w:r>
      <w:r w:rsidR="009D7641">
        <w:t xml:space="preserve">begunstigde </w:t>
      </w:r>
      <w:r w:rsidRPr="0053758F">
        <w:t xml:space="preserve"> (hetzij via eigen loonfiche hetzij via factuur van</w:t>
      </w:r>
      <w:r w:rsidR="00BC78D9">
        <w:t xml:space="preserve"> </w:t>
      </w:r>
      <w:r w:rsidRPr="0053758F">
        <w:t>detacherende organisatie), kan op de gebruikelijke manier ingebracht worden als personeelskost. De</w:t>
      </w:r>
      <w:r w:rsidR="00BC78D9">
        <w:t xml:space="preserve"> </w:t>
      </w:r>
      <w:r w:rsidRPr="0053758F">
        <w:t>detacheringsovereenkomst moet worden bezorgd. Standaard worden ook de arbeidsovereenkomst en de</w:t>
      </w:r>
      <w:r w:rsidR="00BC78D9">
        <w:t xml:space="preserve"> </w:t>
      </w:r>
      <w:r w:rsidRPr="0053758F">
        <w:t xml:space="preserve">loonfiche als berekeningsbasis voor het standaarduurtarief bezorgd. </w:t>
      </w:r>
    </w:p>
    <w:p w14:paraId="29ED87F6" w14:textId="77777777" w:rsidR="00FE5DAA" w:rsidRPr="0053758F" w:rsidRDefault="00FE5DAA" w:rsidP="009F335E">
      <w:pPr>
        <w:jc w:val="both"/>
      </w:pPr>
      <w:r w:rsidRPr="0053758F">
        <w:t>Uitzendarbeid is niet subsidiabel als personeelskost (wel als externe prestatie).</w:t>
      </w:r>
    </w:p>
    <w:p w14:paraId="7422E8F6" w14:textId="50E95885" w:rsidR="007F0F05" w:rsidRDefault="00312762" w:rsidP="009F335E">
      <w:pPr>
        <w:jc w:val="both"/>
      </w:pPr>
      <w:r w:rsidRPr="000B222B">
        <w:t xml:space="preserve">Voor eigenaars van </w:t>
      </w:r>
      <w:r w:rsidR="00C86159">
        <w:t>kmo</w:t>
      </w:r>
      <w:r w:rsidRPr="000B222B">
        <w:t>’s die geen loon ontvangen op basis van een arbeidsovereenkomst, kan een vast</w:t>
      </w:r>
      <w:r w:rsidR="000B222B">
        <w:t xml:space="preserve"> </w:t>
      </w:r>
      <w:r w:rsidRPr="000B222B">
        <w:t>standaarduurtarief van 34,12 euro gebruikt worden. Als bewijslast worden tijdsregistraties ingediend alsook</w:t>
      </w:r>
      <w:r w:rsidR="000B222B">
        <w:t xml:space="preserve"> </w:t>
      </w:r>
      <w:r w:rsidRPr="000B222B">
        <w:t>het bewijs van (mede)eigenaarschap van de kmo (via statuten, aandelenregister, ….). Het aantal uren dat per</w:t>
      </w:r>
      <w:r w:rsidR="000B222B">
        <w:t xml:space="preserve"> </w:t>
      </w:r>
      <w:r w:rsidRPr="000B222B">
        <w:t xml:space="preserve">persoon volgens dit uurtarief wordt gedeclareerd, is </w:t>
      </w:r>
      <w:r w:rsidR="009A0EA8">
        <w:t>beperkt tot een</w:t>
      </w:r>
      <w:r w:rsidRPr="000B222B">
        <w:t xml:space="preserve"> maximum </w:t>
      </w:r>
      <w:r w:rsidR="009A0EA8">
        <w:t xml:space="preserve">van </w:t>
      </w:r>
      <w:r w:rsidRPr="000B222B">
        <w:t>1720 uren per jaar</w:t>
      </w:r>
      <w:r w:rsidR="009A0EA8">
        <w:t xml:space="preserve"> en een </w:t>
      </w:r>
      <w:r w:rsidRPr="000B222B">
        <w:t xml:space="preserve">maximum </w:t>
      </w:r>
      <w:r w:rsidR="009A0EA8">
        <w:t xml:space="preserve">van </w:t>
      </w:r>
      <w:r w:rsidRPr="000B222B">
        <w:t>10 uur per dag</w:t>
      </w:r>
      <w:r w:rsidR="00331E54">
        <w:t>.</w:t>
      </w:r>
    </w:p>
    <w:p w14:paraId="5C4368EE" w14:textId="15134D6D" w:rsidR="00331E54" w:rsidRDefault="00331E54" w:rsidP="009F335E">
      <w:pPr>
        <w:pStyle w:val="Kop5"/>
        <w:numPr>
          <w:ilvl w:val="0"/>
          <w:numId w:val="22"/>
        </w:numPr>
        <w:jc w:val="both"/>
        <w:rPr>
          <w:rStyle w:val="Zwaar"/>
        </w:rPr>
      </w:pPr>
      <w:bookmarkStart w:id="3" w:name="_Toc139540447"/>
      <w:r w:rsidRPr="00EC3356">
        <w:rPr>
          <w:rStyle w:val="Zwaar"/>
        </w:rPr>
        <w:t>Werkingskosten</w:t>
      </w:r>
      <w:bookmarkEnd w:id="3"/>
    </w:p>
    <w:p w14:paraId="208E10E9" w14:textId="77777777" w:rsidR="00B02C0A" w:rsidRPr="00B02C0A" w:rsidRDefault="00B02C0A" w:rsidP="009F335E">
      <w:pPr>
        <w:jc w:val="both"/>
      </w:pPr>
    </w:p>
    <w:p w14:paraId="02689CD6" w14:textId="7321B3DE" w:rsidR="00331E54" w:rsidRPr="00331E54" w:rsidRDefault="00331E54" w:rsidP="009F335E">
      <w:pPr>
        <w:jc w:val="both"/>
      </w:pPr>
      <w:r w:rsidRPr="00331E54">
        <w:t xml:space="preserve">Werkingskosten zijn de rechtstreeks aan </w:t>
      </w:r>
      <w:r w:rsidR="00691A2F">
        <w:t>de gesubsidieerde activiteiten</w:t>
      </w:r>
      <w:r w:rsidRPr="00331E54">
        <w:t xml:space="preserve"> verbonden uitgaven noodzakelijk voor de algemene</w:t>
      </w:r>
      <w:r>
        <w:t xml:space="preserve"> </w:t>
      </w:r>
      <w:r w:rsidRPr="00331E54">
        <w:t>werking en het realiseren van de doel</w:t>
      </w:r>
      <w:r w:rsidR="00691A2F">
        <w:t>einden van de subsidie</w:t>
      </w:r>
      <w:r w:rsidRPr="00331E54">
        <w:t xml:space="preserve">. </w:t>
      </w:r>
    </w:p>
    <w:p w14:paraId="7AECB7B4" w14:textId="77777777" w:rsidR="00693FDB" w:rsidRDefault="00331E54" w:rsidP="009F335E">
      <w:pPr>
        <w:jc w:val="both"/>
      </w:pPr>
      <w:r w:rsidRPr="00331E54">
        <w:t>De rubriek werkingskosten omvat volgende deelrubrieken:</w:t>
      </w:r>
    </w:p>
    <w:p w14:paraId="1FF14508" w14:textId="22F5D630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organisatie van inhoudelijke en promotionele activiteiten</w:t>
      </w:r>
      <w:r w:rsidR="00C86159">
        <w:t>,</w:t>
      </w:r>
    </w:p>
    <w:p w14:paraId="05F2179A" w14:textId="4C26B5A5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deelname aan activiteiten</w:t>
      </w:r>
      <w:r w:rsidR="00C86159">
        <w:t>,</w:t>
      </w:r>
    </w:p>
    <w:p w14:paraId="338016A9" w14:textId="04135C5A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binnenlandse en buitenlandse reis- en verblijfkosten</w:t>
      </w:r>
      <w:r w:rsidR="00C86159">
        <w:t>.</w:t>
      </w:r>
    </w:p>
    <w:p w14:paraId="53F20F36" w14:textId="77777777" w:rsidR="00331E54" w:rsidRPr="00331E54" w:rsidRDefault="00331E54" w:rsidP="009F335E">
      <w:pPr>
        <w:jc w:val="both"/>
      </w:pPr>
      <w:r w:rsidRPr="00331E54">
        <w:t>Kosten voor organisatie van inhoudelijke en promotionele activiteiten:</w:t>
      </w:r>
    </w:p>
    <w:p w14:paraId="083E5ED7" w14:textId="75CAA143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specifieke huur van zaal, geluidsinstallatie, apparatuur, machines, …</w:t>
      </w:r>
      <w:r w:rsidR="00C86159">
        <w:t>,</w:t>
      </w:r>
    </w:p>
    <w:p w14:paraId="4CA5C7F0" w14:textId="79998CDC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kosten van verbruiksmaterialen, gereedschappen en andere specifieke kosten noodzakelijk voor de</w:t>
      </w:r>
      <w:r w:rsidR="005D2F3D">
        <w:t xml:space="preserve"> </w:t>
      </w:r>
      <w:r w:rsidRPr="00331E54">
        <w:t>uitvoering van de inhoudelijke en/of promotionele projectactiviteiten/werkpakketten</w:t>
      </w:r>
      <w:r w:rsidR="00C86159">
        <w:t>,</w:t>
      </w:r>
    </w:p>
    <w:p w14:paraId="0EF41AAE" w14:textId="12BDC824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catering</w:t>
      </w:r>
      <w:r w:rsidR="00C86159">
        <w:t>,</w:t>
      </w:r>
    </w:p>
    <w:p w14:paraId="45B04C8B" w14:textId="15B3B611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 xml:space="preserve">logistieke en andere ondersteunende onkosten (moderator, </w:t>
      </w:r>
      <w:proofErr w:type="spellStart"/>
      <w:r w:rsidRPr="00331E54">
        <w:t>hosts</w:t>
      </w:r>
      <w:proofErr w:type="spellEnd"/>
      <w:r w:rsidRPr="00331E54">
        <w:t>/hostessen, beveiliging, gidsen, ….)</w:t>
      </w:r>
      <w:r w:rsidR="00C86159">
        <w:t>,</w:t>
      </w:r>
    </w:p>
    <w:p w14:paraId="17754757" w14:textId="2A5C6B5D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sprekersvergoedingen</w:t>
      </w:r>
      <w:r w:rsidR="00C86159">
        <w:t>,</w:t>
      </w:r>
    </w:p>
    <w:p w14:paraId="093E9C17" w14:textId="6699071F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 xml:space="preserve">representatiekosten </w:t>
      </w:r>
      <w:r w:rsidR="00C86159">
        <w:t>,</w:t>
      </w:r>
    </w:p>
    <w:p w14:paraId="41F6DCC5" w14:textId="168C890F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geschenken (voor prestaties binnen het project, bv. sprekers), tot maximaal 50 euro incl. btw</w:t>
      </w:r>
    </w:p>
    <w:p w14:paraId="3680572C" w14:textId="406D11FD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artistieke prestaties (muzikale omlijsting, …)</w:t>
      </w:r>
      <w:r w:rsidR="00C86159">
        <w:t>,</w:t>
      </w:r>
    </w:p>
    <w:p w14:paraId="749CF225" w14:textId="17B30E26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 xml:space="preserve">organisatiekosten van wedstrijden </w:t>
      </w:r>
      <w:r w:rsidR="00C86159">
        <w:t>,</w:t>
      </w:r>
    </w:p>
    <w:p w14:paraId="44027A5D" w14:textId="4CC4E990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organisatiekosten van ontwerpwedstrijden (incl. vergoeding niet-geselecteerde ontwerpers)</w:t>
      </w:r>
      <w:r w:rsidR="00C86159">
        <w:t>,</w:t>
      </w:r>
    </w:p>
    <w:p w14:paraId="2E1D249E" w14:textId="3D443A3F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…</w:t>
      </w:r>
    </w:p>
    <w:p w14:paraId="2F128B47" w14:textId="77777777" w:rsidR="00331E54" w:rsidRPr="00331E54" w:rsidRDefault="00331E54" w:rsidP="009F335E">
      <w:pPr>
        <w:jc w:val="both"/>
      </w:pPr>
      <w:r w:rsidRPr="00331E54">
        <w:t>Kosten voor deelname aan activiteiten:</w:t>
      </w:r>
    </w:p>
    <w:p w14:paraId="75760060" w14:textId="3941207D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vormingskosten van projectmedewerkers</w:t>
      </w:r>
      <w:r w:rsidR="00C86159">
        <w:t>,</w:t>
      </w:r>
    </w:p>
    <w:p w14:paraId="4AF95E0F" w14:textId="128839D3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inschrijvingsgelden van projectmedewerkers voor deelname aan beurzen, congressen, …</w:t>
      </w:r>
      <w:r w:rsidR="00C86159">
        <w:t>,</w:t>
      </w:r>
    </w:p>
    <w:p w14:paraId="5B9A309A" w14:textId="13BC6121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…</w:t>
      </w:r>
    </w:p>
    <w:p w14:paraId="5EF6CD67" w14:textId="6799328B" w:rsidR="00331E54" w:rsidRPr="00331E54" w:rsidRDefault="00331E54" w:rsidP="009F335E">
      <w:pPr>
        <w:jc w:val="both"/>
      </w:pPr>
      <w:r w:rsidRPr="00331E54">
        <w:lastRenderedPageBreak/>
        <w:t>Binnenlandse en buitenlandse reis- en verblijfkosten van projectmedewerkers noodzakelijk voor de</w:t>
      </w:r>
      <w:r w:rsidR="00693FDB">
        <w:t xml:space="preserve"> </w:t>
      </w:r>
      <w:r w:rsidRPr="00331E54">
        <w:t>uitvoering van de projectactiviteiten (geen woon-werkverkeer):</w:t>
      </w:r>
    </w:p>
    <w:p w14:paraId="0EDE3834" w14:textId="339DD775" w:rsidR="00331E54" w:rsidRPr="00331E54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reiskosten wagen: verplaatsingskosten met de wagen (enkel en alleen in de vorm van een vaste</w:t>
      </w:r>
      <w:r w:rsidR="00D643BE">
        <w:t xml:space="preserve"> </w:t>
      </w:r>
      <w:r w:rsidRPr="00331E54">
        <w:t>kilometervergoeding per gereden kilometer) en eventueel parkeertickets. De berekening van de</w:t>
      </w:r>
      <w:r w:rsidR="00D643BE">
        <w:t xml:space="preserve"> </w:t>
      </w:r>
      <w:r w:rsidRPr="00331E54">
        <w:t>kilometervergoeding, gebeurt op basis van de kilometervergoeding van toepassing bij de Vlaamse</w:t>
      </w:r>
      <w:r w:rsidR="00D643BE">
        <w:t xml:space="preserve"> </w:t>
      </w:r>
      <w:r w:rsidRPr="00331E54">
        <w:t>overheid en in het kader van het Europees Fonds voor Regionale Ontwikkeling</w:t>
      </w:r>
      <w:r w:rsidR="00C86159">
        <w:t>,</w:t>
      </w:r>
    </w:p>
    <w:p w14:paraId="44DA4DBA" w14:textId="6B47D974" w:rsidR="00D643BE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reiskosten overige: verplaatsingskosten met openbaar vervoer, taxi, … . Verplaatsingen in 1ste klasse</w:t>
      </w:r>
      <w:r w:rsidR="004B64B9">
        <w:t xml:space="preserve"> </w:t>
      </w:r>
      <w:r w:rsidRPr="00331E54">
        <w:t>of businessclass zijn niet subsidiabel</w:t>
      </w:r>
      <w:r w:rsidR="00C86159">
        <w:t>,</w:t>
      </w:r>
    </w:p>
    <w:p w14:paraId="117361F5" w14:textId="024B6D3D" w:rsidR="00FA1508" w:rsidRDefault="00331E54" w:rsidP="009F335E">
      <w:pPr>
        <w:pStyle w:val="Lijstalinea"/>
        <w:numPr>
          <w:ilvl w:val="0"/>
          <w:numId w:val="1"/>
        </w:numPr>
        <w:jc w:val="both"/>
      </w:pPr>
      <w:r w:rsidRPr="00331E54">
        <w:t>verblijfkosten: hotelkosten (overnachting en ontbijt), werkelijke of forfaitaire maaltijd- en</w:t>
      </w:r>
      <w:r w:rsidR="005E3C76">
        <w:t xml:space="preserve"> </w:t>
      </w:r>
      <w:r w:rsidRPr="00331E54">
        <w:t>dagvergoedingen en kleine onkosten</w:t>
      </w:r>
      <w:r w:rsidR="00C86159">
        <w:t>.</w:t>
      </w:r>
    </w:p>
    <w:p w14:paraId="11975AC9" w14:textId="0D78721A" w:rsidR="00FA1508" w:rsidRPr="004267F1" w:rsidRDefault="00331E54" w:rsidP="009F335E">
      <w:pPr>
        <w:jc w:val="both"/>
      </w:pPr>
      <w:r w:rsidRPr="00331E54">
        <w:t>Werkingskosten zijn in principe enkel mogelijk voor medewerkers</w:t>
      </w:r>
      <w:r w:rsidR="004240D5">
        <w:t xml:space="preserve"> aan de gesubsidieerde activiteiten</w:t>
      </w:r>
      <w:r w:rsidRPr="00331E54">
        <w:t>.</w:t>
      </w:r>
      <w:r w:rsidR="004267F1">
        <w:t xml:space="preserve"> </w:t>
      </w:r>
      <w:r w:rsidRPr="00331E54">
        <w:t xml:space="preserve">De </w:t>
      </w:r>
      <w:r w:rsidR="00D5789D">
        <w:t>begunstigde</w:t>
      </w:r>
      <w:r w:rsidRPr="00331E54">
        <w:t xml:space="preserve"> moet een billijke en degelijk gemotiveerde verdeelsleutel toepassen als de</w:t>
      </w:r>
      <w:r w:rsidR="001F3DCF">
        <w:t xml:space="preserve"> </w:t>
      </w:r>
      <w:r w:rsidRPr="00331E54">
        <w:t xml:space="preserve">werkingskosten niet volledig aan </w:t>
      </w:r>
      <w:r w:rsidR="00DA6F1A">
        <w:t xml:space="preserve">de gesubsidieerde activiteiten </w:t>
      </w:r>
      <w:r w:rsidRPr="00331E54">
        <w:t>toewijsbaar zouden zijn.</w:t>
      </w:r>
      <w:r w:rsidR="00FA1508" w:rsidRPr="00FA1508">
        <w:rPr>
          <w:b/>
          <w:bCs/>
        </w:rPr>
        <w:t xml:space="preserve"> </w:t>
      </w:r>
    </w:p>
    <w:p w14:paraId="2EB6F916" w14:textId="3C7E8E8B" w:rsidR="005B32D8" w:rsidRDefault="00FA1508" w:rsidP="009F335E">
      <w:pPr>
        <w:pStyle w:val="Lijstalinea"/>
        <w:numPr>
          <w:ilvl w:val="0"/>
          <w:numId w:val="5"/>
        </w:numPr>
        <w:jc w:val="both"/>
        <w:rPr>
          <w:b/>
          <w:bCs/>
        </w:rPr>
      </w:pPr>
      <w:r w:rsidRPr="00FA1508">
        <w:rPr>
          <w:b/>
          <w:bCs/>
        </w:rPr>
        <w:t>Werkingskosten, uitgezonderd verplaatsingskosten met de wagen, moeten bewezen worden via facturen (of via boekingsstukken met vergelijkbare bewijskracht).</w:t>
      </w:r>
    </w:p>
    <w:p w14:paraId="5E2F4442" w14:textId="77777777" w:rsidR="005B32D8" w:rsidRDefault="005B32D8" w:rsidP="009F335E">
      <w:pPr>
        <w:pStyle w:val="Lijstalinea"/>
        <w:jc w:val="both"/>
        <w:rPr>
          <w:b/>
          <w:bCs/>
        </w:rPr>
      </w:pPr>
    </w:p>
    <w:p w14:paraId="79E1E32B" w14:textId="0E5E3519" w:rsidR="00CD4930" w:rsidRPr="00532C0F" w:rsidRDefault="00331E54" w:rsidP="009F335E">
      <w:pPr>
        <w:pStyle w:val="Lijstalinea"/>
        <w:numPr>
          <w:ilvl w:val="0"/>
          <w:numId w:val="5"/>
        </w:numPr>
        <w:jc w:val="both"/>
        <w:rPr>
          <w:b/>
          <w:bCs/>
        </w:rPr>
      </w:pPr>
      <w:r w:rsidRPr="005B32D8">
        <w:rPr>
          <w:b/>
          <w:bCs/>
        </w:rPr>
        <w:t>Onkostennota’s zijn aanvaardbaar voor zover er duidelijk vermeld wordt wie de onkosten gemaakt</w:t>
      </w:r>
      <w:r w:rsidR="001F3DCF" w:rsidRPr="005B32D8">
        <w:rPr>
          <w:b/>
          <w:bCs/>
        </w:rPr>
        <w:t xml:space="preserve"> </w:t>
      </w:r>
      <w:r w:rsidRPr="005B32D8">
        <w:rPr>
          <w:b/>
          <w:bCs/>
        </w:rPr>
        <w:t>heeft, voor welk project evenals een omschrijving van de gemaakte kosten. De onderliggende</w:t>
      </w:r>
      <w:r w:rsidR="00D5789D" w:rsidRPr="005B32D8">
        <w:rPr>
          <w:b/>
          <w:bCs/>
        </w:rPr>
        <w:t xml:space="preserve"> </w:t>
      </w:r>
      <w:r w:rsidRPr="005B32D8">
        <w:rPr>
          <w:b/>
          <w:bCs/>
        </w:rPr>
        <w:t>facturen, reisbiljetten of kastickets moeten worden toegevoegd.</w:t>
      </w:r>
    </w:p>
    <w:p w14:paraId="59316B90" w14:textId="7CAA4ADE" w:rsidR="00CD4930" w:rsidRDefault="00CD4930" w:rsidP="009F335E">
      <w:pPr>
        <w:pStyle w:val="Kop5"/>
        <w:numPr>
          <w:ilvl w:val="0"/>
          <w:numId w:val="22"/>
        </w:numPr>
        <w:jc w:val="both"/>
        <w:rPr>
          <w:rStyle w:val="Zwaar"/>
        </w:rPr>
      </w:pPr>
      <w:bookmarkStart w:id="4" w:name="_Toc139540448"/>
      <w:r w:rsidRPr="00EC3356">
        <w:rPr>
          <w:rStyle w:val="Zwaar"/>
        </w:rPr>
        <w:t>Overheadkosten</w:t>
      </w:r>
      <w:bookmarkEnd w:id="4"/>
    </w:p>
    <w:p w14:paraId="2C070E93" w14:textId="77777777" w:rsidR="00B02C0A" w:rsidRPr="00B02C0A" w:rsidRDefault="00B02C0A" w:rsidP="009F335E">
      <w:pPr>
        <w:jc w:val="both"/>
      </w:pPr>
    </w:p>
    <w:p w14:paraId="43B6C263" w14:textId="74C49676" w:rsidR="009F4199" w:rsidRPr="00CD4930" w:rsidRDefault="00CD4930" w:rsidP="009F335E">
      <w:pPr>
        <w:jc w:val="both"/>
      </w:pPr>
      <w:r w:rsidRPr="00CD4930">
        <w:t>Overheadkosten zijn kosten die onrechtstreeks verband houden met de uitvoering van het project. Deze</w:t>
      </w:r>
      <w:r>
        <w:t xml:space="preserve"> </w:t>
      </w:r>
      <w:r w:rsidRPr="00CD4930">
        <w:t xml:space="preserve">kosten zijn vaak niet voor 100% aan </w:t>
      </w:r>
      <w:r w:rsidR="009F4199">
        <w:t>de gesubsidieerde activiteiten</w:t>
      </w:r>
      <w:r w:rsidRPr="00CD4930">
        <w:t xml:space="preserve"> toe te wijzen omdat ze geïntegreerd zijn in de algemene</w:t>
      </w:r>
      <w:r w:rsidR="009F4199">
        <w:t xml:space="preserve"> </w:t>
      </w:r>
      <w:r w:rsidRPr="00CD4930">
        <w:t>werking van de organisatie. Overhead is enkel mogelijk indien personeelskosten voorzien werden en</w:t>
      </w:r>
      <w:r w:rsidR="009F4199">
        <w:t xml:space="preserve"> </w:t>
      </w:r>
      <w:r w:rsidRPr="00CD4930">
        <w:t xml:space="preserve">bedraagt maximaal 15% van de personeelskosten. </w:t>
      </w:r>
    </w:p>
    <w:p w14:paraId="64D5C20D" w14:textId="5C7EF040" w:rsidR="00CD4930" w:rsidRPr="00CD4930" w:rsidRDefault="00CD4930" w:rsidP="009F335E">
      <w:pPr>
        <w:jc w:val="both"/>
      </w:pPr>
      <w:r w:rsidRPr="00CD4930">
        <w:t>De overhead</w:t>
      </w:r>
      <w:r w:rsidR="009F4199">
        <w:t>kosten</w:t>
      </w:r>
      <w:r w:rsidRPr="00CD4930">
        <w:t xml:space="preserve"> k</w:t>
      </w:r>
      <w:r w:rsidR="009F4199">
        <w:t>unnen</w:t>
      </w:r>
      <w:r w:rsidRPr="00CD4930">
        <w:t xml:space="preserve"> in geen geval overlappen met andere</w:t>
      </w:r>
      <w:r w:rsidR="009F4199">
        <w:t xml:space="preserve"> ingebrachte </w:t>
      </w:r>
      <w:r w:rsidRPr="00CD4930">
        <w:t>kosten.</w:t>
      </w:r>
    </w:p>
    <w:p w14:paraId="77825638" w14:textId="77777777" w:rsidR="00CD4930" w:rsidRPr="00CD4930" w:rsidRDefault="00CD4930" w:rsidP="009F335E">
      <w:pPr>
        <w:jc w:val="both"/>
      </w:pPr>
      <w:r w:rsidRPr="00CD4930">
        <w:t>Overheadkosten omvatten onder andere:</w:t>
      </w:r>
    </w:p>
    <w:p w14:paraId="5622B729" w14:textId="57BE73EB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verbruiksmaterialen en gereedschappen met korte levensduur en van algemene aard</w:t>
      </w:r>
      <w:r w:rsidR="009F4199">
        <w:t xml:space="preserve"> </w:t>
      </w:r>
      <w:r w:rsidRPr="00CD4930">
        <w:t>(bijvoorbeeld inktpatronen, postzegels, kantoorbenodigdheden, …);</w:t>
      </w:r>
    </w:p>
    <w:p w14:paraId="0CD976AA" w14:textId="087DC004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water, gas, elektriciteit, verwarming, verlichting;</w:t>
      </w:r>
    </w:p>
    <w:p w14:paraId="0DAA1846" w14:textId="29AF04CD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telecommunicatie &amp; ICT-uitgaven;</w:t>
      </w:r>
    </w:p>
    <w:p w14:paraId="5171F7F7" w14:textId="5A288893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verzekeringen;</w:t>
      </w:r>
    </w:p>
    <w:p w14:paraId="1C42A3F6" w14:textId="22AA5E21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afschrijvingen van algemene aard en niet noodzakelijk voor het specifieke doel van het project</w:t>
      </w:r>
      <w:r w:rsidR="00C86159">
        <w:t>;</w:t>
      </w:r>
    </w:p>
    <w:p w14:paraId="4398D70E" w14:textId="77777777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(bijvoorbeeld pc’s, …);</w:t>
      </w:r>
    </w:p>
    <w:p w14:paraId="597F00E3" w14:textId="6EA231B2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beroepskledij;</w:t>
      </w:r>
    </w:p>
    <w:p w14:paraId="7851E545" w14:textId="0385EF5A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vakliteratuur;</w:t>
      </w:r>
    </w:p>
    <w:p w14:paraId="78D57BFA" w14:textId="4D835E75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verzendingskosten;</w:t>
      </w:r>
    </w:p>
    <w:p w14:paraId="31022606" w14:textId="7328FEE7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onderhouds- en herstellingskosten;</w:t>
      </w:r>
    </w:p>
    <w:p w14:paraId="3A7985ED" w14:textId="3DF1A626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gebruikelijke catering voor personeel (koffie, waterfontein, fruit, …);</w:t>
      </w:r>
    </w:p>
    <w:p w14:paraId="6313B574" w14:textId="15E17FB6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kosten van administratie &amp; beheer;</w:t>
      </w:r>
    </w:p>
    <w:p w14:paraId="0625139D" w14:textId="52CD751D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algemene huur voor gebouwen, lokalen, apparatuur, materiaal, …. (interne/externe huur);</w:t>
      </w:r>
    </w:p>
    <w:p w14:paraId="576E13CC" w14:textId="7ACBC34E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auto-gerelateerde kosten (onderhoud, herstelling, verzekering, …)</w:t>
      </w:r>
    </w:p>
    <w:p w14:paraId="34FA67EE" w14:textId="6FEAF062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personeelsactiviteiten (teamuitstappen, …);</w:t>
      </w:r>
    </w:p>
    <w:p w14:paraId="0571E1BE" w14:textId="6EF82054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lastRenderedPageBreak/>
        <w:t>indirecte personeelskosten (ondersteunende taken zoals onthaal, secretariaat, …);</w:t>
      </w:r>
    </w:p>
    <w:p w14:paraId="7CEDE60D" w14:textId="6C5A8E5B" w:rsidR="00CD4930" w:rsidRPr="00CD4930" w:rsidRDefault="00CD4930" w:rsidP="009F335E">
      <w:pPr>
        <w:pStyle w:val="Lijstalinea"/>
        <w:numPr>
          <w:ilvl w:val="0"/>
          <w:numId w:val="1"/>
        </w:numPr>
        <w:jc w:val="both"/>
      </w:pPr>
      <w:r w:rsidRPr="00CD4930">
        <w:t>…</w:t>
      </w:r>
    </w:p>
    <w:p w14:paraId="5F39E05B" w14:textId="77777777" w:rsidR="009F4199" w:rsidRDefault="009F4199" w:rsidP="009F335E">
      <w:pPr>
        <w:jc w:val="both"/>
      </w:pPr>
    </w:p>
    <w:p w14:paraId="38874662" w14:textId="4538299A" w:rsidR="009E335B" w:rsidRPr="00532C0F" w:rsidRDefault="00CD4930" w:rsidP="009F335E">
      <w:pPr>
        <w:pStyle w:val="Lijstalinea"/>
        <w:numPr>
          <w:ilvl w:val="0"/>
          <w:numId w:val="5"/>
        </w:numPr>
        <w:jc w:val="both"/>
        <w:rPr>
          <w:b/>
          <w:bCs/>
        </w:rPr>
      </w:pPr>
      <w:r w:rsidRPr="00161E37">
        <w:rPr>
          <w:b/>
          <w:bCs/>
        </w:rPr>
        <w:t>In het kader van de rapportering moeten geen bewijsstukken worden ingediend, de overhead kan</w:t>
      </w:r>
      <w:r w:rsidR="009F4199" w:rsidRPr="00161E37">
        <w:rPr>
          <w:b/>
          <w:bCs/>
        </w:rPr>
        <w:t xml:space="preserve"> </w:t>
      </w:r>
      <w:r w:rsidRPr="00161E37">
        <w:rPr>
          <w:b/>
          <w:bCs/>
        </w:rPr>
        <w:t xml:space="preserve">met andere woorden op forfaitaire wijze worden toegestaan aan het </w:t>
      </w:r>
      <w:r w:rsidR="00A671BF">
        <w:rPr>
          <w:b/>
          <w:bCs/>
        </w:rPr>
        <w:t xml:space="preserve">door </w:t>
      </w:r>
      <w:r w:rsidR="006258C4">
        <w:rPr>
          <w:b/>
          <w:bCs/>
        </w:rPr>
        <w:t>DEWI</w:t>
      </w:r>
      <w:r w:rsidR="00A671BF">
        <w:rPr>
          <w:b/>
          <w:bCs/>
        </w:rPr>
        <w:t xml:space="preserve"> goedgekeurde </w:t>
      </w:r>
      <w:r w:rsidRPr="00161E37">
        <w:rPr>
          <w:b/>
          <w:bCs/>
        </w:rPr>
        <w:t>percentage.</w:t>
      </w:r>
      <w:r w:rsidR="00996954">
        <w:rPr>
          <w:b/>
          <w:bCs/>
        </w:rPr>
        <w:t xml:space="preserve"> </w:t>
      </w:r>
      <w:r w:rsidR="00AC45E9">
        <w:rPr>
          <w:b/>
          <w:bCs/>
        </w:rPr>
        <w:t>Dit</w:t>
      </w:r>
      <w:r w:rsidRPr="00996954">
        <w:rPr>
          <w:b/>
          <w:bCs/>
        </w:rPr>
        <w:t xml:space="preserve"> overheadpercentage wordt toegepast op de aanvaarde personeelskosten.</w:t>
      </w:r>
    </w:p>
    <w:p w14:paraId="3312E4F2" w14:textId="0B514A9A" w:rsidR="00E67DEA" w:rsidRDefault="00E67DEA" w:rsidP="009F335E">
      <w:pPr>
        <w:pStyle w:val="Kop5"/>
        <w:numPr>
          <w:ilvl w:val="0"/>
          <w:numId w:val="22"/>
        </w:numPr>
        <w:jc w:val="both"/>
        <w:rPr>
          <w:rStyle w:val="Zwaar"/>
        </w:rPr>
      </w:pPr>
      <w:bookmarkStart w:id="5" w:name="_Toc139540449"/>
      <w:r w:rsidRPr="00EC3356">
        <w:rPr>
          <w:rStyle w:val="Zwaar"/>
        </w:rPr>
        <w:t>Externe prestaties</w:t>
      </w:r>
      <w:bookmarkEnd w:id="5"/>
    </w:p>
    <w:p w14:paraId="48A79A23" w14:textId="77777777" w:rsidR="00B02C0A" w:rsidRPr="00B02C0A" w:rsidRDefault="00B02C0A" w:rsidP="009F335E">
      <w:pPr>
        <w:jc w:val="both"/>
      </w:pPr>
    </w:p>
    <w:p w14:paraId="47CE5744" w14:textId="4FE22E31" w:rsidR="001240C6" w:rsidRPr="001240C6" w:rsidRDefault="001240C6" w:rsidP="009F335E">
      <w:pPr>
        <w:jc w:val="both"/>
      </w:pPr>
      <w:r w:rsidRPr="001240C6">
        <w:t xml:space="preserve">Externe prestaties zijn de kosten van de prestaties die door externen (derden) in het kader van </w:t>
      </w:r>
      <w:r>
        <w:t xml:space="preserve">de gesubsidieerde activiteiten </w:t>
      </w:r>
      <w:r w:rsidRPr="001240C6">
        <w:t>worden geleverd. De tarieven moeten marktconform zijn.</w:t>
      </w:r>
    </w:p>
    <w:p w14:paraId="7E679518" w14:textId="79D2D4A4" w:rsidR="001240C6" w:rsidRPr="001240C6" w:rsidRDefault="001240C6" w:rsidP="009F335E">
      <w:pPr>
        <w:jc w:val="both"/>
      </w:pPr>
      <w:r w:rsidRPr="001240C6">
        <w:t>Op externe prestaties mag door d</w:t>
      </w:r>
      <w:r w:rsidR="00E67DEA">
        <w:t>e begunstigde</w:t>
      </w:r>
      <w:r w:rsidRPr="001240C6">
        <w:t xml:space="preserve"> geen overhead aangerekend worden (de externe dienstverlener</w:t>
      </w:r>
      <w:r>
        <w:t xml:space="preserve"> </w:t>
      </w:r>
      <w:r w:rsidRPr="001240C6">
        <w:t>mag wel overheadkosten verrekenen in zijn factuur).</w:t>
      </w:r>
    </w:p>
    <w:p w14:paraId="4BA912A2" w14:textId="77777777" w:rsidR="001240C6" w:rsidRPr="001240C6" w:rsidRDefault="001240C6" w:rsidP="009F335E">
      <w:pPr>
        <w:jc w:val="both"/>
      </w:pPr>
      <w:r w:rsidRPr="001240C6">
        <w:t>Externe ondersteuning via uitzendarbeid is mogelijk.</w:t>
      </w:r>
    </w:p>
    <w:p w14:paraId="1E6B5ABD" w14:textId="1BFA80B2" w:rsidR="00996954" w:rsidRDefault="001240C6" w:rsidP="00E55EED">
      <w:pPr>
        <w:pStyle w:val="Lijstalinea"/>
        <w:numPr>
          <w:ilvl w:val="0"/>
          <w:numId w:val="5"/>
        </w:numPr>
        <w:jc w:val="both"/>
      </w:pPr>
      <w:r w:rsidRPr="00F51A12">
        <w:rPr>
          <w:b/>
          <w:bCs/>
        </w:rPr>
        <w:t>De kosten van de externe prestaties moeten worden bewezen via facturen/ereloonnota’s en moeten</w:t>
      </w:r>
      <w:r w:rsidR="00E001D0" w:rsidRPr="00F51A12">
        <w:rPr>
          <w:b/>
          <w:bCs/>
        </w:rPr>
        <w:t xml:space="preserve"> </w:t>
      </w:r>
      <w:r w:rsidRPr="00F51A12">
        <w:rPr>
          <w:b/>
          <w:bCs/>
        </w:rPr>
        <w:t>voldoende onderbouwd zijn. Dit kan via een gedetailleerde factuur (geen loutere vermelding</w:t>
      </w:r>
      <w:r w:rsidR="006B40F1" w:rsidRPr="00F51A12">
        <w:rPr>
          <w:b/>
          <w:bCs/>
        </w:rPr>
        <w:t xml:space="preserve"> </w:t>
      </w:r>
      <w:r w:rsidRPr="00F51A12">
        <w:rPr>
          <w:b/>
          <w:bCs/>
        </w:rPr>
        <w:t>‘geleverde prestaties periode x’) ofwel via andere bewijsstukken zoals opgeleverde rapporten,</w:t>
      </w:r>
      <w:r w:rsidR="00996954" w:rsidRPr="00F51A12">
        <w:rPr>
          <w:b/>
          <w:bCs/>
        </w:rPr>
        <w:t xml:space="preserve"> </w:t>
      </w:r>
      <w:r w:rsidRPr="00F51A12">
        <w:rPr>
          <w:b/>
          <w:bCs/>
        </w:rPr>
        <w:t>verslagen, …</w:t>
      </w:r>
    </w:p>
    <w:p w14:paraId="36C2C5C3" w14:textId="77777777" w:rsidR="005408F5" w:rsidRDefault="005408F5" w:rsidP="009F335E">
      <w:pPr>
        <w:pStyle w:val="Kop5"/>
        <w:numPr>
          <w:ilvl w:val="0"/>
          <w:numId w:val="22"/>
        </w:numPr>
        <w:jc w:val="both"/>
        <w:rPr>
          <w:rStyle w:val="Zwaar"/>
        </w:rPr>
      </w:pPr>
      <w:bookmarkStart w:id="6" w:name="_Toc139540450"/>
      <w:r>
        <w:rPr>
          <w:rStyle w:val="Zwaar"/>
        </w:rPr>
        <w:t>Overige</w:t>
      </w:r>
    </w:p>
    <w:p w14:paraId="3C7E0109" w14:textId="77777777" w:rsidR="005408F5" w:rsidRDefault="005408F5" w:rsidP="005408F5">
      <w:pPr>
        <w:pStyle w:val="Kop5"/>
        <w:ind w:left="720"/>
        <w:jc w:val="both"/>
        <w:rPr>
          <w:rStyle w:val="Zwaar"/>
        </w:rPr>
      </w:pPr>
    </w:p>
    <w:p w14:paraId="634CD209" w14:textId="0154BAE5" w:rsidR="00EC0703" w:rsidRDefault="005408F5" w:rsidP="005408F5">
      <w:pPr>
        <w:pStyle w:val="Kop5"/>
        <w:ind w:left="720"/>
        <w:jc w:val="both"/>
        <w:rPr>
          <w:rStyle w:val="Zwaar"/>
        </w:rPr>
      </w:pPr>
      <w:r>
        <w:rPr>
          <w:rStyle w:val="Zwaar"/>
        </w:rPr>
        <w:t xml:space="preserve">e.1. </w:t>
      </w:r>
      <w:r w:rsidR="00EC0703" w:rsidRPr="00EC3356">
        <w:rPr>
          <w:rStyle w:val="Zwaar"/>
        </w:rPr>
        <w:t>Aankoop van gebouwen</w:t>
      </w:r>
      <w:bookmarkEnd w:id="6"/>
    </w:p>
    <w:p w14:paraId="581D1E83" w14:textId="77777777" w:rsidR="00B02C0A" w:rsidRPr="00B02C0A" w:rsidRDefault="00B02C0A" w:rsidP="009F335E">
      <w:pPr>
        <w:jc w:val="both"/>
      </w:pPr>
    </w:p>
    <w:p w14:paraId="6B25BECD" w14:textId="77DAA8B3" w:rsidR="00EC0703" w:rsidRPr="00EC0703" w:rsidRDefault="00EC0703" w:rsidP="009F335E">
      <w:pPr>
        <w:jc w:val="both"/>
      </w:pPr>
      <w:r w:rsidRPr="00EC0703">
        <w:t>De aankoop van gebouwen is subsidiabel indien er een rechtstreeks verband bestaat tussen de aankoop en</w:t>
      </w:r>
      <w:r>
        <w:t xml:space="preserve"> </w:t>
      </w:r>
      <w:r w:rsidRPr="00EC0703">
        <w:t xml:space="preserve">de </w:t>
      </w:r>
      <w:r w:rsidR="007A3CA2">
        <w:t>doeleinden van de subsidie</w:t>
      </w:r>
      <w:r w:rsidRPr="00EC0703">
        <w:t>.</w:t>
      </w:r>
    </w:p>
    <w:p w14:paraId="4B0115CA" w14:textId="24466D6D" w:rsidR="00EC0703" w:rsidRPr="00EC0703" w:rsidRDefault="00EC0703" w:rsidP="009F335E">
      <w:pPr>
        <w:jc w:val="both"/>
      </w:pPr>
      <w:r w:rsidRPr="00EC0703">
        <w:t>Het gebouw wordt tijdens een vastgestelde periode voor een vastgestelde bestemming gebruikt. Deze</w:t>
      </w:r>
      <w:r>
        <w:t xml:space="preserve"> </w:t>
      </w:r>
      <w:r w:rsidRPr="00EC0703">
        <w:t xml:space="preserve">periode wordt minimaal vastgesteld op 5 jaar en begint te lopen vanaf betaling van het eindsaldo. </w:t>
      </w:r>
      <w:r w:rsidR="006258C4">
        <w:t>DEWI</w:t>
      </w:r>
      <w:r w:rsidRPr="00EC0703">
        <w:t xml:space="preserve"> kan een langere periode vaststellen.</w:t>
      </w:r>
    </w:p>
    <w:p w14:paraId="3D8B872B" w14:textId="7A685057" w:rsidR="00EC0703" w:rsidRPr="00EC0703" w:rsidRDefault="00EC0703" w:rsidP="009F335E">
      <w:pPr>
        <w:jc w:val="both"/>
      </w:pPr>
      <w:r w:rsidRPr="00EC0703">
        <w:t>Het bedrag van de aankoop mag niet meer dan 25% boven de schattingswaarde liggen, indien nodig zal het</w:t>
      </w:r>
      <w:r w:rsidR="00134490">
        <w:t xml:space="preserve"> </w:t>
      </w:r>
      <w:r w:rsidRPr="00EC0703">
        <w:t>bedrag van de aankoop hiertoe worden beperkt.</w:t>
      </w:r>
    </w:p>
    <w:p w14:paraId="442F24C0" w14:textId="76EE5A83" w:rsidR="00EC0703" w:rsidRPr="00EC0703" w:rsidRDefault="00EC0703" w:rsidP="009F335E">
      <w:pPr>
        <w:jc w:val="both"/>
      </w:pPr>
      <w:r w:rsidRPr="00EC0703">
        <w:t>Indien in de aankoopakte en/of schattingsverslag ook melding wordt gemaakt van een bijhorend perceel</w:t>
      </w:r>
      <w:r w:rsidR="00134490">
        <w:t xml:space="preserve"> </w:t>
      </w:r>
      <w:r w:rsidRPr="00EC0703">
        <w:t>grond, moet erover gewaakt worden dat de 10%-regel inzake grond (zie lager) wordt nageleefd en dat de</w:t>
      </w:r>
      <w:r w:rsidR="00134490">
        <w:t xml:space="preserve"> </w:t>
      </w:r>
      <w:r w:rsidRPr="00EC0703">
        <w:t>grond in betreffende deelrubriek werd opgenomen.</w:t>
      </w:r>
    </w:p>
    <w:p w14:paraId="5FA1A26E" w14:textId="7B3D328C" w:rsidR="00EC0703" w:rsidRPr="00A30328" w:rsidRDefault="0088414A" w:rsidP="009F335E">
      <w:pPr>
        <w:pStyle w:val="Lijstalinea"/>
        <w:numPr>
          <w:ilvl w:val="0"/>
          <w:numId w:val="5"/>
        </w:numPr>
        <w:jc w:val="both"/>
        <w:rPr>
          <w:b/>
          <w:bCs/>
        </w:rPr>
      </w:pPr>
      <w:r w:rsidRPr="00A30328">
        <w:rPr>
          <w:b/>
          <w:bCs/>
        </w:rPr>
        <w:t>Ingebracht</w:t>
      </w:r>
      <w:r w:rsidR="00A30328">
        <w:rPr>
          <w:b/>
          <w:bCs/>
        </w:rPr>
        <w:t>e</w:t>
      </w:r>
      <w:r w:rsidRPr="00A30328">
        <w:rPr>
          <w:b/>
          <w:bCs/>
        </w:rPr>
        <w:t xml:space="preserve"> kosten voor de aankoop van gebouwen dient aangetoond te worden door</w:t>
      </w:r>
    </w:p>
    <w:p w14:paraId="4CDBCCDB" w14:textId="77777777" w:rsidR="00800A3F" w:rsidRPr="00A30328" w:rsidRDefault="00EC0703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A30328">
        <w:rPr>
          <w:b/>
          <w:bCs/>
        </w:rPr>
        <w:t>Een schattingsverslag van een onafhankelijke bevoegde taxateur of een bevoegde officiële</w:t>
      </w:r>
      <w:r w:rsidR="00800A3F" w:rsidRPr="00A30328">
        <w:rPr>
          <w:b/>
          <w:bCs/>
        </w:rPr>
        <w:t xml:space="preserve"> </w:t>
      </w:r>
      <w:r w:rsidRPr="00A30328">
        <w:rPr>
          <w:b/>
          <w:bCs/>
        </w:rPr>
        <w:t>instantie waarin de marktwaarde wordt vastgesteld.</w:t>
      </w:r>
    </w:p>
    <w:p w14:paraId="28C5BB00" w14:textId="7CE9EED4" w:rsidR="00800A3F" w:rsidRPr="00A30328" w:rsidRDefault="00EC0703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A30328">
        <w:rPr>
          <w:b/>
          <w:bCs/>
        </w:rPr>
        <w:t>De notariële aankoopakte met datum en handtekeningen.</w:t>
      </w:r>
    </w:p>
    <w:p w14:paraId="27C66109" w14:textId="77777777" w:rsidR="00800A3F" w:rsidRPr="00A30328" w:rsidRDefault="00EC0703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A30328">
        <w:rPr>
          <w:b/>
          <w:bCs/>
        </w:rPr>
        <w:t>Gemotiveerde verdeelsleutel indien van toepassing.</w:t>
      </w:r>
    </w:p>
    <w:p w14:paraId="69C691C9" w14:textId="4A19ACD3" w:rsidR="00EC0703" w:rsidRPr="00A30328" w:rsidRDefault="00EC0703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A30328">
        <w:rPr>
          <w:b/>
          <w:bCs/>
        </w:rPr>
        <w:t>De notariële kosten inzake de aankoop (provisie-, registratie- en aktekosten en rechten) zijn</w:t>
      </w:r>
      <w:r w:rsidR="00800A3F" w:rsidRPr="00A30328">
        <w:rPr>
          <w:b/>
          <w:bCs/>
        </w:rPr>
        <w:t xml:space="preserve"> </w:t>
      </w:r>
      <w:r w:rsidRPr="00A30328">
        <w:rPr>
          <w:b/>
          <w:bCs/>
        </w:rPr>
        <w:t>eveneens subsidiabel binnen de rubriek investeringen.</w:t>
      </w:r>
    </w:p>
    <w:p w14:paraId="3D094581" w14:textId="77777777" w:rsidR="001335B3" w:rsidRDefault="001335B3" w:rsidP="009F335E">
      <w:pPr>
        <w:jc w:val="both"/>
      </w:pPr>
    </w:p>
    <w:p w14:paraId="182A2893" w14:textId="380B916E" w:rsidR="00D5780C" w:rsidRDefault="008B0E1D" w:rsidP="008B0E1D">
      <w:pPr>
        <w:pStyle w:val="Kop5"/>
        <w:ind w:left="1080"/>
        <w:jc w:val="both"/>
        <w:rPr>
          <w:rStyle w:val="Zwaar"/>
        </w:rPr>
      </w:pPr>
      <w:bookmarkStart w:id="7" w:name="_Toc139540451"/>
      <w:r>
        <w:rPr>
          <w:rStyle w:val="Zwaar"/>
        </w:rPr>
        <w:lastRenderedPageBreak/>
        <w:t xml:space="preserve">e.2. </w:t>
      </w:r>
      <w:r w:rsidR="00D5780C" w:rsidRPr="00EC3356">
        <w:rPr>
          <w:rStyle w:val="Zwaar"/>
        </w:rPr>
        <w:t>Aankoop van grond</w:t>
      </w:r>
      <w:bookmarkEnd w:id="7"/>
    </w:p>
    <w:p w14:paraId="57E0DD9D" w14:textId="77777777" w:rsidR="009E0D48" w:rsidRPr="009E0D48" w:rsidRDefault="009E0D48" w:rsidP="009F335E">
      <w:pPr>
        <w:jc w:val="both"/>
      </w:pPr>
    </w:p>
    <w:p w14:paraId="010E9D5F" w14:textId="3A8A822A" w:rsidR="00D5780C" w:rsidRPr="00EC0703" w:rsidRDefault="00D5780C" w:rsidP="009F335E">
      <w:pPr>
        <w:jc w:val="both"/>
      </w:pPr>
      <w:r w:rsidRPr="00EC0703">
        <w:t>De aankoop van grond komt voor maximaal 10% van de totale subsidiabele uitgaven in aanmerking</w:t>
      </w:r>
      <w:r w:rsidR="00A30328">
        <w:t xml:space="preserve"> </w:t>
      </w:r>
      <w:r w:rsidRPr="00EC0703">
        <w:t>(maximaal 15% ingeval van verwaarloosde gebieden en voormalige industriezones met gebouwen).</w:t>
      </w:r>
      <w:r w:rsidR="001335B3">
        <w:t xml:space="preserve"> </w:t>
      </w:r>
      <w:r w:rsidRPr="00EC0703">
        <w:t>Uitzonderingen zijn enkel mogelijk in gemotiveerde en uitzonderlijke gevallen voor acties inzake</w:t>
      </w:r>
      <w:r w:rsidR="001335B3">
        <w:t xml:space="preserve"> </w:t>
      </w:r>
      <w:r w:rsidRPr="00EC0703">
        <w:t>milieubehoud.</w:t>
      </w:r>
    </w:p>
    <w:p w14:paraId="5CC4BA2C" w14:textId="06C1E405" w:rsidR="00F312B7" w:rsidRPr="00F312B7" w:rsidRDefault="00D5780C" w:rsidP="009F335E">
      <w:pPr>
        <w:jc w:val="both"/>
      </w:pPr>
      <w:r w:rsidRPr="00EC0703">
        <w:t>Het verkrijgen van grond of de aankoop van een gebouw met het oog op het slopen ervan, worden</w:t>
      </w:r>
      <w:r w:rsidR="001335B3">
        <w:t xml:space="preserve"> </w:t>
      </w:r>
      <w:r w:rsidRPr="00EC0703">
        <w:t>gelijkgesteld met de aankoop van grond.</w:t>
      </w:r>
      <w:r w:rsidR="001335B3">
        <w:t xml:space="preserve"> </w:t>
      </w:r>
      <w:r w:rsidRPr="00EC0703">
        <w:t>Er moet een rechtstreeks verband bestaan tussen de aankoop van de grond (of gelijkgesteld) en de</w:t>
      </w:r>
      <w:r w:rsidR="001335B3">
        <w:t xml:space="preserve"> doeleinden van de subsidie</w:t>
      </w:r>
      <w:r w:rsidRPr="00EC0703">
        <w:t>.</w:t>
      </w:r>
    </w:p>
    <w:p w14:paraId="321495EC" w14:textId="68E1F015" w:rsidR="00F312B7" w:rsidRPr="00F312B7" w:rsidRDefault="00F312B7" w:rsidP="009F335E">
      <w:pPr>
        <w:jc w:val="both"/>
      </w:pPr>
      <w:r w:rsidRPr="00F312B7">
        <w:t>Het bedrag van de aankoop mag niet meer dan 25% boven de schattingswaarde liggen, indien nodig zal het</w:t>
      </w:r>
      <w:r w:rsidR="00E259FF">
        <w:t xml:space="preserve"> </w:t>
      </w:r>
      <w:r w:rsidRPr="00F312B7">
        <w:t>bedrag van de aankoop hiertoe worden beperkt.</w:t>
      </w:r>
    </w:p>
    <w:p w14:paraId="0FDC6AA0" w14:textId="77777777" w:rsidR="00C55231" w:rsidRDefault="00C55231" w:rsidP="009F335E">
      <w:pPr>
        <w:pStyle w:val="Lijstalinea"/>
        <w:numPr>
          <w:ilvl w:val="0"/>
          <w:numId w:val="5"/>
        </w:numPr>
        <w:jc w:val="both"/>
        <w:rPr>
          <w:b/>
          <w:bCs/>
        </w:rPr>
      </w:pPr>
      <w:r w:rsidRPr="00A30328">
        <w:rPr>
          <w:b/>
          <w:bCs/>
        </w:rPr>
        <w:t>Ingebracht</w:t>
      </w:r>
      <w:r>
        <w:rPr>
          <w:b/>
          <w:bCs/>
        </w:rPr>
        <w:t>e</w:t>
      </w:r>
      <w:r w:rsidRPr="00A30328">
        <w:rPr>
          <w:b/>
          <w:bCs/>
        </w:rPr>
        <w:t xml:space="preserve"> kosten voor de aankoop van gebouwen dient aangetoond te worden door</w:t>
      </w:r>
    </w:p>
    <w:p w14:paraId="6502B797" w14:textId="77777777" w:rsidR="003A5C8A" w:rsidRPr="007C2597" w:rsidRDefault="00F312B7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7C2597">
        <w:rPr>
          <w:b/>
          <w:bCs/>
        </w:rPr>
        <w:t>Een schattingsverslag van een onafhankelijke bevoegde taxateur of een bevoegde officiële instantie</w:t>
      </w:r>
      <w:r w:rsidR="003A5C8A" w:rsidRPr="007C2597">
        <w:rPr>
          <w:b/>
          <w:bCs/>
        </w:rPr>
        <w:t xml:space="preserve"> </w:t>
      </w:r>
      <w:r w:rsidRPr="007C2597">
        <w:rPr>
          <w:b/>
          <w:bCs/>
        </w:rPr>
        <w:t>bepaalt de marktwaarde.</w:t>
      </w:r>
    </w:p>
    <w:p w14:paraId="25F45B73" w14:textId="77777777" w:rsidR="003A5C8A" w:rsidRPr="007C2597" w:rsidRDefault="00F312B7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7C2597">
        <w:rPr>
          <w:b/>
          <w:bCs/>
        </w:rPr>
        <w:t>De notariële aankoopakte met datum en handtekeningen.</w:t>
      </w:r>
    </w:p>
    <w:p w14:paraId="0E3CC2E3" w14:textId="77777777" w:rsidR="003A5C8A" w:rsidRPr="007C2597" w:rsidRDefault="00F312B7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7C2597">
        <w:rPr>
          <w:b/>
          <w:bCs/>
        </w:rPr>
        <w:t>Gemotiveerde verdeelsleutel indien van toepassing.</w:t>
      </w:r>
    </w:p>
    <w:p w14:paraId="7150C955" w14:textId="30B81525" w:rsidR="00D5780C" w:rsidRDefault="00F312B7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7C2597">
        <w:rPr>
          <w:b/>
          <w:bCs/>
        </w:rPr>
        <w:t>De notariële kosten inzake de aankoop (provisie-, registratie- en aktekosten en rechten) zijn</w:t>
      </w:r>
      <w:r w:rsidR="003A5C8A" w:rsidRPr="007C2597">
        <w:rPr>
          <w:b/>
          <w:bCs/>
        </w:rPr>
        <w:t xml:space="preserve"> </w:t>
      </w:r>
      <w:r w:rsidRPr="007C2597">
        <w:rPr>
          <w:b/>
          <w:bCs/>
        </w:rPr>
        <w:t>subsidiabel.</w:t>
      </w:r>
    </w:p>
    <w:p w14:paraId="211005D5" w14:textId="77777777" w:rsidR="00A029B2" w:rsidRPr="00445CA6" w:rsidRDefault="00A029B2" w:rsidP="009F335E">
      <w:pPr>
        <w:pStyle w:val="Lijstalinea"/>
        <w:ind w:left="1440"/>
        <w:jc w:val="both"/>
        <w:rPr>
          <w:b/>
          <w:bCs/>
        </w:rPr>
      </w:pPr>
    </w:p>
    <w:p w14:paraId="3C74A817" w14:textId="03158F4A" w:rsidR="00762357" w:rsidRDefault="008B0E1D" w:rsidP="008B0E1D">
      <w:pPr>
        <w:pStyle w:val="Kop5"/>
        <w:ind w:left="1080"/>
        <w:jc w:val="both"/>
        <w:rPr>
          <w:rStyle w:val="Zwaar"/>
        </w:rPr>
      </w:pPr>
      <w:bookmarkStart w:id="8" w:name="_Toc139540452"/>
      <w:r>
        <w:rPr>
          <w:rStyle w:val="Zwaar"/>
        </w:rPr>
        <w:t xml:space="preserve">e.3. </w:t>
      </w:r>
      <w:r w:rsidR="00762357" w:rsidRPr="00EC3356">
        <w:rPr>
          <w:rStyle w:val="Zwaar"/>
        </w:rPr>
        <w:t>Zakelijke rechten</w:t>
      </w:r>
      <w:bookmarkEnd w:id="8"/>
    </w:p>
    <w:p w14:paraId="646F9AC9" w14:textId="77777777" w:rsidR="009E0D48" w:rsidRPr="009E0D48" w:rsidRDefault="009E0D48" w:rsidP="009F335E">
      <w:pPr>
        <w:jc w:val="both"/>
      </w:pPr>
    </w:p>
    <w:p w14:paraId="4B40EFD4" w14:textId="661AC2C5" w:rsidR="00762357" w:rsidRPr="00762357" w:rsidRDefault="00762357" w:rsidP="009F335E">
      <w:pPr>
        <w:jc w:val="both"/>
      </w:pPr>
      <w:r w:rsidRPr="00762357">
        <w:t>Kosten met betrekking tot zakelijke rechten zoals erfpacht, opstal en vruchtgebruik gerelateerd aan de</w:t>
      </w:r>
      <w:r>
        <w:t xml:space="preserve"> </w:t>
      </w:r>
      <w:r w:rsidRPr="00762357">
        <w:t xml:space="preserve">uitvoering van </w:t>
      </w:r>
      <w:r w:rsidR="00F60EEE">
        <w:t>de gesubsidieerde activiteiten</w:t>
      </w:r>
      <w:r w:rsidRPr="00762357">
        <w:t xml:space="preserve"> en betaald tijdens de </w:t>
      </w:r>
      <w:r w:rsidR="00D053BD">
        <w:t xml:space="preserve">periode van uitvoering </w:t>
      </w:r>
      <w:r w:rsidRPr="00762357">
        <w:t>zijn subsidiabel.</w:t>
      </w:r>
    </w:p>
    <w:p w14:paraId="6F4EA6DC" w14:textId="5313C427" w:rsidR="00762357" w:rsidRPr="00762357" w:rsidRDefault="00762357" w:rsidP="009F335E">
      <w:pPr>
        <w:jc w:val="both"/>
      </w:pPr>
      <w:r w:rsidRPr="00762357">
        <w:t>Deze kosten komen voor maximaal 10% van de totale subsidiabele kosten in aanmerking voor steun</w:t>
      </w:r>
      <w:r>
        <w:t xml:space="preserve"> </w:t>
      </w:r>
      <w:r w:rsidRPr="00762357">
        <w:t xml:space="preserve">voor zover er een rechtstreeks verband bestaat tussen deze kosten en de </w:t>
      </w:r>
      <w:r w:rsidR="007C2597">
        <w:t>doeleinden van de</w:t>
      </w:r>
      <w:r w:rsidR="00B56BE3">
        <w:t xml:space="preserve"> </w:t>
      </w:r>
      <w:r w:rsidR="007C2597">
        <w:t>subsidie</w:t>
      </w:r>
      <w:r w:rsidRPr="00762357">
        <w:t>.</w:t>
      </w:r>
    </w:p>
    <w:p w14:paraId="74D03B21" w14:textId="027B5118" w:rsidR="00762357" w:rsidRPr="00445CA6" w:rsidRDefault="007C2597" w:rsidP="009F335E">
      <w:pPr>
        <w:pStyle w:val="Lijstalinea"/>
        <w:numPr>
          <w:ilvl w:val="0"/>
          <w:numId w:val="5"/>
        </w:numPr>
        <w:jc w:val="both"/>
        <w:rPr>
          <w:b/>
          <w:bCs/>
        </w:rPr>
      </w:pPr>
      <w:r w:rsidRPr="00A30328">
        <w:rPr>
          <w:b/>
          <w:bCs/>
        </w:rPr>
        <w:t>Ingebracht</w:t>
      </w:r>
      <w:r>
        <w:rPr>
          <w:b/>
          <w:bCs/>
        </w:rPr>
        <w:t>e</w:t>
      </w:r>
      <w:r w:rsidRPr="00A30328">
        <w:rPr>
          <w:b/>
          <w:bCs/>
        </w:rPr>
        <w:t xml:space="preserve"> kosten voor </w:t>
      </w:r>
      <w:r w:rsidR="00445CA6">
        <w:rPr>
          <w:b/>
          <w:bCs/>
        </w:rPr>
        <w:t>de verwerving van zakelijke rechten dient</w:t>
      </w:r>
      <w:r w:rsidRPr="00A30328">
        <w:rPr>
          <w:b/>
          <w:bCs/>
        </w:rPr>
        <w:t xml:space="preserve"> aangetoond te worden door</w:t>
      </w:r>
      <w:r w:rsidR="00445CA6">
        <w:rPr>
          <w:b/>
          <w:bCs/>
        </w:rPr>
        <w:t xml:space="preserve"> d</w:t>
      </w:r>
      <w:r w:rsidR="00762357" w:rsidRPr="00445CA6">
        <w:rPr>
          <w:b/>
          <w:bCs/>
        </w:rPr>
        <w:t>e overeenkomst betreffende het zakelijk recht met vermelding van het te betalen bedrag</w:t>
      </w:r>
      <w:r w:rsidR="00445CA6">
        <w:rPr>
          <w:b/>
          <w:bCs/>
        </w:rPr>
        <w:t xml:space="preserve"> en h</w:t>
      </w:r>
      <w:r w:rsidR="00762357" w:rsidRPr="00445CA6">
        <w:rPr>
          <w:b/>
          <w:bCs/>
        </w:rPr>
        <w:t>et bewijs van betaling</w:t>
      </w:r>
    </w:p>
    <w:p w14:paraId="0ABCF87E" w14:textId="64FE26B1" w:rsidR="00B56BE3" w:rsidRDefault="00B56BE3" w:rsidP="009F335E">
      <w:pPr>
        <w:jc w:val="both"/>
      </w:pPr>
    </w:p>
    <w:p w14:paraId="11D5AF11" w14:textId="1DC71756" w:rsidR="008A54EA" w:rsidRPr="009E335B" w:rsidRDefault="008B0E1D" w:rsidP="008B0E1D">
      <w:pPr>
        <w:pStyle w:val="Kop5"/>
        <w:ind w:left="1080"/>
        <w:jc w:val="both"/>
        <w:rPr>
          <w:rStyle w:val="Zwaar"/>
        </w:rPr>
      </w:pPr>
      <w:bookmarkStart w:id="9" w:name="_Toc139540453"/>
      <w:r>
        <w:rPr>
          <w:rStyle w:val="Zwaar"/>
        </w:rPr>
        <w:t xml:space="preserve">e.4. </w:t>
      </w:r>
      <w:r w:rsidR="008A54EA" w:rsidRPr="009E335B">
        <w:rPr>
          <w:rStyle w:val="Zwaar"/>
        </w:rPr>
        <w:t>Bouwwerken</w:t>
      </w:r>
      <w:bookmarkEnd w:id="9"/>
    </w:p>
    <w:p w14:paraId="4D967F27" w14:textId="77777777" w:rsidR="006E634A" w:rsidRPr="006E634A" w:rsidRDefault="006E634A" w:rsidP="009F335E">
      <w:pPr>
        <w:jc w:val="both"/>
      </w:pPr>
    </w:p>
    <w:p w14:paraId="07733D4D" w14:textId="6D282E03" w:rsidR="008A54EA" w:rsidRPr="00A029B2" w:rsidRDefault="008A54EA" w:rsidP="009F335E">
      <w:pPr>
        <w:jc w:val="both"/>
      </w:pPr>
      <w:r w:rsidRPr="00A029B2">
        <w:t xml:space="preserve">De oprichting van gebouwen en bouw- en verbouwingswerken zijn subsidiabel als er een rechtstreeks verband bestaat met de </w:t>
      </w:r>
      <w:r w:rsidR="00C845BD" w:rsidRPr="00A029B2">
        <w:t xml:space="preserve">doeleinden </w:t>
      </w:r>
      <w:r w:rsidR="00794672" w:rsidRPr="00A029B2">
        <w:t>van de su</w:t>
      </w:r>
      <w:r w:rsidR="00115466" w:rsidRPr="00A029B2">
        <w:t>b</w:t>
      </w:r>
      <w:r w:rsidR="00794672" w:rsidRPr="00A029B2">
        <w:t>sidie</w:t>
      </w:r>
      <w:r w:rsidRPr="00A029B2">
        <w:t>.</w:t>
      </w:r>
    </w:p>
    <w:p w14:paraId="7B5608C4" w14:textId="6E2472F9" w:rsidR="008A54EA" w:rsidRPr="00A029B2" w:rsidRDefault="008A54EA" w:rsidP="009F335E">
      <w:pPr>
        <w:jc w:val="both"/>
      </w:pPr>
      <w:r w:rsidRPr="00A029B2">
        <w:t>Uitgaven in het kader van huisvesting zijn niet subsidiabel, met uitzondering van investeringen in energie</w:t>
      </w:r>
      <w:r w:rsidR="00785E21" w:rsidRPr="00A029B2">
        <w:t>-</w:t>
      </w:r>
      <w:r w:rsidRPr="00A029B2">
        <w:t>efficiëntie en hernieuwbare energie in het kader van sociale huisvesting.</w:t>
      </w:r>
    </w:p>
    <w:p w14:paraId="47F212BA" w14:textId="77777777" w:rsidR="007320B4" w:rsidRDefault="008A54EA" w:rsidP="009F335E">
      <w:pPr>
        <w:jc w:val="both"/>
      </w:pPr>
      <w:r w:rsidRPr="00A029B2">
        <w:t xml:space="preserve">Als grond (of gebouw) waar de bouwwerken worden verricht geen eigendom is van de </w:t>
      </w:r>
      <w:r w:rsidR="009112CB" w:rsidRPr="00A029B2">
        <w:t>begunstigde</w:t>
      </w:r>
      <w:r w:rsidRPr="00A029B2">
        <w:t>, dan is een aankoop, onteigening, erfpachtovereenkomst, recht van opstal, concessieovereenkomst, … nodig. Indien dit niet gefinaliseerd werd voor de start van de werken en de indiening van de kosten, dan is minstens een getekende intentieverklaring nodig.</w:t>
      </w:r>
    </w:p>
    <w:p w14:paraId="3131607B" w14:textId="6ECFD8DB" w:rsidR="00F40077" w:rsidRPr="00F40077" w:rsidRDefault="007320B4" w:rsidP="009F335E">
      <w:pPr>
        <w:pStyle w:val="Lijstalinea"/>
        <w:numPr>
          <w:ilvl w:val="0"/>
          <w:numId w:val="5"/>
        </w:numPr>
        <w:jc w:val="both"/>
      </w:pPr>
      <w:r w:rsidRPr="007320B4">
        <w:rPr>
          <w:b/>
          <w:bCs/>
        </w:rPr>
        <w:lastRenderedPageBreak/>
        <w:t xml:space="preserve">Ingebrachte kosten voor de </w:t>
      </w:r>
      <w:r w:rsidR="003C6DEB">
        <w:rPr>
          <w:b/>
          <w:bCs/>
        </w:rPr>
        <w:t xml:space="preserve">oprichting van bouwwerken </w:t>
      </w:r>
      <w:r w:rsidRPr="007320B4">
        <w:rPr>
          <w:b/>
          <w:bCs/>
        </w:rPr>
        <w:t>dien</w:t>
      </w:r>
      <w:r w:rsidR="003C6DEB">
        <w:rPr>
          <w:b/>
          <w:bCs/>
        </w:rPr>
        <w:t>en</w:t>
      </w:r>
      <w:r w:rsidRPr="007320B4">
        <w:rPr>
          <w:b/>
          <w:bCs/>
        </w:rPr>
        <w:t xml:space="preserve"> aangetoond te worden door </w:t>
      </w:r>
    </w:p>
    <w:p w14:paraId="4C0216C6" w14:textId="77777777" w:rsidR="00F40077" w:rsidRPr="00F40077" w:rsidRDefault="007320B4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F40077">
        <w:rPr>
          <w:b/>
          <w:bCs/>
        </w:rPr>
        <w:t>Het aannemingscontract en alle latere contractwijzigingen.</w:t>
      </w:r>
    </w:p>
    <w:p w14:paraId="7311AD0E" w14:textId="77777777" w:rsidR="00F40077" w:rsidRPr="00F40077" w:rsidRDefault="007320B4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F40077">
        <w:rPr>
          <w:b/>
          <w:bCs/>
        </w:rPr>
        <w:t>Facturen en vorderingsstaten. Wettelijke herzieningen kunnen worden aanvaard. Meerkosten of</w:t>
      </w:r>
      <w:r w:rsidR="00F40077" w:rsidRPr="00F40077">
        <w:rPr>
          <w:b/>
          <w:bCs/>
        </w:rPr>
        <w:t xml:space="preserve"> </w:t>
      </w:r>
      <w:r w:rsidRPr="00F40077">
        <w:rPr>
          <w:b/>
          <w:bCs/>
        </w:rPr>
        <w:t>bijkomende werken vallen niet onder deze herzieningen. Het onvoorziene en noodzakelijke karakter</w:t>
      </w:r>
      <w:r w:rsidR="00F40077" w:rsidRPr="00F40077">
        <w:rPr>
          <w:b/>
          <w:bCs/>
        </w:rPr>
        <w:t xml:space="preserve"> </w:t>
      </w:r>
      <w:r w:rsidRPr="00F40077">
        <w:rPr>
          <w:b/>
          <w:bCs/>
        </w:rPr>
        <w:t xml:space="preserve">van </w:t>
      </w:r>
      <w:proofErr w:type="spellStart"/>
      <w:r w:rsidRPr="00F40077">
        <w:rPr>
          <w:b/>
          <w:bCs/>
        </w:rPr>
        <w:t>meerwerken</w:t>
      </w:r>
      <w:proofErr w:type="spellEnd"/>
      <w:r w:rsidRPr="00F40077">
        <w:rPr>
          <w:b/>
          <w:bCs/>
        </w:rPr>
        <w:t xml:space="preserve"> zal altijd verantwoord moeten worden.</w:t>
      </w:r>
    </w:p>
    <w:p w14:paraId="57A400F0" w14:textId="77777777" w:rsidR="00F40077" w:rsidRPr="00F40077" w:rsidRDefault="007320B4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F40077">
        <w:rPr>
          <w:b/>
          <w:bCs/>
        </w:rPr>
        <w:t>De nodige vergunningen voor de bouwwerken.</w:t>
      </w:r>
    </w:p>
    <w:p w14:paraId="066039AA" w14:textId="77777777" w:rsidR="00F40077" w:rsidRPr="00F40077" w:rsidRDefault="007320B4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F40077">
        <w:rPr>
          <w:b/>
          <w:bCs/>
        </w:rPr>
        <w:t>Het bewijs van eigendom, zakelijk recht of intentieverklaring voor grond/gebouw waar werken</w:t>
      </w:r>
      <w:r w:rsidR="00F40077" w:rsidRPr="00F40077">
        <w:rPr>
          <w:b/>
          <w:bCs/>
        </w:rPr>
        <w:t xml:space="preserve"> </w:t>
      </w:r>
      <w:r w:rsidRPr="00F40077">
        <w:rPr>
          <w:b/>
          <w:bCs/>
        </w:rPr>
        <w:t>worden uitgevoerd.</w:t>
      </w:r>
    </w:p>
    <w:p w14:paraId="70BD10E0" w14:textId="77777777" w:rsidR="00F40077" w:rsidRPr="00F40077" w:rsidRDefault="007320B4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F40077">
        <w:rPr>
          <w:b/>
          <w:bCs/>
        </w:rPr>
        <w:t>Gemotiveerde verdeelsleutel indien niet de totaliteit van de vorderingsstaat in aanmerking komt</w:t>
      </w:r>
      <w:r w:rsidR="00F40077" w:rsidRPr="00F40077">
        <w:rPr>
          <w:b/>
          <w:bCs/>
        </w:rPr>
        <w:t xml:space="preserve"> </w:t>
      </w:r>
      <w:r w:rsidRPr="00F40077">
        <w:rPr>
          <w:b/>
          <w:bCs/>
        </w:rPr>
        <w:t>binnen het project.</w:t>
      </w:r>
    </w:p>
    <w:p w14:paraId="56E9D4B4" w14:textId="76787284" w:rsidR="008A54EA" w:rsidRPr="00F40077" w:rsidRDefault="007320B4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F40077">
        <w:rPr>
          <w:b/>
          <w:bCs/>
        </w:rPr>
        <w:t>In geval van een investeringsproject moet de eindvorderingsstaat/eindafrekening worden</w:t>
      </w:r>
      <w:r w:rsidR="00F40077" w:rsidRPr="00F40077">
        <w:rPr>
          <w:b/>
          <w:bCs/>
        </w:rPr>
        <w:t xml:space="preserve"> </w:t>
      </w:r>
      <w:r w:rsidRPr="00F40077">
        <w:rPr>
          <w:b/>
          <w:bCs/>
        </w:rPr>
        <w:t>aangeleverd. De eindafrekening geeft een duidelijk overzicht van herzieningen, meer- en minwerken,</w:t>
      </w:r>
      <w:r w:rsidR="00F40077" w:rsidRPr="00F40077">
        <w:rPr>
          <w:b/>
          <w:bCs/>
        </w:rPr>
        <w:t xml:space="preserve"> </w:t>
      </w:r>
      <w:r w:rsidRPr="00F40077">
        <w:rPr>
          <w:b/>
          <w:bCs/>
        </w:rPr>
        <w:t>verrekeningen als gevolg van aanvullende werken, enz. Indien bepaalde stukken niet of niet op korte</w:t>
      </w:r>
      <w:r w:rsidR="00F40077" w:rsidRPr="00F40077">
        <w:rPr>
          <w:b/>
          <w:bCs/>
        </w:rPr>
        <w:t xml:space="preserve"> </w:t>
      </w:r>
      <w:r w:rsidRPr="00F40077">
        <w:rPr>
          <w:b/>
          <w:bCs/>
        </w:rPr>
        <w:t xml:space="preserve">termijn kunnen worden aangeleverd, moet de </w:t>
      </w:r>
      <w:r w:rsidR="00653A7B">
        <w:rPr>
          <w:b/>
          <w:bCs/>
        </w:rPr>
        <w:t>begunstigde</w:t>
      </w:r>
      <w:r w:rsidRPr="00F40077">
        <w:rPr>
          <w:b/>
          <w:bCs/>
        </w:rPr>
        <w:t xml:space="preserve"> dit motiveren.</w:t>
      </w:r>
    </w:p>
    <w:p w14:paraId="744D761D" w14:textId="560D9BA0" w:rsidR="00F40077" w:rsidRDefault="00F40077" w:rsidP="009F335E">
      <w:pPr>
        <w:jc w:val="both"/>
      </w:pPr>
    </w:p>
    <w:p w14:paraId="6FE77B71" w14:textId="1046E81C" w:rsidR="00D60F6B" w:rsidRDefault="008B0E1D" w:rsidP="008B0E1D">
      <w:pPr>
        <w:pStyle w:val="Kop5"/>
        <w:ind w:firstLine="708"/>
        <w:jc w:val="both"/>
        <w:rPr>
          <w:rStyle w:val="Zwaar"/>
        </w:rPr>
      </w:pPr>
      <w:bookmarkStart w:id="10" w:name="_Toc139540454"/>
      <w:r>
        <w:rPr>
          <w:rStyle w:val="Zwaar"/>
        </w:rPr>
        <w:t xml:space="preserve">e.5. </w:t>
      </w:r>
      <w:r w:rsidR="00D60F6B" w:rsidRPr="00D60F6B">
        <w:rPr>
          <w:rStyle w:val="Zwaar"/>
        </w:rPr>
        <w:t>Installaties, machines en uitrusting, meubilair en inrichting, rollend materieel</w:t>
      </w:r>
      <w:bookmarkEnd w:id="10"/>
    </w:p>
    <w:p w14:paraId="59FDC55D" w14:textId="77777777" w:rsidR="00D60F6B" w:rsidRPr="00D60F6B" w:rsidRDefault="00D60F6B" w:rsidP="009F335E">
      <w:pPr>
        <w:jc w:val="both"/>
      </w:pPr>
    </w:p>
    <w:p w14:paraId="1ECD991E" w14:textId="52739A07" w:rsidR="00D60F6B" w:rsidRPr="00D60F6B" w:rsidRDefault="00D60F6B" w:rsidP="009F335E">
      <w:pPr>
        <w:jc w:val="both"/>
      </w:pPr>
      <w:r w:rsidRPr="00D60F6B">
        <w:t>De aanschafwaarde van installaties, machines en uitrusting, meubilair en inrichting alsook rollend materieel</w:t>
      </w:r>
      <w:r>
        <w:t xml:space="preserve"> </w:t>
      </w:r>
      <w:r w:rsidRPr="00D60F6B">
        <w:t>is subsidiabel op voorwaarde dat er een rechtstreeks verband bestaat met de</w:t>
      </w:r>
      <w:r>
        <w:t xml:space="preserve"> </w:t>
      </w:r>
      <w:r w:rsidR="007C2E9E">
        <w:t>doeleinden van de subsidie</w:t>
      </w:r>
      <w:r w:rsidRPr="00D60F6B">
        <w:t xml:space="preserve"> en noodzakelijk is voor de realisatie ervan. Indien het materieel van onrechtstreekse</w:t>
      </w:r>
      <w:r>
        <w:t xml:space="preserve"> </w:t>
      </w:r>
      <w:r w:rsidRPr="00D60F6B">
        <w:t>en/of ondersteunende aard is, zal enkel de afschrijving ervan subsidiabel zijn en onder de rubriek overhead</w:t>
      </w:r>
      <w:r>
        <w:t xml:space="preserve"> </w:t>
      </w:r>
      <w:r w:rsidRPr="00D60F6B">
        <w:t>vallen.</w:t>
      </w:r>
    </w:p>
    <w:p w14:paraId="204AA6FA" w14:textId="3BA24BCB" w:rsidR="00D60F6B" w:rsidRPr="00D60F6B" w:rsidRDefault="00D60F6B" w:rsidP="009F335E">
      <w:pPr>
        <w:jc w:val="both"/>
      </w:pPr>
      <w:r w:rsidRPr="00D60F6B">
        <w:t>Doorverkoop van een goed dat tijdens de projectperiode is aangeschaft en gesubsidieerd, geldt als vorm</w:t>
      </w:r>
      <w:r>
        <w:t xml:space="preserve"> </w:t>
      </w:r>
      <w:r w:rsidRPr="00D60F6B">
        <w:t>van inkomsten.</w:t>
      </w:r>
    </w:p>
    <w:p w14:paraId="2775606D" w14:textId="3449EFE3" w:rsidR="009B524B" w:rsidRPr="00F40077" w:rsidRDefault="009B524B" w:rsidP="009F335E">
      <w:pPr>
        <w:pStyle w:val="Lijstalinea"/>
        <w:numPr>
          <w:ilvl w:val="0"/>
          <w:numId w:val="5"/>
        </w:numPr>
        <w:jc w:val="both"/>
      </w:pPr>
      <w:r w:rsidRPr="007320B4">
        <w:rPr>
          <w:b/>
          <w:bCs/>
        </w:rPr>
        <w:t xml:space="preserve">Ingebrachte kosten voor </w:t>
      </w:r>
      <w:r w:rsidR="00A45BF4">
        <w:rPr>
          <w:b/>
          <w:bCs/>
        </w:rPr>
        <w:t xml:space="preserve">de installatie, machines en uitrusting, meubilair en inrichting, en rollend materieel </w:t>
      </w:r>
      <w:r w:rsidRPr="007320B4">
        <w:rPr>
          <w:b/>
          <w:bCs/>
        </w:rPr>
        <w:t>dien</w:t>
      </w:r>
      <w:r>
        <w:rPr>
          <w:b/>
          <w:bCs/>
        </w:rPr>
        <w:t>en</w:t>
      </w:r>
      <w:r w:rsidRPr="007320B4">
        <w:rPr>
          <w:b/>
          <w:bCs/>
        </w:rPr>
        <w:t xml:space="preserve"> aangetoond te worden door </w:t>
      </w:r>
    </w:p>
    <w:p w14:paraId="44B30624" w14:textId="77777777" w:rsidR="00A45BF4" w:rsidRPr="00A25413" w:rsidRDefault="00D60F6B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A25413">
        <w:rPr>
          <w:b/>
          <w:bCs/>
        </w:rPr>
        <w:t>Facturen (of boekingsstukken met vergelijkbare bewijskracht).</w:t>
      </w:r>
    </w:p>
    <w:p w14:paraId="63182669" w14:textId="194D473F" w:rsidR="00D60F6B" w:rsidRPr="00A25413" w:rsidRDefault="00D60F6B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A25413">
        <w:rPr>
          <w:b/>
          <w:bCs/>
        </w:rPr>
        <w:t>Gemotiveerde verdeelsleutel indien van toepassing.</w:t>
      </w:r>
    </w:p>
    <w:p w14:paraId="7060EE52" w14:textId="4CEC7525" w:rsidR="00D60F6B" w:rsidRDefault="00D60F6B" w:rsidP="009F335E">
      <w:pPr>
        <w:jc w:val="both"/>
      </w:pPr>
    </w:p>
    <w:p w14:paraId="7FCE66C0" w14:textId="472876A3" w:rsidR="0018691A" w:rsidRDefault="008B0E1D" w:rsidP="008B0E1D">
      <w:pPr>
        <w:pStyle w:val="Kop5"/>
        <w:ind w:firstLine="708"/>
        <w:jc w:val="both"/>
        <w:rPr>
          <w:rStyle w:val="Zwaar"/>
        </w:rPr>
      </w:pPr>
      <w:bookmarkStart w:id="11" w:name="_Toc139540455"/>
      <w:r>
        <w:rPr>
          <w:rStyle w:val="Zwaar"/>
        </w:rPr>
        <w:t xml:space="preserve">e.6. </w:t>
      </w:r>
      <w:r w:rsidR="0018691A" w:rsidRPr="00A25413">
        <w:rPr>
          <w:rStyle w:val="Zwaar"/>
        </w:rPr>
        <w:t>Promotie en publiciteit</w:t>
      </w:r>
      <w:bookmarkEnd w:id="11"/>
    </w:p>
    <w:p w14:paraId="23C5A59C" w14:textId="77777777" w:rsidR="009C62DC" w:rsidRPr="009C62DC" w:rsidRDefault="009C62DC" w:rsidP="009F335E">
      <w:pPr>
        <w:jc w:val="both"/>
      </w:pPr>
    </w:p>
    <w:p w14:paraId="5955AD63" w14:textId="4345490E" w:rsidR="0018691A" w:rsidRPr="0018691A" w:rsidRDefault="0018691A" w:rsidP="009F335E">
      <w:pPr>
        <w:jc w:val="both"/>
      </w:pPr>
      <w:r w:rsidRPr="0018691A">
        <w:t xml:space="preserve">Deze </w:t>
      </w:r>
      <w:r w:rsidR="003A0825">
        <w:t>kosten</w:t>
      </w:r>
      <w:r w:rsidRPr="0018691A">
        <w:t xml:space="preserve"> omvat</w:t>
      </w:r>
      <w:r w:rsidR="003A0825">
        <w:t>ten</w:t>
      </w:r>
      <w:r w:rsidRPr="0018691A">
        <w:t xml:space="preserve"> alle communicatietools (= focus op promotie naar externen zoals het brede publiek,</w:t>
      </w:r>
      <w:r>
        <w:t xml:space="preserve"> </w:t>
      </w:r>
      <w:r w:rsidRPr="0018691A">
        <w:t xml:space="preserve">professionele doelgroepen, de pers,…). De </w:t>
      </w:r>
      <w:r w:rsidR="00337B01">
        <w:t xml:space="preserve">begunstigde </w:t>
      </w:r>
      <w:r w:rsidRPr="0018691A">
        <w:t>word</w:t>
      </w:r>
      <w:r w:rsidR="00337B01">
        <w:t>t</w:t>
      </w:r>
      <w:r w:rsidRPr="0018691A">
        <w:t xml:space="preserve"> verwacht de richtsnoeren na te leven wat</w:t>
      </w:r>
      <w:r>
        <w:t xml:space="preserve"> </w:t>
      </w:r>
      <w:r w:rsidRPr="0018691A">
        <w:t>betreft het duidelijk communiceren van de steun van de Vlaamse overheid. Deze richtsnoeren zullen ten</w:t>
      </w:r>
      <w:r>
        <w:t xml:space="preserve"> </w:t>
      </w:r>
      <w:r w:rsidRPr="0018691A">
        <w:t xml:space="preserve">gepaste tijde worden meegedeeld aan de </w:t>
      </w:r>
      <w:r w:rsidR="00337B01">
        <w:t>begunstigde</w:t>
      </w:r>
      <w:r w:rsidRPr="0018691A">
        <w:t>.</w:t>
      </w:r>
    </w:p>
    <w:p w14:paraId="5FD8C451" w14:textId="77777777" w:rsidR="00A25413" w:rsidRPr="00F40077" w:rsidRDefault="00A25413" w:rsidP="009F335E">
      <w:pPr>
        <w:pStyle w:val="Lijstalinea"/>
        <w:numPr>
          <w:ilvl w:val="0"/>
          <w:numId w:val="5"/>
        </w:numPr>
        <w:jc w:val="both"/>
      </w:pPr>
      <w:r w:rsidRPr="007320B4">
        <w:rPr>
          <w:b/>
          <w:bCs/>
        </w:rPr>
        <w:t xml:space="preserve">Ingebrachte kosten voor </w:t>
      </w:r>
      <w:r>
        <w:rPr>
          <w:b/>
          <w:bCs/>
        </w:rPr>
        <w:t xml:space="preserve">de installatie, machines en uitrusting, meubilair en inrichting, en rollend materieel </w:t>
      </w:r>
      <w:r w:rsidRPr="007320B4">
        <w:rPr>
          <w:b/>
          <w:bCs/>
        </w:rPr>
        <w:t>dien</w:t>
      </w:r>
      <w:r>
        <w:rPr>
          <w:b/>
          <w:bCs/>
        </w:rPr>
        <w:t>en</w:t>
      </w:r>
      <w:r w:rsidRPr="007320B4">
        <w:rPr>
          <w:b/>
          <w:bCs/>
        </w:rPr>
        <w:t xml:space="preserve"> aangetoond te worden door </w:t>
      </w:r>
    </w:p>
    <w:p w14:paraId="2DB694D0" w14:textId="77777777" w:rsidR="009B4EA3" w:rsidRPr="009B4EA3" w:rsidRDefault="0018691A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9B4EA3">
        <w:rPr>
          <w:b/>
          <w:bCs/>
        </w:rPr>
        <w:t>Facturen (of boekingsstukken met vergelijkbare bewijskracht).</w:t>
      </w:r>
    </w:p>
    <w:p w14:paraId="0622055A" w14:textId="77777777" w:rsidR="009B4EA3" w:rsidRPr="009B4EA3" w:rsidRDefault="0018691A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9B4EA3">
        <w:rPr>
          <w:b/>
          <w:bCs/>
        </w:rPr>
        <w:t>Bewijsstukken inzake de gevoerde promotie, zoals bijvoorbeeld folders, publicaties, screenshots van</w:t>
      </w:r>
      <w:r w:rsidR="009B4EA3" w:rsidRPr="009B4EA3">
        <w:rPr>
          <w:b/>
          <w:bCs/>
        </w:rPr>
        <w:t xml:space="preserve"> </w:t>
      </w:r>
      <w:r w:rsidRPr="009B4EA3">
        <w:rPr>
          <w:b/>
          <w:bCs/>
        </w:rPr>
        <w:t>website, foto’s van werfbord en gedenkplaat, ….</w:t>
      </w:r>
    </w:p>
    <w:p w14:paraId="16FF7AE2" w14:textId="4ADCE54E" w:rsidR="00D21F9D" w:rsidRPr="00532C0F" w:rsidRDefault="0018691A" w:rsidP="009F335E">
      <w:pPr>
        <w:pStyle w:val="Lijstalinea"/>
        <w:numPr>
          <w:ilvl w:val="1"/>
          <w:numId w:val="1"/>
        </w:numPr>
        <w:jc w:val="both"/>
        <w:rPr>
          <w:b/>
          <w:bCs/>
        </w:rPr>
      </w:pPr>
      <w:r w:rsidRPr="009B4EA3">
        <w:rPr>
          <w:b/>
          <w:bCs/>
        </w:rPr>
        <w:t>Gemotiveerde verdeelsleutel indien van toepassing.</w:t>
      </w:r>
    </w:p>
    <w:p w14:paraId="4830706A" w14:textId="77777777" w:rsidR="008B0E1D" w:rsidRDefault="008B0E1D" w:rsidP="008B0E1D">
      <w:pPr>
        <w:pStyle w:val="Kop5"/>
        <w:jc w:val="both"/>
      </w:pPr>
      <w:bookmarkStart w:id="12" w:name="_Toc139540456"/>
    </w:p>
    <w:p w14:paraId="14FD573E" w14:textId="5C12E3D3" w:rsidR="002902E7" w:rsidRPr="008B0E1D" w:rsidRDefault="008B0E1D" w:rsidP="008B0E1D">
      <w:pPr>
        <w:pStyle w:val="Kop5"/>
        <w:ind w:firstLine="708"/>
        <w:jc w:val="both"/>
        <w:rPr>
          <w:rStyle w:val="Zwaar"/>
        </w:rPr>
      </w:pPr>
      <w:r w:rsidRPr="008B0E1D">
        <w:rPr>
          <w:rStyle w:val="Zwaar"/>
        </w:rPr>
        <w:t xml:space="preserve">e.7 </w:t>
      </w:r>
      <w:r w:rsidR="002902E7" w:rsidRPr="008B0E1D">
        <w:rPr>
          <w:rStyle w:val="Zwaar"/>
        </w:rPr>
        <w:t>Uitgaven voor rechtsbijstand</w:t>
      </w:r>
      <w:bookmarkEnd w:id="12"/>
    </w:p>
    <w:p w14:paraId="054C60E7" w14:textId="77777777" w:rsidR="006543BF" w:rsidRPr="006543BF" w:rsidRDefault="006543BF" w:rsidP="009F335E">
      <w:pPr>
        <w:jc w:val="both"/>
      </w:pPr>
    </w:p>
    <w:p w14:paraId="224464CA" w14:textId="22D1AF47" w:rsidR="002902E7" w:rsidRPr="002902E7" w:rsidRDefault="002902E7" w:rsidP="009F335E">
      <w:pPr>
        <w:jc w:val="both"/>
      </w:pPr>
      <w:r w:rsidRPr="002902E7">
        <w:t>Uitgaven voor rechtsbijstand (juridisch advies, verdediging door advocaten, …) zijn subsidiabel als zij</w:t>
      </w:r>
      <w:r>
        <w:t xml:space="preserve"> </w:t>
      </w:r>
      <w:r w:rsidRPr="002902E7">
        <w:t>noodzakelijk zijn voor de uitvoering van het project.</w:t>
      </w:r>
    </w:p>
    <w:p w14:paraId="2E9751AB" w14:textId="6E9D4C2B" w:rsidR="00DD6834" w:rsidRDefault="002902E7" w:rsidP="009F335E">
      <w:pPr>
        <w:jc w:val="both"/>
      </w:pPr>
      <w:r w:rsidRPr="002902E7">
        <w:t>Uitgaven voor boetes, financiële sancties, verbrekingsvergoedingen en gerechtskosten zijn niet subsidiabel.</w:t>
      </w:r>
    </w:p>
    <w:p w14:paraId="238006A2" w14:textId="77777777" w:rsidR="00277B05" w:rsidRPr="00762357" w:rsidRDefault="00277B05" w:rsidP="009F335E">
      <w:pPr>
        <w:jc w:val="both"/>
      </w:pPr>
    </w:p>
    <w:p w14:paraId="4F4E17D3" w14:textId="758E86A2" w:rsidR="00AE0D0C" w:rsidRDefault="00AE0D0C" w:rsidP="009F335E">
      <w:pPr>
        <w:pStyle w:val="Kop4"/>
        <w:numPr>
          <w:ilvl w:val="0"/>
          <w:numId w:val="20"/>
        </w:numPr>
        <w:jc w:val="both"/>
        <w:rPr>
          <w:rStyle w:val="Zwaar"/>
        </w:rPr>
      </w:pPr>
      <w:bookmarkStart w:id="13" w:name="_Toc139540457"/>
      <w:r w:rsidRPr="00EC3356">
        <w:rPr>
          <w:rStyle w:val="Zwaar"/>
        </w:rPr>
        <w:t>Niet-subsidiabele kosten</w:t>
      </w:r>
      <w:bookmarkEnd w:id="13"/>
    </w:p>
    <w:p w14:paraId="77CFF0C8" w14:textId="77777777" w:rsidR="00ED5705" w:rsidRPr="00ED5705" w:rsidRDefault="00ED5705" w:rsidP="009F335E">
      <w:pPr>
        <w:jc w:val="both"/>
      </w:pPr>
    </w:p>
    <w:p w14:paraId="5A661016" w14:textId="77777777" w:rsidR="008E1FB4" w:rsidRDefault="008E1FB4" w:rsidP="009F335E">
      <w:pPr>
        <w:jc w:val="both"/>
      </w:pPr>
      <w:r w:rsidRPr="008E1FB4">
        <w:t>Volgende uitgaven komen niet in aanmerking voor subsidiëring:</w:t>
      </w:r>
    </w:p>
    <w:p w14:paraId="5E3E4864" w14:textId="24A9E9EC" w:rsid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Uitgaven voor reguliere overheidstaken;</w:t>
      </w:r>
    </w:p>
    <w:p w14:paraId="43D6FA5C" w14:textId="2FDA0327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Financiële kosten (debetrente, intresten op kredieten, bankkosten, ….)</w:t>
      </w:r>
      <w:r>
        <w:t>;</w:t>
      </w:r>
    </w:p>
    <w:p w14:paraId="294F7184" w14:textId="78120124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Boetes, financiële sancties en gerechtskosten;</w:t>
      </w:r>
    </w:p>
    <w:p w14:paraId="5DA833C5" w14:textId="79E3AA13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Uitgaven voor de aankoop van niet-bebouwde en bebouwde grond voor meer dan 10% van de totale</w:t>
      </w:r>
      <w:r w:rsidR="009F1B18">
        <w:t xml:space="preserve"> </w:t>
      </w:r>
      <w:r w:rsidRPr="008E1FB4">
        <w:t>subsidiabele projectuitgaven (of voor meer dan 15% ingeval van verwaarloosde gebieden en voormalige</w:t>
      </w:r>
      <w:r w:rsidR="009F1B18">
        <w:t xml:space="preserve"> </w:t>
      </w:r>
      <w:r w:rsidRPr="008E1FB4">
        <w:t>industriezones met gebouwen);</w:t>
      </w:r>
    </w:p>
    <w:p w14:paraId="0899A6B7" w14:textId="67E0D16A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Terugvorderbare BTW;</w:t>
      </w:r>
    </w:p>
    <w:p w14:paraId="099D6412" w14:textId="33239768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Heffingen en belastingen (met uitzondering van niet-terugvorderbare BTW);</w:t>
      </w:r>
    </w:p>
    <w:p w14:paraId="131A29AC" w14:textId="43A76433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Uitgaven voor huisvesting (m.u.v. investeringen in energie-efficiëntie en hernieuwbare energie in sociale</w:t>
      </w:r>
      <w:r w:rsidR="009F1B18">
        <w:t xml:space="preserve"> </w:t>
      </w:r>
      <w:r w:rsidRPr="008E1FB4">
        <w:t>huisvesting);</w:t>
      </w:r>
    </w:p>
    <w:p w14:paraId="6DBD6EB1" w14:textId="4D429DA5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Presentiegelden, zitpenningen e.d.;</w:t>
      </w:r>
    </w:p>
    <w:p w14:paraId="174C79E2" w14:textId="072CA712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Uitgaven niet gebaseerd op daadwerkelijke leveringen of prestaties in het kader van het project;</w:t>
      </w:r>
    </w:p>
    <w:p w14:paraId="6E6C10FC" w14:textId="6CEF836E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Uitgaven van projecten die fysiek voltooid zijn of volledig werden uitgevoerd vóór indiening van het</w:t>
      </w:r>
      <w:r w:rsidR="009F1B18">
        <w:t xml:space="preserve"> </w:t>
      </w:r>
      <w:r w:rsidRPr="008E1FB4">
        <w:t>projectvoorstel;</w:t>
      </w:r>
    </w:p>
    <w:p w14:paraId="42D47B2C" w14:textId="6CD0D132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Bijdrage in natura (uitgaven niet gemaakt en betaald door</w:t>
      </w:r>
      <w:r w:rsidR="00377145">
        <w:t xml:space="preserve"> de begunstigde</w:t>
      </w:r>
      <w:r w:rsidRPr="008E1FB4">
        <w:t>);</w:t>
      </w:r>
    </w:p>
    <w:p w14:paraId="6C8628EA" w14:textId="007CE0A2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Voorbereidingskosten;</w:t>
      </w:r>
    </w:p>
    <w:p w14:paraId="71DC825B" w14:textId="6E1D0362" w:rsidR="008E1FB4" w:rsidRPr="008E1FB4" w:rsidRDefault="008E1FB4" w:rsidP="00326E30">
      <w:pPr>
        <w:pStyle w:val="Lijstalinea"/>
        <w:jc w:val="both"/>
      </w:pPr>
    </w:p>
    <w:p w14:paraId="3381C5E2" w14:textId="34635C10" w:rsidR="008E1FB4" w:rsidRPr="008E1FB4" w:rsidRDefault="008E1FB4" w:rsidP="009F335E">
      <w:pPr>
        <w:pStyle w:val="Lijstalinea"/>
        <w:numPr>
          <w:ilvl w:val="0"/>
          <w:numId w:val="1"/>
        </w:numPr>
        <w:jc w:val="both"/>
      </w:pPr>
      <w:r w:rsidRPr="008E1FB4">
        <w:t>Vrijwilligersvergoedingen en andere kosten van vrijwilligers;</w:t>
      </w:r>
    </w:p>
    <w:p w14:paraId="42993222" w14:textId="28BD7200" w:rsidR="008E1FB4" w:rsidRDefault="008E1FB4" w:rsidP="00326E30">
      <w:pPr>
        <w:pStyle w:val="Lijstalinea"/>
        <w:jc w:val="both"/>
      </w:pPr>
    </w:p>
    <w:p w14:paraId="5A353F9B" w14:textId="4D0E85C0" w:rsidR="00FC723E" w:rsidRPr="00FC723E" w:rsidRDefault="00FC723E" w:rsidP="009F335E">
      <w:pPr>
        <w:pStyle w:val="Lijstalinea"/>
        <w:numPr>
          <w:ilvl w:val="0"/>
          <w:numId w:val="1"/>
        </w:numPr>
        <w:jc w:val="both"/>
      </w:pPr>
      <w:r w:rsidRPr="00FC723E">
        <w:t xml:space="preserve">Immateriële investeringen (bv. patenten, goodwill, </w:t>
      </w:r>
      <w:proofErr w:type="spellStart"/>
      <w:r w:rsidRPr="00FC723E">
        <w:t>know</w:t>
      </w:r>
      <w:proofErr w:type="spellEnd"/>
      <w:r w:rsidRPr="00FC723E">
        <w:t xml:space="preserve"> </w:t>
      </w:r>
      <w:proofErr w:type="spellStart"/>
      <w:r w:rsidRPr="00FC723E">
        <w:t>how</w:t>
      </w:r>
      <w:proofErr w:type="spellEnd"/>
      <w:r w:rsidRPr="00FC723E">
        <w:t>);</w:t>
      </w:r>
    </w:p>
    <w:p w14:paraId="5BE05402" w14:textId="34CC22A2" w:rsidR="00E234E7" w:rsidRDefault="00FC723E" w:rsidP="009F335E">
      <w:pPr>
        <w:pStyle w:val="Lijstalinea"/>
        <w:numPr>
          <w:ilvl w:val="0"/>
          <w:numId w:val="1"/>
        </w:numPr>
        <w:jc w:val="both"/>
      </w:pPr>
      <w:r w:rsidRPr="00FC723E">
        <w:t>Uitgaven voor de ontmanteling van kerncentrales.</w:t>
      </w:r>
    </w:p>
    <w:p w14:paraId="16596244" w14:textId="77777777" w:rsidR="008E05DF" w:rsidRDefault="008E05DF" w:rsidP="009F335E">
      <w:pPr>
        <w:pStyle w:val="Lijstalinea"/>
        <w:jc w:val="both"/>
      </w:pPr>
    </w:p>
    <w:p w14:paraId="5E62BBA7" w14:textId="6C89D779" w:rsidR="00010DAC" w:rsidRPr="00532C0F" w:rsidRDefault="00E234E7" w:rsidP="00532C0F">
      <w:pPr>
        <w:pStyle w:val="Lijstalinea"/>
        <w:numPr>
          <w:ilvl w:val="0"/>
          <w:numId w:val="5"/>
        </w:numPr>
        <w:jc w:val="both"/>
        <w:rPr>
          <w:b/>
          <w:bCs/>
        </w:rPr>
      </w:pPr>
      <w:r w:rsidRPr="008E05DF">
        <w:rPr>
          <w:b/>
          <w:bCs/>
        </w:rPr>
        <w:t>Niet-subsidiabele kosten kunnen niet</w:t>
      </w:r>
      <w:r w:rsidR="008E05DF" w:rsidRPr="008E05DF">
        <w:rPr>
          <w:b/>
          <w:bCs/>
        </w:rPr>
        <w:t xml:space="preserve"> aangerekend worden op de subsidie.</w:t>
      </w:r>
    </w:p>
    <w:sectPr w:rsidR="00010DAC" w:rsidRPr="00532C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CB43D0" w14:textId="77777777" w:rsidR="003C0A46" w:rsidRDefault="003C0A46" w:rsidP="006852A3">
      <w:pPr>
        <w:spacing w:after="0" w:line="240" w:lineRule="auto"/>
      </w:pPr>
      <w:r>
        <w:separator/>
      </w:r>
    </w:p>
  </w:endnote>
  <w:endnote w:type="continuationSeparator" w:id="0">
    <w:p w14:paraId="606552E8" w14:textId="77777777" w:rsidR="003C0A46" w:rsidRDefault="003C0A46" w:rsidP="006852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4BDFB" w14:textId="77777777" w:rsidR="003C0A46" w:rsidRDefault="003C0A46" w:rsidP="006852A3">
      <w:pPr>
        <w:spacing w:after="0" w:line="240" w:lineRule="auto"/>
      </w:pPr>
      <w:r>
        <w:separator/>
      </w:r>
    </w:p>
  </w:footnote>
  <w:footnote w:type="continuationSeparator" w:id="0">
    <w:p w14:paraId="79149E5F" w14:textId="77777777" w:rsidR="003C0A46" w:rsidRDefault="003C0A46" w:rsidP="006852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C4B03"/>
    <w:multiLevelType w:val="hybridMultilevel"/>
    <w:tmpl w:val="FEA0E3EE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D4549"/>
    <w:multiLevelType w:val="hybridMultilevel"/>
    <w:tmpl w:val="D30E666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17F42"/>
    <w:multiLevelType w:val="hybridMultilevel"/>
    <w:tmpl w:val="F2845836"/>
    <w:lvl w:ilvl="0" w:tplc="93500444">
      <w:start w:val="1"/>
      <w:numFmt w:val="decimal"/>
      <w:lvlText w:val="%1."/>
      <w:lvlJc w:val="left"/>
      <w:pPr>
        <w:ind w:left="576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296" w:hanging="360"/>
      </w:pPr>
    </w:lvl>
    <w:lvl w:ilvl="2" w:tplc="0813001B" w:tentative="1">
      <w:start w:val="1"/>
      <w:numFmt w:val="lowerRoman"/>
      <w:lvlText w:val="%3."/>
      <w:lvlJc w:val="right"/>
      <w:pPr>
        <w:ind w:left="2016" w:hanging="180"/>
      </w:pPr>
    </w:lvl>
    <w:lvl w:ilvl="3" w:tplc="0813000F" w:tentative="1">
      <w:start w:val="1"/>
      <w:numFmt w:val="decimal"/>
      <w:lvlText w:val="%4."/>
      <w:lvlJc w:val="left"/>
      <w:pPr>
        <w:ind w:left="2736" w:hanging="360"/>
      </w:pPr>
    </w:lvl>
    <w:lvl w:ilvl="4" w:tplc="08130019" w:tentative="1">
      <w:start w:val="1"/>
      <w:numFmt w:val="lowerLetter"/>
      <w:lvlText w:val="%5."/>
      <w:lvlJc w:val="left"/>
      <w:pPr>
        <w:ind w:left="3456" w:hanging="360"/>
      </w:pPr>
    </w:lvl>
    <w:lvl w:ilvl="5" w:tplc="0813001B" w:tentative="1">
      <w:start w:val="1"/>
      <w:numFmt w:val="lowerRoman"/>
      <w:lvlText w:val="%6."/>
      <w:lvlJc w:val="right"/>
      <w:pPr>
        <w:ind w:left="4176" w:hanging="180"/>
      </w:pPr>
    </w:lvl>
    <w:lvl w:ilvl="6" w:tplc="0813000F" w:tentative="1">
      <w:start w:val="1"/>
      <w:numFmt w:val="decimal"/>
      <w:lvlText w:val="%7."/>
      <w:lvlJc w:val="left"/>
      <w:pPr>
        <w:ind w:left="4896" w:hanging="360"/>
      </w:pPr>
    </w:lvl>
    <w:lvl w:ilvl="7" w:tplc="08130019" w:tentative="1">
      <w:start w:val="1"/>
      <w:numFmt w:val="lowerLetter"/>
      <w:lvlText w:val="%8."/>
      <w:lvlJc w:val="left"/>
      <w:pPr>
        <w:ind w:left="5616" w:hanging="360"/>
      </w:pPr>
    </w:lvl>
    <w:lvl w:ilvl="8" w:tplc="0813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3" w15:restartNumberingAfterBreak="0">
    <w:nsid w:val="18EB2892"/>
    <w:multiLevelType w:val="hybridMultilevel"/>
    <w:tmpl w:val="F2B8180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1951F8"/>
    <w:multiLevelType w:val="hybridMultilevel"/>
    <w:tmpl w:val="A2C00A8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615463"/>
    <w:multiLevelType w:val="multilevel"/>
    <w:tmpl w:val="2F7AD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063060"/>
    <w:multiLevelType w:val="multilevel"/>
    <w:tmpl w:val="0FFCA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A16761"/>
    <w:multiLevelType w:val="hybridMultilevel"/>
    <w:tmpl w:val="61684716"/>
    <w:lvl w:ilvl="0" w:tplc="6608D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A56E6"/>
    <w:multiLevelType w:val="hybridMultilevel"/>
    <w:tmpl w:val="5F8E3EB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64757F"/>
    <w:multiLevelType w:val="hybridMultilevel"/>
    <w:tmpl w:val="E2CAE00C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E38A0"/>
    <w:multiLevelType w:val="hybridMultilevel"/>
    <w:tmpl w:val="03F06332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902257"/>
    <w:multiLevelType w:val="hybridMultilevel"/>
    <w:tmpl w:val="BE3A5632"/>
    <w:lvl w:ilvl="0" w:tplc="7D32502A">
      <w:start w:val="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66222"/>
    <w:multiLevelType w:val="hybridMultilevel"/>
    <w:tmpl w:val="699C18F8"/>
    <w:lvl w:ilvl="0" w:tplc="FFAC06F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BB324D"/>
    <w:multiLevelType w:val="hybridMultilevel"/>
    <w:tmpl w:val="776003D6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07307D"/>
    <w:multiLevelType w:val="hybridMultilevel"/>
    <w:tmpl w:val="68A871BA"/>
    <w:lvl w:ilvl="0" w:tplc="373EC6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3E7903"/>
    <w:multiLevelType w:val="hybridMultilevel"/>
    <w:tmpl w:val="DBBC75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746A6B"/>
    <w:multiLevelType w:val="hybridMultilevel"/>
    <w:tmpl w:val="AB6AAA8A"/>
    <w:lvl w:ilvl="0" w:tplc="E7FC2F5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687C38"/>
    <w:multiLevelType w:val="hybridMultilevel"/>
    <w:tmpl w:val="0F1889B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5D5164"/>
    <w:multiLevelType w:val="hybridMultilevel"/>
    <w:tmpl w:val="6EA89A66"/>
    <w:lvl w:ilvl="0" w:tplc="08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385F93"/>
    <w:multiLevelType w:val="hybridMultilevel"/>
    <w:tmpl w:val="89E6E63C"/>
    <w:lvl w:ilvl="0" w:tplc="1B68B586">
      <w:start w:val="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386E63"/>
    <w:multiLevelType w:val="hybridMultilevel"/>
    <w:tmpl w:val="0348344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5B2940"/>
    <w:multiLevelType w:val="hybridMultilevel"/>
    <w:tmpl w:val="B3EC0790"/>
    <w:lvl w:ilvl="0" w:tplc="5970897A">
      <w:start w:val="5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5424929">
    <w:abstractNumId w:val="16"/>
  </w:num>
  <w:num w:numId="2" w16cid:durableId="590358812">
    <w:abstractNumId w:val="6"/>
  </w:num>
  <w:num w:numId="3" w16cid:durableId="1498037599">
    <w:abstractNumId w:val="5"/>
  </w:num>
  <w:num w:numId="4" w16cid:durableId="437146243">
    <w:abstractNumId w:val="11"/>
  </w:num>
  <w:num w:numId="5" w16cid:durableId="2144224183">
    <w:abstractNumId w:val="19"/>
  </w:num>
  <w:num w:numId="6" w16cid:durableId="1371419528">
    <w:abstractNumId w:val="21"/>
  </w:num>
  <w:num w:numId="7" w16cid:durableId="1160195455">
    <w:abstractNumId w:val="14"/>
  </w:num>
  <w:num w:numId="8" w16cid:durableId="890507199">
    <w:abstractNumId w:val="4"/>
  </w:num>
  <w:num w:numId="9" w16cid:durableId="1271355711">
    <w:abstractNumId w:val="0"/>
  </w:num>
  <w:num w:numId="10" w16cid:durableId="1022442082">
    <w:abstractNumId w:val="3"/>
  </w:num>
  <w:num w:numId="11" w16cid:durableId="2082558655">
    <w:abstractNumId w:val="13"/>
  </w:num>
  <w:num w:numId="12" w16cid:durableId="1678919164">
    <w:abstractNumId w:val="17"/>
  </w:num>
  <w:num w:numId="13" w16cid:durableId="120804141">
    <w:abstractNumId w:val="18"/>
  </w:num>
  <w:num w:numId="14" w16cid:durableId="1751193348">
    <w:abstractNumId w:val="7"/>
  </w:num>
  <w:num w:numId="15" w16cid:durableId="1981882039">
    <w:abstractNumId w:val="12"/>
  </w:num>
  <w:num w:numId="16" w16cid:durableId="1957444039">
    <w:abstractNumId w:val="2"/>
  </w:num>
  <w:num w:numId="17" w16cid:durableId="710350277">
    <w:abstractNumId w:val="1"/>
  </w:num>
  <w:num w:numId="18" w16cid:durableId="1961565855">
    <w:abstractNumId w:val="20"/>
  </w:num>
  <w:num w:numId="19" w16cid:durableId="1364937178">
    <w:abstractNumId w:val="15"/>
  </w:num>
  <w:num w:numId="20" w16cid:durableId="535776155">
    <w:abstractNumId w:val="8"/>
  </w:num>
  <w:num w:numId="21" w16cid:durableId="878051353">
    <w:abstractNumId w:val="9"/>
  </w:num>
  <w:num w:numId="22" w16cid:durableId="1445807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033"/>
    <w:rsid w:val="000031F2"/>
    <w:rsid w:val="00010DAC"/>
    <w:rsid w:val="000122F6"/>
    <w:rsid w:val="00021BAA"/>
    <w:rsid w:val="000328CE"/>
    <w:rsid w:val="00036580"/>
    <w:rsid w:val="00036F4C"/>
    <w:rsid w:val="00053BE9"/>
    <w:rsid w:val="000558B3"/>
    <w:rsid w:val="00056BF9"/>
    <w:rsid w:val="0006121C"/>
    <w:rsid w:val="00063D3A"/>
    <w:rsid w:val="00071221"/>
    <w:rsid w:val="00073C53"/>
    <w:rsid w:val="00077F60"/>
    <w:rsid w:val="00082EFB"/>
    <w:rsid w:val="00093E85"/>
    <w:rsid w:val="000B222B"/>
    <w:rsid w:val="000B5393"/>
    <w:rsid w:val="000B6282"/>
    <w:rsid w:val="000B7469"/>
    <w:rsid w:val="000D3748"/>
    <w:rsid w:val="000D674C"/>
    <w:rsid w:val="000E0CF3"/>
    <w:rsid w:val="000E7046"/>
    <w:rsid w:val="000E7B6B"/>
    <w:rsid w:val="000F3CB5"/>
    <w:rsid w:val="001030BE"/>
    <w:rsid w:val="001079E2"/>
    <w:rsid w:val="00115466"/>
    <w:rsid w:val="00123E47"/>
    <w:rsid w:val="001240C6"/>
    <w:rsid w:val="00130001"/>
    <w:rsid w:val="001305F4"/>
    <w:rsid w:val="001335B3"/>
    <w:rsid w:val="001336F6"/>
    <w:rsid w:val="00133897"/>
    <w:rsid w:val="00133AEA"/>
    <w:rsid w:val="00134490"/>
    <w:rsid w:val="00154A96"/>
    <w:rsid w:val="0015751F"/>
    <w:rsid w:val="00161B16"/>
    <w:rsid w:val="00161E37"/>
    <w:rsid w:val="001763CA"/>
    <w:rsid w:val="00181B2C"/>
    <w:rsid w:val="0018691A"/>
    <w:rsid w:val="00193174"/>
    <w:rsid w:val="001A5FD3"/>
    <w:rsid w:val="001A6D07"/>
    <w:rsid w:val="001C2353"/>
    <w:rsid w:val="001C7C26"/>
    <w:rsid w:val="001D0CD1"/>
    <w:rsid w:val="001D461A"/>
    <w:rsid w:val="001E69DF"/>
    <w:rsid w:val="001F13BB"/>
    <w:rsid w:val="001F3DCF"/>
    <w:rsid w:val="001F789E"/>
    <w:rsid w:val="00204110"/>
    <w:rsid w:val="0020461E"/>
    <w:rsid w:val="00207033"/>
    <w:rsid w:val="0021305A"/>
    <w:rsid w:val="00213E97"/>
    <w:rsid w:val="0023113B"/>
    <w:rsid w:val="00237FFA"/>
    <w:rsid w:val="0024735B"/>
    <w:rsid w:val="0025591E"/>
    <w:rsid w:val="00256D18"/>
    <w:rsid w:val="00257F60"/>
    <w:rsid w:val="00262019"/>
    <w:rsid w:val="00262FC7"/>
    <w:rsid w:val="00264F26"/>
    <w:rsid w:val="0027130B"/>
    <w:rsid w:val="0027262C"/>
    <w:rsid w:val="00272F84"/>
    <w:rsid w:val="00277B05"/>
    <w:rsid w:val="00281F13"/>
    <w:rsid w:val="00284668"/>
    <w:rsid w:val="002864D6"/>
    <w:rsid w:val="002902E7"/>
    <w:rsid w:val="00291928"/>
    <w:rsid w:val="002C5560"/>
    <w:rsid w:val="002E067E"/>
    <w:rsid w:val="002E10D3"/>
    <w:rsid w:val="002E11CE"/>
    <w:rsid w:val="002F123E"/>
    <w:rsid w:val="002F52DF"/>
    <w:rsid w:val="00302FCD"/>
    <w:rsid w:val="003062AC"/>
    <w:rsid w:val="0031202E"/>
    <w:rsid w:val="00312762"/>
    <w:rsid w:val="00316F6C"/>
    <w:rsid w:val="00320E28"/>
    <w:rsid w:val="0032100F"/>
    <w:rsid w:val="00326E30"/>
    <w:rsid w:val="00330F8E"/>
    <w:rsid w:val="00331E54"/>
    <w:rsid w:val="00333222"/>
    <w:rsid w:val="00337B01"/>
    <w:rsid w:val="00343ECD"/>
    <w:rsid w:val="00362A61"/>
    <w:rsid w:val="00376A4D"/>
    <w:rsid w:val="00377145"/>
    <w:rsid w:val="00382900"/>
    <w:rsid w:val="003944C5"/>
    <w:rsid w:val="00394B5F"/>
    <w:rsid w:val="003A0825"/>
    <w:rsid w:val="003A0895"/>
    <w:rsid w:val="003A5C8A"/>
    <w:rsid w:val="003A6746"/>
    <w:rsid w:val="003C0A46"/>
    <w:rsid w:val="003C1A66"/>
    <w:rsid w:val="003C2739"/>
    <w:rsid w:val="003C6074"/>
    <w:rsid w:val="003C6DEB"/>
    <w:rsid w:val="003D58A4"/>
    <w:rsid w:val="003D737C"/>
    <w:rsid w:val="003E3DCC"/>
    <w:rsid w:val="003E776F"/>
    <w:rsid w:val="003F2BFE"/>
    <w:rsid w:val="003F6585"/>
    <w:rsid w:val="00407E01"/>
    <w:rsid w:val="00422610"/>
    <w:rsid w:val="004240D5"/>
    <w:rsid w:val="00425468"/>
    <w:rsid w:val="004267F1"/>
    <w:rsid w:val="00445CA6"/>
    <w:rsid w:val="004615C6"/>
    <w:rsid w:val="00474112"/>
    <w:rsid w:val="00474E44"/>
    <w:rsid w:val="00487208"/>
    <w:rsid w:val="00494153"/>
    <w:rsid w:val="004A16D5"/>
    <w:rsid w:val="004B4DB2"/>
    <w:rsid w:val="004B64B9"/>
    <w:rsid w:val="004B77F4"/>
    <w:rsid w:val="004B7C0D"/>
    <w:rsid w:val="004C0A1E"/>
    <w:rsid w:val="004C1219"/>
    <w:rsid w:val="004C711C"/>
    <w:rsid w:val="004E075E"/>
    <w:rsid w:val="004F2251"/>
    <w:rsid w:val="00507D4F"/>
    <w:rsid w:val="005115BD"/>
    <w:rsid w:val="00511873"/>
    <w:rsid w:val="00516F27"/>
    <w:rsid w:val="00517B6E"/>
    <w:rsid w:val="00532C0F"/>
    <w:rsid w:val="0053758F"/>
    <w:rsid w:val="005408F5"/>
    <w:rsid w:val="00580E3A"/>
    <w:rsid w:val="00591436"/>
    <w:rsid w:val="005961D3"/>
    <w:rsid w:val="00596B4D"/>
    <w:rsid w:val="005A3405"/>
    <w:rsid w:val="005A50F6"/>
    <w:rsid w:val="005B2702"/>
    <w:rsid w:val="005B32D8"/>
    <w:rsid w:val="005B6920"/>
    <w:rsid w:val="005C2D30"/>
    <w:rsid w:val="005C6798"/>
    <w:rsid w:val="005D2F3D"/>
    <w:rsid w:val="005E1040"/>
    <w:rsid w:val="005E24BE"/>
    <w:rsid w:val="005E3C76"/>
    <w:rsid w:val="005E46E0"/>
    <w:rsid w:val="005E602F"/>
    <w:rsid w:val="005F1E0C"/>
    <w:rsid w:val="005F2666"/>
    <w:rsid w:val="005F44BF"/>
    <w:rsid w:val="00602805"/>
    <w:rsid w:val="006033F2"/>
    <w:rsid w:val="006105EF"/>
    <w:rsid w:val="00622AB6"/>
    <w:rsid w:val="00623F14"/>
    <w:rsid w:val="006258C4"/>
    <w:rsid w:val="00647072"/>
    <w:rsid w:val="0065045A"/>
    <w:rsid w:val="006506E1"/>
    <w:rsid w:val="00653A7B"/>
    <w:rsid w:val="006543BF"/>
    <w:rsid w:val="00660B75"/>
    <w:rsid w:val="00674493"/>
    <w:rsid w:val="006816EA"/>
    <w:rsid w:val="006852A3"/>
    <w:rsid w:val="00686BA8"/>
    <w:rsid w:val="00691A2F"/>
    <w:rsid w:val="00693FDB"/>
    <w:rsid w:val="0069436D"/>
    <w:rsid w:val="0069475E"/>
    <w:rsid w:val="00697738"/>
    <w:rsid w:val="006B2AAF"/>
    <w:rsid w:val="006B40F1"/>
    <w:rsid w:val="006C4D0A"/>
    <w:rsid w:val="006D0774"/>
    <w:rsid w:val="006D0F0E"/>
    <w:rsid w:val="006E01D5"/>
    <w:rsid w:val="006E102D"/>
    <w:rsid w:val="006E634A"/>
    <w:rsid w:val="0071204C"/>
    <w:rsid w:val="00726F06"/>
    <w:rsid w:val="007320B4"/>
    <w:rsid w:val="00737A21"/>
    <w:rsid w:val="00740F66"/>
    <w:rsid w:val="00746A9A"/>
    <w:rsid w:val="0075214C"/>
    <w:rsid w:val="00761276"/>
    <w:rsid w:val="00762357"/>
    <w:rsid w:val="00766371"/>
    <w:rsid w:val="00777154"/>
    <w:rsid w:val="007828DF"/>
    <w:rsid w:val="00785E21"/>
    <w:rsid w:val="007871F4"/>
    <w:rsid w:val="00793B21"/>
    <w:rsid w:val="00794672"/>
    <w:rsid w:val="00797F7B"/>
    <w:rsid w:val="007A2083"/>
    <w:rsid w:val="007A3CA2"/>
    <w:rsid w:val="007A6797"/>
    <w:rsid w:val="007A7407"/>
    <w:rsid w:val="007B0133"/>
    <w:rsid w:val="007C2571"/>
    <w:rsid w:val="007C2597"/>
    <w:rsid w:val="007C2E9E"/>
    <w:rsid w:val="007D3D59"/>
    <w:rsid w:val="007E183D"/>
    <w:rsid w:val="007E3A2E"/>
    <w:rsid w:val="007F0F05"/>
    <w:rsid w:val="00800A3F"/>
    <w:rsid w:val="00802C08"/>
    <w:rsid w:val="00802D13"/>
    <w:rsid w:val="00803D6F"/>
    <w:rsid w:val="00806661"/>
    <w:rsid w:val="00812F8A"/>
    <w:rsid w:val="00824F3D"/>
    <w:rsid w:val="0083032E"/>
    <w:rsid w:val="00847D68"/>
    <w:rsid w:val="00850692"/>
    <w:rsid w:val="00850789"/>
    <w:rsid w:val="00856A8D"/>
    <w:rsid w:val="00861F4B"/>
    <w:rsid w:val="00864AA6"/>
    <w:rsid w:val="0088265D"/>
    <w:rsid w:val="008831FA"/>
    <w:rsid w:val="00883ADB"/>
    <w:rsid w:val="0088414A"/>
    <w:rsid w:val="008917E0"/>
    <w:rsid w:val="008972F9"/>
    <w:rsid w:val="008A54EA"/>
    <w:rsid w:val="008B0E1D"/>
    <w:rsid w:val="008C04E9"/>
    <w:rsid w:val="008C0EA7"/>
    <w:rsid w:val="008C1C32"/>
    <w:rsid w:val="008C73E4"/>
    <w:rsid w:val="008E01E7"/>
    <w:rsid w:val="008E05DF"/>
    <w:rsid w:val="008E0A29"/>
    <w:rsid w:val="008E1FB4"/>
    <w:rsid w:val="008E7851"/>
    <w:rsid w:val="008F152E"/>
    <w:rsid w:val="008F43E2"/>
    <w:rsid w:val="008F45B9"/>
    <w:rsid w:val="008F591F"/>
    <w:rsid w:val="008F62B2"/>
    <w:rsid w:val="008F74A3"/>
    <w:rsid w:val="00902949"/>
    <w:rsid w:val="00910EE8"/>
    <w:rsid w:val="009112CB"/>
    <w:rsid w:val="0091534A"/>
    <w:rsid w:val="009332E2"/>
    <w:rsid w:val="009346C2"/>
    <w:rsid w:val="00942DE2"/>
    <w:rsid w:val="0096194A"/>
    <w:rsid w:val="0096225E"/>
    <w:rsid w:val="00967BFC"/>
    <w:rsid w:val="00976AF5"/>
    <w:rsid w:val="00976AFE"/>
    <w:rsid w:val="00982800"/>
    <w:rsid w:val="00995F25"/>
    <w:rsid w:val="00996954"/>
    <w:rsid w:val="009A0EA8"/>
    <w:rsid w:val="009A1F08"/>
    <w:rsid w:val="009B04DC"/>
    <w:rsid w:val="009B12C7"/>
    <w:rsid w:val="009B4EA3"/>
    <w:rsid w:val="009B524B"/>
    <w:rsid w:val="009C2018"/>
    <w:rsid w:val="009C5068"/>
    <w:rsid w:val="009C50A0"/>
    <w:rsid w:val="009C62DC"/>
    <w:rsid w:val="009C756F"/>
    <w:rsid w:val="009D00D0"/>
    <w:rsid w:val="009D0458"/>
    <w:rsid w:val="009D1B4E"/>
    <w:rsid w:val="009D7641"/>
    <w:rsid w:val="009E0D48"/>
    <w:rsid w:val="009E335B"/>
    <w:rsid w:val="009F1B18"/>
    <w:rsid w:val="009F335E"/>
    <w:rsid w:val="009F4199"/>
    <w:rsid w:val="00A029B2"/>
    <w:rsid w:val="00A110D3"/>
    <w:rsid w:val="00A20A12"/>
    <w:rsid w:val="00A21AA1"/>
    <w:rsid w:val="00A237D2"/>
    <w:rsid w:val="00A25413"/>
    <w:rsid w:val="00A27357"/>
    <w:rsid w:val="00A30328"/>
    <w:rsid w:val="00A35FBF"/>
    <w:rsid w:val="00A423C8"/>
    <w:rsid w:val="00A43260"/>
    <w:rsid w:val="00A437D9"/>
    <w:rsid w:val="00A45BF4"/>
    <w:rsid w:val="00A50BF2"/>
    <w:rsid w:val="00A523B0"/>
    <w:rsid w:val="00A6153E"/>
    <w:rsid w:val="00A61704"/>
    <w:rsid w:val="00A671BF"/>
    <w:rsid w:val="00A85EA0"/>
    <w:rsid w:val="00A928E4"/>
    <w:rsid w:val="00A97D5D"/>
    <w:rsid w:val="00AA200D"/>
    <w:rsid w:val="00AA3D19"/>
    <w:rsid w:val="00AA40A8"/>
    <w:rsid w:val="00AB5797"/>
    <w:rsid w:val="00AC45E9"/>
    <w:rsid w:val="00AC6190"/>
    <w:rsid w:val="00AD468B"/>
    <w:rsid w:val="00AD5B75"/>
    <w:rsid w:val="00AE0D0C"/>
    <w:rsid w:val="00AE2EED"/>
    <w:rsid w:val="00AF0A0D"/>
    <w:rsid w:val="00AF1D83"/>
    <w:rsid w:val="00AF68A7"/>
    <w:rsid w:val="00B02C0A"/>
    <w:rsid w:val="00B03A44"/>
    <w:rsid w:val="00B20D97"/>
    <w:rsid w:val="00B270C5"/>
    <w:rsid w:val="00B56BE3"/>
    <w:rsid w:val="00B600BB"/>
    <w:rsid w:val="00B60966"/>
    <w:rsid w:val="00B679E1"/>
    <w:rsid w:val="00B7095D"/>
    <w:rsid w:val="00B91E06"/>
    <w:rsid w:val="00BA3EC6"/>
    <w:rsid w:val="00BB2200"/>
    <w:rsid w:val="00BB2FF7"/>
    <w:rsid w:val="00BB3B8C"/>
    <w:rsid w:val="00BC1433"/>
    <w:rsid w:val="00BC527D"/>
    <w:rsid w:val="00BC78D9"/>
    <w:rsid w:val="00BD0F79"/>
    <w:rsid w:val="00BE4B8F"/>
    <w:rsid w:val="00BF121D"/>
    <w:rsid w:val="00BF4E52"/>
    <w:rsid w:val="00BF7138"/>
    <w:rsid w:val="00C03E0C"/>
    <w:rsid w:val="00C26236"/>
    <w:rsid w:val="00C374D9"/>
    <w:rsid w:val="00C438D9"/>
    <w:rsid w:val="00C45151"/>
    <w:rsid w:val="00C55231"/>
    <w:rsid w:val="00C56854"/>
    <w:rsid w:val="00C64C1F"/>
    <w:rsid w:val="00C751AC"/>
    <w:rsid w:val="00C7793B"/>
    <w:rsid w:val="00C845BD"/>
    <w:rsid w:val="00C86159"/>
    <w:rsid w:val="00C91D7D"/>
    <w:rsid w:val="00CA1085"/>
    <w:rsid w:val="00CA133B"/>
    <w:rsid w:val="00CA42B4"/>
    <w:rsid w:val="00CB5201"/>
    <w:rsid w:val="00CB534F"/>
    <w:rsid w:val="00CC4196"/>
    <w:rsid w:val="00CC7A56"/>
    <w:rsid w:val="00CD0484"/>
    <w:rsid w:val="00CD1D6C"/>
    <w:rsid w:val="00CD4930"/>
    <w:rsid w:val="00CE5A46"/>
    <w:rsid w:val="00D00A15"/>
    <w:rsid w:val="00D042E4"/>
    <w:rsid w:val="00D04935"/>
    <w:rsid w:val="00D053BD"/>
    <w:rsid w:val="00D0594B"/>
    <w:rsid w:val="00D21F9D"/>
    <w:rsid w:val="00D33FCD"/>
    <w:rsid w:val="00D35875"/>
    <w:rsid w:val="00D43075"/>
    <w:rsid w:val="00D43D74"/>
    <w:rsid w:val="00D55391"/>
    <w:rsid w:val="00D554AF"/>
    <w:rsid w:val="00D5780C"/>
    <w:rsid w:val="00D5789D"/>
    <w:rsid w:val="00D60F6B"/>
    <w:rsid w:val="00D643BE"/>
    <w:rsid w:val="00D80B83"/>
    <w:rsid w:val="00D92AB7"/>
    <w:rsid w:val="00DA4DE1"/>
    <w:rsid w:val="00DA6F1A"/>
    <w:rsid w:val="00DC3D99"/>
    <w:rsid w:val="00DC6A73"/>
    <w:rsid w:val="00DC7D68"/>
    <w:rsid w:val="00DD3F10"/>
    <w:rsid w:val="00DD470E"/>
    <w:rsid w:val="00DD61E2"/>
    <w:rsid w:val="00DD6834"/>
    <w:rsid w:val="00DD7621"/>
    <w:rsid w:val="00DE148B"/>
    <w:rsid w:val="00DF244C"/>
    <w:rsid w:val="00E001D0"/>
    <w:rsid w:val="00E017E2"/>
    <w:rsid w:val="00E01C3E"/>
    <w:rsid w:val="00E02268"/>
    <w:rsid w:val="00E234E7"/>
    <w:rsid w:val="00E259FF"/>
    <w:rsid w:val="00E45E39"/>
    <w:rsid w:val="00E50392"/>
    <w:rsid w:val="00E519D1"/>
    <w:rsid w:val="00E55071"/>
    <w:rsid w:val="00E674B0"/>
    <w:rsid w:val="00E67BD6"/>
    <w:rsid w:val="00E67DEA"/>
    <w:rsid w:val="00E90E6F"/>
    <w:rsid w:val="00EA02BA"/>
    <w:rsid w:val="00EA7283"/>
    <w:rsid w:val="00EB0E9A"/>
    <w:rsid w:val="00EB1C48"/>
    <w:rsid w:val="00EC0703"/>
    <w:rsid w:val="00EC3356"/>
    <w:rsid w:val="00EC49FE"/>
    <w:rsid w:val="00EC4DDB"/>
    <w:rsid w:val="00ED3BCD"/>
    <w:rsid w:val="00ED5705"/>
    <w:rsid w:val="00EE150D"/>
    <w:rsid w:val="00EE6CD7"/>
    <w:rsid w:val="00EF0220"/>
    <w:rsid w:val="00EF6E7F"/>
    <w:rsid w:val="00EF7002"/>
    <w:rsid w:val="00F312B7"/>
    <w:rsid w:val="00F40077"/>
    <w:rsid w:val="00F43864"/>
    <w:rsid w:val="00F4676D"/>
    <w:rsid w:val="00F51A12"/>
    <w:rsid w:val="00F54813"/>
    <w:rsid w:val="00F55C00"/>
    <w:rsid w:val="00F60EEE"/>
    <w:rsid w:val="00F667C2"/>
    <w:rsid w:val="00F72369"/>
    <w:rsid w:val="00F857FA"/>
    <w:rsid w:val="00F91676"/>
    <w:rsid w:val="00F9694E"/>
    <w:rsid w:val="00FA1508"/>
    <w:rsid w:val="00FA1991"/>
    <w:rsid w:val="00FA3AF3"/>
    <w:rsid w:val="00FA5714"/>
    <w:rsid w:val="00FB0FD6"/>
    <w:rsid w:val="00FB332D"/>
    <w:rsid w:val="00FB710E"/>
    <w:rsid w:val="00FC723E"/>
    <w:rsid w:val="00FD414E"/>
    <w:rsid w:val="00FE04C3"/>
    <w:rsid w:val="00FE2F8C"/>
    <w:rsid w:val="00FE3B26"/>
    <w:rsid w:val="00FE5DAA"/>
    <w:rsid w:val="00FF38E8"/>
    <w:rsid w:val="00FF5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AA422"/>
  <w15:chartTrackingRefBased/>
  <w15:docId w15:val="{3BCDEF5E-B9D0-43F6-99D6-334C38E7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A02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link w:val="Kop2Char"/>
    <w:uiPriority w:val="9"/>
    <w:qFormat/>
    <w:rsid w:val="00EA02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470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E2F8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02C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8E0A29"/>
    <w:rPr>
      <w:b/>
      <w:bCs/>
    </w:rPr>
  </w:style>
  <w:style w:type="paragraph" w:styleId="Lijstalinea">
    <w:name w:val="List Paragraph"/>
    <w:basedOn w:val="Standaard"/>
    <w:uiPriority w:val="34"/>
    <w:qFormat/>
    <w:rsid w:val="008E0A29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EA02BA"/>
    <w:rPr>
      <w:rFonts w:ascii="Times New Roman" w:eastAsia="Times New Roman" w:hAnsi="Times New Roman" w:cs="Times New Roman"/>
      <w:b/>
      <w:bCs/>
      <w:sz w:val="36"/>
      <w:szCs w:val="36"/>
      <w:lang w:eastAsia="nl-BE"/>
    </w:rPr>
  </w:style>
  <w:style w:type="paragraph" w:styleId="Normaalweb">
    <w:name w:val="Normal (Web)"/>
    <w:basedOn w:val="Standaard"/>
    <w:uiPriority w:val="99"/>
    <w:semiHidden/>
    <w:unhideWhenUsed/>
    <w:rsid w:val="00EA0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Kop1Char">
    <w:name w:val="Kop 1 Char"/>
    <w:basedOn w:val="Standaardalinea-lettertype"/>
    <w:link w:val="Kop1"/>
    <w:uiPriority w:val="9"/>
    <w:rsid w:val="00EA02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l-annotation">
    <w:name w:val="vl-annotation"/>
    <w:basedOn w:val="Standaardalinea-lettertype"/>
    <w:rsid w:val="00EA02BA"/>
  </w:style>
  <w:style w:type="paragraph" w:customStyle="1" w:styleId="vl-side-navigationitem">
    <w:name w:val="vl-side-navigation__item"/>
    <w:basedOn w:val="Standaard"/>
    <w:rsid w:val="00EA0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styleId="Hyperlink">
    <w:name w:val="Hyperlink"/>
    <w:basedOn w:val="Standaardalinea-lettertype"/>
    <w:uiPriority w:val="99"/>
    <w:unhideWhenUsed/>
    <w:rsid w:val="00EA02BA"/>
    <w:rPr>
      <w:color w:val="0000F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84668"/>
    <w:pPr>
      <w:outlineLvl w:val="9"/>
    </w:pPr>
    <w:rPr>
      <w:lang w:eastAsia="nl-BE"/>
    </w:rPr>
  </w:style>
  <w:style w:type="paragraph" w:styleId="Inhopg2">
    <w:name w:val="toc 2"/>
    <w:basedOn w:val="Standaard"/>
    <w:next w:val="Standaard"/>
    <w:autoRedefine/>
    <w:uiPriority w:val="39"/>
    <w:unhideWhenUsed/>
    <w:rsid w:val="00850692"/>
    <w:pPr>
      <w:tabs>
        <w:tab w:val="left" w:pos="660"/>
        <w:tab w:val="right" w:leader="dot" w:pos="9062"/>
      </w:tabs>
      <w:spacing w:after="100"/>
      <w:ind w:left="220"/>
      <w:jc w:val="both"/>
    </w:pPr>
  </w:style>
  <w:style w:type="paragraph" w:styleId="Inhopg1">
    <w:name w:val="toc 1"/>
    <w:basedOn w:val="Standaard"/>
    <w:next w:val="Standaard"/>
    <w:autoRedefine/>
    <w:uiPriority w:val="39"/>
    <w:unhideWhenUsed/>
    <w:rsid w:val="00A237D2"/>
    <w:pPr>
      <w:tabs>
        <w:tab w:val="left" w:pos="440"/>
        <w:tab w:val="right" w:leader="dot" w:pos="9062"/>
      </w:tabs>
      <w:spacing w:after="100"/>
      <w:jc w:val="both"/>
    </w:pPr>
  </w:style>
  <w:style w:type="paragraph" w:styleId="Inhopg3">
    <w:name w:val="toc 3"/>
    <w:basedOn w:val="Standaard"/>
    <w:next w:val="Standaard"/>
    <w:autoRedefine/>
    <w:uiPriority w:val="39"/>
    <w:unhideWhenUsed/>
    <w:rsid w:val="009E335B"/>
    <w:pPr>
      <w:tabs>
        <w:tab w:val="left" w:pos="880"/>
        <w:tab w:val="right" w:leader="dot" w:pos="9062"/>
      </w:tabs>
      <w:spacing w:after="100"/>
      <w:ind w:left="440"/>
    </w:pPr>
    <w:rPr>
      <w:rFonts w:eastAsiaTheme="minorEastAsia" w:cs="Times New Roman"/>
      <w:b/>
      <w:bCs/>
      <w:noProof/>
      <w:lang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64707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FE2F8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B02C0A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Revisie">
    <w:name w:val="Revision"/>
    <w:hidden/>
    <w:uiPriority w:val="99"/>
    <w:semiHidden/>
    <w:rsid w:val="006258C4"/>
    <w:pPr>
      <w:spacing w:after="0" w:line="240" w:lineRule="auto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6852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852A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852A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852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852A3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8E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E01E7"/>
  </w:style>
  <w:style w:type="paragraph" w:styleId="Voettekst">
    <w:name w:val="footer"/>
    <w:basedOn w:val="Standaard"/>
    <w:link w:val="VoettekstChar"/>
    <w:uiPriority w:val="99"/>
    <w:unhideWhenUsed/>
    <w:rsid w:val="008E01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E01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84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36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0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59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31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19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58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628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56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540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560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88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301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6409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9256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936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28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9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421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487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28055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900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129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271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48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450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2363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803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0453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7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EB875-4F43-4AFA-B958-36CD932A7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2641</Words>
  <Characters>14528</Characters>
  <Application>Microsoft Office Word</Application>
  <DocSecurity>0</DocSecurity>
  <Lines>121</Lines>
  <Paragraphs>34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Vandenbogaerde Tom</dc:creator>
  <cp:keywords/>
  <dc:description/>
  <cp:lastModifiedBy>Vandenbogaerde Tom</cp:lastModifiedBy>
  <cp:revision>9</cp:revision>
  <dcterms:created xsi:type="dcterms:W3CDTF">2024-07-08T05:09:00Z</dcterms:created>
  <dcterms:modified xsi:type="dcterms:W3CDTF">2024-07-08T06:21:00Z</dcterms:modified>
</cp:coreProperties>
</file>