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1AC11" w14:textId="3CDD173A" w:rsidR="00F467F1" w:rsidRPr="00363655" w:rsidRDefault="00B77BC7" w:rsidP="00B77BC7">
      <w:pPr>
        <w:pStyle w:val="Ondertitel"/>
        <w:spacing w:line="276" w:lineRule="auto"/>
        <w:jc w:val="center"/>
        <w:rPr>
          <w:rFonts w:cstheme="minorHAnsi"/>
        </w:rPr>
      </w:pPr>
      <w:r w:rsidRPr="00AD40DD">
        <w:rPr>
          <w:rFonts w:cstheme="minorHAnsi"/>
        </w:rPr>
        <w:t xml:space="preserve">Beleidsrapport </w:t>
      </w:r>
      <w:r w:rsidR="003B31F6" w:rsidRPr="00AD40DD">
        <w:rPr>
          <w:rFonts w:cstheme="minorHAnsi"/>
        </w:rPr>
        <w:t>ECOOM-</w:t>
      </w:r>
      <w:r w:rsidRPr="00AD40DD">
        <w:rPr>
          <w:rFonts w:cstheme="minorHAnsi"/>
        </w:rPr>
        <w:t>STORE-</w:t>
      </w:r>
      <w:r w:rsidR="0074749B" w:rsidRPr="00AD40DD">
        <w:rPr>
          <w:rFonts w:cstheme="minorHAnsi"/>
        </w:rPr>
        <w:t>2</w:t>
      </w:r>
      <w:r w:rsidR="00D603A7" w:rsidRPr="00AD40DD">
        <w:rPr>
          <w:rFonts w:cstheme="minorHAnsi"/>
        </w:rPr>
        <w:t>5</w:t>
      </w:r>
      <w:r w:rsidRPr="00AD40DD">
        <w:rPr>
          <w:rFonts w:cstheme="minorHAnsi"/>
        </w:rPr>
        <w:t>-</w:t>
      </w:r>
      <w:r w:rsidR="00515E7F" w:rsidRPr="00AD40DD">
        <w:rPr>
          <w:rFonts w:cstheme="minorHAnsi"/>
        </w:rPr>
        <w:t>007</w:t>
      </w:r>
    </w:p>
    <w:p w14:paraId="477DF3FC" w14:textId="6D5A12CA" w:rsidR="00B77BC7" w:rsidRPr="00363655" w:rsidRDefault="00572236" w:rsidP="00B77BC7">
      <w:pPr>
        <w:pStyle w:val="Titel"/>
        <w:spacing w:line="276" w:lineRule="auto"/>
        <w:jc w:val="center"/>
        <w:rPr>
          <w:rFonts w:asciiTheme="minorHAnsi" w:hAnsiTheme="minorHAnsi" w:cstheme="minorHAnsi"/>
        </w:rPr>
      </w:pPr>
      <w:r>
        <w:rPr>
          <w:rFonts w:asciiTheme="minorHAnsi" w:hAnsiTheme="minorHAnsi" w:cstheme="minorHAnsi"/>
        </w:rPr>
        <w:t xml:space="preserve">Buitenlands zeggenschap </w:t>
      </w:r>
      <w:r w:rsidR="00171F64">
        <w:rPr>
          <w:rFonts w:asciiTheme="minorHAnsi" w:hAnsiTheme="minorHAnsi" w:cstheme="minorHAnsi"/>
        </w:rPr>
        <w:br/>
      </w:r>
      <w:r>
        <w:rPr>
          <w:rFonts w:asciiTheme="minorHAnsi" w:hAnsiTheme="minorHAnsi" w:cstheme="minorHAnsi"/>
        </w:rPr>
        <w:t>in de Vlaamse economie</w:t>
      </w:r>
      <w:r w:rsidR="00301A59">
        <w:rPr>
          <w:rFonts w:asciiTheme="minorHAnsi" w:hAnsiTheme="minorHAnsi" w:cstheme="minorHAnsi"/>
        </w:rPr>
        <w:t xml:space="preserve"> anno 2025</w:t>
      </w:r>
    </w:p>
    <w:p w14:paraId="4605EBBB" w14:textId="77777777" w:rsidR="00B77BC7" w:rsidRDefault="00B77BC7" w:rsidP="00B77BC7">
      <w:pPr>
        <w:pStyle w:val="Ondertitel"/>
        <w:spacing w:line="276" w:lineRule="auto"/>
        <w:jc w:val="center"/>
        <w:rPr>
          <w:rFonts w:cstheme="minorHAnsi"/>
        </w:rPr>
      </w:pPr>
    </w:p>
    <w:p w14:paraId="76CFFD27" w14:textId="77777777" w:rsidR="002900C2" w:rsidRPr="00D603A7" w:rsidRDefault="002900C2" w:rsidP="00531006">
      <w:pPr>
        <w:spacing w:line="240" w:lineRule="auto"/>
        <w:jc w:val="center"/>
        <w:rPr>
          <w:rFonts w:cstheme="minorHAnsi"/>
          <w:sz w:val="24"/>
          <w:szCs w:val="24"/>
        </w:rPr>
      </w:pPr>
    </w:p>
    <w:p w14:paraId="65047B0B" w14:textId="214F8347" w:rsidR="0064525D" w:rsidRPr="00D603A7" w:rsidRDefault="0064525D" w:rsidP="00531006">
      <w:pPr>
        <w:spacing w:line="240" w:lineRule="auto"/>
        <w:jc w:val="center"/>
        <w:rPr>
          <w:rFonts w:cstheme="minorHAnsi"/>
          <w:i/>
          <w:iCs/>
          <w:sz w:val="24"/>
          <w:szCs w:val="24"/>
        </w:rPr>
      </w:pPr>
      <w:r w:rsidRPr="00D603A7">
        <w:rPr>
          <w:rFonts w:cstheme="minorHAnsi"/>
          <w:sz w:val="24"/>
          <w:szCs w:val="24"/>
        </w:rPr>
        <w:t>Yannick Bormans</w:t>
      </w:r>
      <w:r w:rsidRPr="00D603A7">
        <w:rPr>
          <w:rFonts w:cstheme="minorHAnsi"/>
          <w:sz w:val="24"/>
          <w:szCs w:val="24"/>
          <w:vertAlign w:val="superscript"/>
        </w:rPr>
        <w:t>1</w:t>
      </w:r>
      <w:r w:rsidR="00C32171">
        <w:rPr>
          <w:rFonts w:cstheme="minorHAnsi"/>
          <w:sz w:val="24"/>
          <w:szCs w:val="24"/>
        </w:rPr>
        <w:t>, Jo Reynaerts</w:t>
      </w:r>
      <w:r w:rsidR="00C32171" w:rsidRPr="00D603A7">
        <w:rPr>
          <w:rFonts w:cstheme="minorHAnsi"/>
          <w:sz w:val="24"/>
          <w:szCs w:val="24"/>
          <w:vertAlign w:val="superscript"/>
        </w:rPr>
        <w:t>1</w:t>
      </w:r>
      <w:r w:rsidR="00C32171">
        <w:rPr>
          <w:rFonts w:cstheme="minorHAnsi"/>
          <w:sz w:val="24"/>
          <w:szCs w:val="24"/>
        </w:rPr>
        <w:t xml:space="preserve"> </w:t>
      </w:r>
      <w:r w:rsidR="00D603A7" w:rsidRPr="00D603A7">
        <w:rPr>
          <w:rFonts w:cstheme="minorHAnsi"/>
          <w:sz w:val="24"/>
          <w:szCs w:val="24"/>
        </w:rPr>
        <w:t xml:space="preserve">en Jan </w:t>
      </w:r>
      <w:r w:rsidR="00F065C4">
        <w:rPr>
          <w:rFonts w:cstheme="minorHAnsi"/>
          <w:sz w:val="24"/>
          <w:szCs w:val="24"/>
        </w:rPr>
        <w:t>v</w:t>
      </w:r>
      <w:r w:rsidR="00D603A7">
        <w:rPr>
          <w:rFonts w:cstheme="minorHAnsi"/>
          <w:sz w:val="24"/>
          <w:szCs w:val="24"/>
        </w:rPr>
        <w:t>an Nispen</w:t>
      </w:r>
      <w:r w:rsidR="00D603A7">
        <w:rPr>
          <w:rFonts w:cstheme="minorHAnsi"/>
          <w:sz w:val="24"/>
          <w:szCs w:val="24"/>
          <w:vertAlign w:val="superscript"/>
        </w:rPr>
        <w:t>2</w:t>
      </w:r>
      <w:r w:rsidRPr="00D603A7">
        <w:rPr>
          <w:rFonts w:cstheme="minorHAnsi"/>
          <w:sz w:val="24"/>
          <w:szCs w:val="24"/>
        </w:rPr>
        <w:br/>
      </w:r>
    </w:p>
    <w:p w14:paraId="53305D8E" w14:textId="57E10193" w:rsidR="00C32171" w:rsidRDefault="00D603A7" w:rsidP="00D603A7">
      <w:pPr>
        <w:spacing w:after="0"/>
        <w:jc w:val="center"/>
        <w:rPr>
          <w:rFonts w:cstheme="minorHAnsi"/>
          <w:sz w:val="24"/>
          <w:szCs w:val="24"/>
        </w:rPr>
      </w:pPr>
      <w:r w:rsidRPr="00531006">
        <w:rPr>
          <w:rFonts w:cstheme="minorHAnsi"/>
          <w:sz w:val="24"/>
          <w:szCs w:val="24"/>
          <w:vertAlign w:val="superscript"/>
        </w:rPr>
        <w:t>1</w:t>
      </w:r>
      <w:r w:rsidRPr="00531006">
        <w:rPr>
          <w:rFonts w:cstheme="minorHAnsi"/>
          <w:sz w:val="24"/>
          <w:szCs w:val="24"/>
        </w:rPr>
        <w:t xml:space="preserve"> </w:t>
      </w:r>
      <w:r w:rsidR="00C32171" w:rsidRPr="00531006">
        <w:rPr>
          <w:rFonts w:cstheme="minorHAnsi"/>
          <w:sz w:val="24"/>
          <w:szCs w:val="24"/>
        </w:rPr>
        <w:t>VIVES, Faculteit Economie en Bedrijfswetenschappen, KU Leuven</w:t>
      </w:r>
      <w:r w:rsidR="0064525D" w:rsidRPr="00531006">
        <w:rPr>
          <w:rStyle w:val="Hyperlink"/>
          <w:rFonts w:cstheme="minorHAnsi"/>
          <w:sz w:val="24"/>
          <w:szCs w:val="24"/>
        </w:rPr>
        <w:br/>
      </w:r>
      <w:r w:rsidRPr="00531006">
        <w:rPr>
          <w:rFonts w:cstheme="minorHAnsi"/>
          <w:sz w:val="24"/>
          <w:szCs w:val="24"/>
          <w:vertAlign w:val="superscript"/>
        </w:rPr>
        <w:t>2</w:t>
      </w:r>
      <w:r w:rsidRPr="00531006">
        <w:rPr>
          <w:rFonts w:cstheme="minorHAnsi"/>
          <w:sz w:val="24"/>
          <w:szCs w:val="24"/>
        </w:rPr>
        <w:t>WEWIS</w:t>
      </w:r>
    </w:p>
    <w:p w14:paraId="7C7B4B82" w14:textId="77777777" w:rsidR="00C32171" w:rsidRDefault="00C32171" w:rsidP="00D603A7">
      <w:pPr>
        <w:spacing w:after="0"/>
        <w:jc w:val="center"/>
        <w:rPr>
          <w:rFonts w:cstheme="minorHAnsi"/>
          <w:sz w:val="24"/>
          <w:szCs w:val="24"/>
        </w:rPr>
      </w:pPr>
    </w:p>
    <w:p w14:paraId="7D4FD992" w14:textId="50152DE6" w:rsidR="00C32171" w:rsidRDefault="00C32171" w:rsidP="00D603A7">
      <w:pPr>
        <w:spacing w:after="0"/>
        <w:jc w:val="center"/>
      </w:pPr>
      <w:hyperlink r:id="rId11" w:history="1">
        <w:r w:rsidRPr="00531006">
          <w:rPr>
            <w:rStyle w:val="Hyperlink"/>
            <w:rFonts w:cstheme="minorHAnsi"/>
            <w:sz w:val="24"/>
            <w:szCs w:val="24"/>
          </w:rPr>
          <w:t>yannick.bormans@kuleuven.be</w:t>
        </w:r>
      </w:hyperlink>
    </w:p>
    <w:p w14:paraId="6BC91EE0" w14:textId="0F72268C" w:rsidR="00C32171" w:rsidRDefault="00531006" w:rsidP="00D603A7">
      <w:pPr>
        <w:spacing w:after="0"/>
        <w:jc w:val="center"/>
        <w:rPr>
          <w:rFonts w:cstheme="minorHAnsi"/>
          <w:sz w:val="24"/>
          <w:szCs w:val="24"/>
        </w:rPr>
      </w:pPr>
      <w:hyperlink r:id="rId12" w:history="1">
        <w:r w:rsidRPr="000A4221">
          <w:rPr>
            <w:rStyle w:val="Hyperlink"/>
          </w:rPr>
          <w:t>jo.reynaerts@kuleuven.be</w:t>
        </w:r>
      </w:hyperlink>
      <w:r>
        <w:t xml:space="preserve"> </w:t>
      </w:r>
    </w:p>
    <w:p w14:paraId="7D2B1C0E" w14:textId="1E064854" w:rsidR="0064525D" w:rsidRPr="00531006" w:rsidRDefault="00C32171" w:rsidP="00D603A7">
      <w:pPr>
        <w:spacing w:after="0"/>
        <w:jc w:val="center"/>
        <w:rPr>
          <w:rFonts w:cstheme="minorHAnsi"/>
          <w:sz w:val="24"/>
          <w:szCs w:val="24"/>
        </w:rPr>
      </w:pPr>
      <w:hyperlink r:id="rId13" w:history="1">
        <w:r w:rsidRPr="00531006">
          <w:rPr>
            <w:rStyle w:val="Hyperlink"/>
            <w:rFonts w:cstheme="minorHAnsi"/>
            <w:sz w:val="24"/>
            <w:szCs w:val="24"/>
          </w:rPr>
          <w:t>jan.vannispen@vlaanderen.be</w:t>
        </w:r>
      </w:hyperlink>
      <w:r w:rsidR="00572236" w:rsidRPr="00531006">
        <w:rPr>
          <w:rFonts w:cstheme="minorHAnsi"/>
          <w:sz w:val="24"/>
          <w:szCs w:val="24"/>
        </w:rPr>
        <w:t xml:space="preserve"> </w:t>
      </w:r>
    </w:p>
    <w:p w14:paraId="1F7F723E" w14:textId="2DA81F35" w:rsidR="00B77BC7" w:rsidRPr="002900C2" w:rsidRDefault="0089541E" w:rsidP="00C63538">
      <w:pPr>
        <w:jc w:val="center"/>
        <w:rPr>
          <w:rFonts w:cstheme="minorHAnsi"/>
          <w:color w:val="767171" w:themeColor="background2" w:themeShade="80"/>
        </w:rPr>
      </w:pPr>
      <w:r w:rsidRPr="00464AE7">
        <w:rPr>
          <w:rFonts w:cstheme="minorHAnsi"/>
          <w:color w:val="767171" w:themeColor="background2" w:themeShade="80"/>
        </w:rPr>
        <w:t xml:space="preserve"> </w:t>
      </w:r>
      <w:r w:rsidR="00F7356C">
        <w:rPr>
          <w:rFonts w:cstheme="minorHAnsi"/>
          <w:color w:val="767171" w:themeColor="background2" w:themeShade="80"/>
        </w:rPr>
        <w:t>22</w:t>
      </w:r>
      <w:r w:rsidRPr="00464AE7">
        <w:rPr>
          <w:rFonts w:cstheme="minorHAnsi"/>
          <w:color w:val="767171" w:themeColor="background2" w:themeShade="80"/>
        </w:rPr>
        <w:t xml:space="preserve"> juni</w:t>
      </w:r>
      <w:r w:rsidR="00DB07F5" w:rsidRPr="00464AE7">
        <w:rPr>
          <w:rFonts w:cstheme="minorHAnsi"/>
          <w:color w:val="767171" w:themeColor="background2" w:themeShade="80"/>
        </w:rPr>
        <w:t xml:space="preserve"> 2025</w:t>
      </w:r>
    </w:p>
    <w:p w14:paraId="40299B00" w14:textId="77777777" w:rsidR="00051934" w:rsidRDefault="00051934" w:rsidP="00C63538">
      <w:pPr>
        <w:jc w:val="center"/>
        <w:rPr>
          <w:rFonts w:cstheme="minorHAnsi"/>
          <w:noProof/>
        </w:rPr>
      </w:pPr>
    </w:p>
    <w:p w14:paraId="772352D6" w14:textId="3AC831C2" w:rsidR="002F7A80" w:rsidRDefault="00642A7D" w:rsidP="00C63538">
      <w:pPr>
        <w:jc w:val="center"/>
        <w:rPr>
          <w:rFonts w:cstheme="minorHAnsi"/>
          <w:noProof/>
        </w:rPr>
      </w:pPr>
      <w:r>
        <w:rPr>
          <w:rFonts w:cstheme="minorHAnsi"/>
          <w:noProof/>
        </w:rPr>
        <w:drawing>
          <wp:inline distT="0" distB="0" distL="0" distR="0" wp14:anchorId="2D29AEC1" wp14:editId="0E9F1866">
            <wp:extent cx="2847975" cy="516729"/>
            <wp:effectExtent l="0" t="0" r="0" b="0"/>
            <wp:docPr id="1936510584" name="Afbeelding 2" descr="Afbeelding met Lettertype, Graphics, logo, typografi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510584" name="Afbeelding 2" descr="Afbeelding met Lettertype, Graphics, logo, typografie&#10;&#10;Door AI gegenereerde inhoud is mogelijk onjuis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92996" cy="524897"/>
                    </a:xfrm>
                    <a:prstGeom prst="rect">
                      <a:avLst/>
                    </a:prstGeom>
                  </pic:spPr>
                </pic:pic>
              </a:graphicData>
            </a:graphic>
          </wp:inline>
        </w:drawing>
      </w:r>
    </w:p>
    <w:p w14:paraId="286149A2" w14:textId="77777777" w:rsidR="00642A7D" w:rsidRDefault="00642A7D" w:rsidP="00C63538">
      <w:pPr>
        <w:jc w:val="center"/>
        <w:rPr>
          <w:rFonts w:cstheme="minorHAnsi"/>
          <w:noProof/>
        </w:rPr>
      </w:pPr>
    </w:p>
    <w:p w14:paraId="0CD0A183" w14:textId="77777777" w:rsidR="002F7A80" w:rsidRDefault="002F7A80" w:rsidP="00C63538">
      <w:pPr>
        <w:jc w:val="center"/>
        <w:rPr>
          <w:rFonts w:cstheme="minorHAnsi"/>
        </w:rPr>
      </w:pPr>
      <w:r>
        <w:rPr>
          <w:rFonts w:cstheme="minorHAnsi"/>
          <w:noProof/>
        </w:rPr>
        <w:drawing>
          <wp:inline distT="0" distB="0" distL="0" distR="0" wp14:anchorId="31F8FE72" wp14:editId="212DE084">
            <wp:extent cx="2907792" cy="850392"/>
            <wp:effectExtent l="0" t="0" r="6985" b="6985"/>
            <wp:docPr id="1445532783" name="Afbeelding 1" descr="Afbeelding met tekst, Lettertype, typografi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32783" name="Afbeelding 1" descr="Afbeelding met tekst, Lettertype, typografie, ontwerp&#10;&#10;Door AI gegenereerde inhoud is mogelijk onjuis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07792" cy="850392"/>
                    </a:xfrm>
                    <a:prstGeom prst="rect">
                      <a:avLst/>
                    </a:prstGeom>
                  </pic:spPr>
                </pic:pic>
              </a:graphicData>
            </a:graphic>
          </wp:inline>
        </w:drawing>
      </w:r>
    </w:p>
    <w:p w14:paraId="15945425" w14:textId="1B2D3FE5" w:rsidR="002F7A80" w:rsidRPr="00BB30FB" w:rsidRDefault="002F7A80" w:rsidP="00C63538">
      <w:pPr>
        <w:jc w:val="center"/>
        <w:rPr>
          <w:rFonts w:cstheme="minorHAnsi"/>
        </w:rPr>
        <w:sectPr w:rsidR="002F7A80" w:rsidRPr="00BB30FB" w:rsidSect="00262B16">
          <w:headerReference w:type="default" r:id="rId16"/>
          <w:footerReference w:type="default" r:id="rId17"/>
          <w:headerReference w:type="first" r:id="rId18"/>
          <w:footerReference w:type="first" r:id="rId19"/>
          <w:pgSz w:w="11906" w:h="16838"/>
          <w:pgMar w:top="1417" w:right="1417" w:bottom="1417" w:left="1417" w:header="708" w:footer="708" w:gutter="0"/>
          <w:cols w:space="708"/>
          <w:titlePg/>
          <w:docGrid w:linePitch="360"/>
        </w:sectPr>
      </w:pPr>
    </w:p>
    <w:sdt>
      <w:sdtPr>
        <w:rPr>
          <w:rFonts w:asciiTheme="minorHAnsi" w:eastAsiaTheme="minorHAnsi" w:hAnsiTheme="minorHAnsi" w:cstheme="minorBidi"/>
          <w:color w:val="auto"/>
          <w:sz w:val="22"/>
          <w:szCs w:val="22"/>
        </w:rPr>
        <w:id w:val="-1062486697"/>
        <w:docPartObj>
          <w:docPartGallery w:val="Table of Contents"/>
          <w:docPartUnique/>
        </w:docPartObj>
      </w:sdtPr>
      <w:sdtEndPr>
        <w:rPr>
          <w:noProof/>
          <w:highlight w:val="yellow"/>
        </w:rPr>
      </w:sdtEndPr>
      <w:sdtContent>
        <w:p w14:paraId="01F6DA45" w14:textId="4D60B271" w:rsidR="00C35145" w:rsidRDefault="004F15FE" w:rsidP="00D814AF">
          <w:pPr>
            <w:pStyle w:val="Kopvaninhoudsopgave"/>
            <w:spacing w:line="240" w:lineRule="auto"/>
          </w:pPr>
          <w:r w:rsidRPr="001A6AEB">
            <w:t>Inhoudsopgave</w:t>
          </w:r>
        </w:p>
        <w:p w14:paraId="52208069" w14:textId="77777777" w:rsidR="00F87BC6" w:rsidRPr="00F87BC6" w:rsidRDefault="00F87BC6" w:rsidP="00F87BC6"/>
        <w:p w14:paraId="2FB993D0" w14:textId="34C06910" w:rsidR="007E5202" w:rsidRDefault="00C35145">
          <w:pPr>
            <w:pStyle w:val="Inhopg1"/>
            <w:rPr>
              <w:rFonts w:eastAsiaTheme="minorEastAsia"/>
              <w:noProof/>
              <w:kern w:val="2"/>
              <w:sz w:val="24"/>
              <w:szCs w:val="24"/>
              <w:lang w:eastAsia="nl-BE"/>
              <w14:ligatures w14:val="standardContextual"/>
            </w:rPr>
          </w:pPr>
          <w:r w:rsidRPr="00CA7212">
            <w:rPr>
              <w:highlight w:val="yellow"/>
            </w:rPr>
            <w:fldChar w:fldCharType="begin"/>
          </w:r>
          <w:r w:rsidRPr="00CA7212">
            <w:rPr>
              <w:highlight w:val="yellow"/>
            </w:rPr>
            <w:instrText xml:space="preserve"> TOC \o "1-3" \h \z \u </w:instrText>
          </w:r>
          <w:r w:rsidRPr="00CA7212">
            <w:rPr>
              <w:highlight w:val="yellow"/>
            </w:rPr>
            <w:fldChar w:fldCharType="separate"/>
          </w:r>
          <w:hyperlink w:anchor="_Toc201322126" w:history="1">
            <w:r w:rsidR="007E5202" w:rsidRPr="00BD0904">
              <w:rPr>
                <w:rStyle w:val="Hyperlink"/>
                <w:noProof/>
              </w:rPr>
              <w:t>1.</w:t>
            </w:r>
            <w:r w:rsidR="007E5202">
              <w:rPr>
                <w:rFonts w:eastAsiaTheme="minorEastAsia"/>
                <w:noProof/>
                <w:kern w:val="2"/>
                <w:sz w:val="24"/>
                <w:szCs w:val="24"/>
                <w:lang w:eastAsia="nl-BE"/>
                <w14:ligatures w14:val="standardContextual"/>
              </w:rPr>
              <w:tab/>
            </w:r>
            <w:r w:rsidR="007E5202" w:rsidRPr="00BD0904">
              <w:rPr>
                <w:rStyle w:val="Hyperlink"/>
                <w:noProof/>
              </w:rPr>
              <w:t>Samenvatting</w:t>
            </w:r>
            <w:r w:rsidR="007E5202">
              <w:rPr>
                <w:noProof/>
                <w:webHidden/>
              </w:rPr>
              <w:tab/>
            </w:r>
            <w:r w:rsidR="007E5202">
              <w:rPr>
                <w:noProof/>
                <w:webHidden/>
              </w:rPr>
              <w:fldChar w:fldCharType="begin"/>
            </w:r>
            <w:r w:rsidR="007E5202">
              <w:rPr>
                <w:noProof/>
                <w:webHidden/>
              </w:rPr>
              <w:instrText xml:space="preserve"> PAGEREF _Toc201322126 \h </w:instrText>
            </w:r>
            <w:r w:rsidR="007E5202">
              <w:rPr>
                <w:noProof/>
                <w:webHidden/>
              </w:rPr>
            </w:r>
            <w:r w:rsidR="007E5202">
              <w:rPr>
                <w:noProof/>
                <w:webHidden/>
              </w:rPr>
              <w:fldChar w:fldCharType="separate"/>
            </w:r>
            <w:r w:rsidR="00FA08EA">
              <w:rPr>
                <w:noProof/>
                <w:webHidden/>
              </w:rPr>
              <w:t>3</w:t>
            </w:r>
            <w:r w:rsidR="007E5202">
              <w:rPr>
                <w:noProof/>
                <w:webHidden/>
              </w:rPr>
              <w:fldChar w:fldCharType="end"/>
            </w:r>
          </w:hyperlink>
        </w:p>
        <w:p w14:paraId="7D686FFF" w14:textId="0302E7F2" w:rsidR="007E5202" w:rsidRDefault="007E5202">
          <w:pPr>
            <w:pStyle w:val="Inhopg1"/>
            <w:rPr>
              <w:rFonts w:eastAsiaTheme="minorEastAsia"/>
              <w:noProof/>
              <w:kern w:val="2"/>
              <w:sz w:val="24"/>
              <w:szCs w:val="24"/>
              <w:lang w:eastAsia="nl-BE"/>
              <w14:ligatures w14:val="standardContextual"/>
            </w:rPr>
          </w:pPr>
          <w:hyperlink w:anchor="_Toc201322127" w:history="1">
            <w:r w:rsidRPr="00BD0904">
              <w:rPr>
                <w:rStyle w:val="Hyperlink"/>
                <w:noProof/>
              </w:rPr>
              <w:t>2.</w:t>
            </w:r>
            <w:r>
              <w:rPr>
                <w:rFonts w:eastAsiaTheme="minorEastAsia"/>
                <w:noProof/>
                <w:kern w:val="2"/>
                <w:sz w:val="24"/>
                <w:szCs w:val="24"/>
                <w:lang w:eastAsia="nl-BE"/>
                <w14:ligatures w14:val="standardContextual"/>
              </w:rPr>
              <w:tab/>
            </w:r>
            <w:r w:rsidRPr="00BD0904">
              <w:rPr>
                <w:rStyle w:val="Hyperlink"/>
                <w:noProof/>
              </w:rPr>
              <w:t>Inleiding</w:t>
            </w:r>
            <w:r>
              <w:rPr>
                <w:noProof/>
                <w:webHidden/>
              </w:rPr>
              <w:tab/>
            </w:r>
            <w:r>
              <w:rPr>
                <w:noProof/>
                <w:webHidden/>
              </w:rPr>
              <w:fldChar w:fldCharType="begin"/>
            </w:r>
            <w:r>
              <w:rPr>
                <w:noProof/>
                <w:webHidden/>
              </w:rPr>
              <w:instrText xml:space="preserve"> PAGEREF _Toc201322127 \h </w:instrText>
            </w:r>
            <w:r>
              <w:rPr>
                <w:noProof/>
                <w:webHidden/>
              </w:rPr>
            </w:r>
            <w:r>
              <w:rPr>
                <w:noProof/>
                <w:webHidden/>
              </w:rPr>
              <w:fldChar w:fldCharType="separate"/>
            </w:r>
            <w:r w:rsidR="00FA08EA">
              <w:rPr>
                <w:noProof/>
                <w:webHidden/>
              </w:rPr>
              <w:t>5</w:t>
            </w:r>
            <w:r>
              <w:rPr>
                <w:noProof/>
                <w:webHidden/>
              </w:rPr>
              <w:fldChar w:fldCharType="end"/>
            </w:r>
          </w:hyperlink>
        </w:p>
        <w:p w14:paraId="2A9D76E2" w14:textId="1D5051C3" w:rsidR="007E5202" w:rsidRDefault="007E5202">
          <w:pPr>
            <w:pStyle w:val="Inhopg1"/>
            <w:rPr>
              <w:rFonts w:eastAsiaTheme="minorEastAsia"/>
              <w:noProof/>
              <w:kern w:val="2"/>
              <w:sz w:val="24"/>
              <w:szCs w:val="24"/>
              <w:lang w:eastAsia="nl-BE"/>
              <w14:ligatures w14:val="standardContextual"/>
            </w:rPr>
          </w:pPr>
          <w:hyperlink w:anchor="_Toc201322128" w:history="1">
            <w:r w:rsidRPr="00BD0904">
              <w:rPr>
                <w:rStyle w:val="Hyperlink"/>
                <w:noProof/>
              </w:rPr>
              <w:t>3.</w:t>
            </w:r>
            <w:r>
              <w:rPr>
                <w:rFonts w:eastAsiaTheme="minorEastAsia"/>
                <w:noProof/>
                <w:kern w:val="2"/>
                <w:sz w:val="24"/>
                <w:szCs w:val="24"/>
                <w:lang w:eastAsia="nl-BE"/>
                <w14:ligatures w14:val="standardContextual"/>
              </w:rPr>
              <w:tab/>
            </w:r>
            <w:r w:rsidRPr="00BD0904">
              <w:rPr>
                <w:rStyle w:val="Hyperlink"/>
                <w:noProof/>
              </w:rPr>
              <w:t>Methodologie (update 2025)</w:t>
            </w:r>
            <w:r>
              <w:rPr>
                <w:noProof/>
                <w:webHidden/>
              </w:rPr>
              <w:tab/>
            </w:r>
            <w:r>
              <w:rPr>
                <w:noProof/>
                <w:webHidden/>
              </w:rPr>
              <w:fldChar w:fldCharType="begin"/>
            </w:r>
            <w:r>
              <w:rPr>
                <w:noProof/>
                <w:webHidden/>
              </w:rPr>
              <w:instrText xml:space="preserve"> PAGEREF _Toc201322128 \h </w:instrText>
            </w:r>
            <w:r>
              <w:rPr>
                <w:noProof/>
                <w:webHidden/>
              </w:rPr>
            </w:r>
            <w:r>
              <w:rPr>
                <w:noProof/>
                <w:webHidden/>
              </w:rPr>
              <w:fldChar w:fldCharType="separate"/>
            </w:r>
            <w:r w:rsidR="00FA08EA">
              <w:rPr>
                <w:noProof/>
                <w:webHidden/>
              </w:rPr>
              <w:t>7</w:t>
            </w:r>
            <w:r>
              <w:rPr>
                <w:noProof/>
                <w:webHidden/>
              </w:rPr>
              <w:fldChar w:fldCharType="end"/>
            </w:r>
          </w:hyperlink>
        </w:p>
        <w:p w14:paraId="75E68FA5" w14:textId="71DC22B9" w:rsidR="007E5202" w:rsidRDefault="007E5202">
          <w:pPr>
            <w:pStyle w:val="Inhopg2"/>
            <w:tabs>
              <w:tab w:val="left" w:pos="960"/>
              <w:tab w:val="right" w:leader="dot" w:pos="9062"/>
            </w:tabs>
            <w:rPr>
              <w:rFonts w:eastAsiaTheme="minorEastAsia"/>
              <w:noProof/>
              <w:kern w:val="2"/>
              <w:sz w:val="24"/>
              <w:szCs w:val="24"/>
              <w:lang w:eastAsia="nl-BE"/>
              <w14:ligatures w14:val="standardContextual"/>
            </w:rPr>
          </w:pPr>
          <w:hyperlink w:anchor="_Toc201322129" w:history="1">
            <w:r w:rsidRPr="00BD0904">
              <w:rPr>
                <w:rStyle w:val="Hyperlink"/>
                <w:noProof/>
              </w:rPr>
              <w:t>3.1</w:t>
            </w:r>
            <w:r>
              <w:rPr>
                <w:rFonts w:eastAsiaTheme="minorEastAsia"/>
                <w:noProof/>
                <w:kern w:val="2"/>
                <w:sz w:val="24"/>
                <w:szCs w:val="24"/>
                <w:lang w:eastAsia="nl-BE"/>
                <w14:ligatures w14:val="standardContextual"/>
              </w:rPr>
              <w:tab/>
            </w:r>
            <w:r w:rsidRPr="00BD0904">
              <w:rPr>
                <w:rStyle w:val="Hyperlink"/>
                <w:noProof/>
              </w:rPr>
              <w:t>Dataverzameling</w:t>
            </w:r>
            <w:r>
              <w:rPr>
                <w:noProof/>
                <w:webHidden/>
              </w:rPr>
              <w:tab/>
            </w:r>
            <w:r>
              <w:rPr>
                <w:noProof/>
                <w:webHidden/>
              </w:rPr>
              <w:fldChar w:fldCharType="begin"/>
            </w:r>
            <w:r>
              <w:rPr>
                <w:noProof/>
                <w:webHidden/>
              </w:rPr>
              <w:instrText xml:space="preserve"> PAGEREF _Toc201322129 \h </w:instrText>
            </w:r>
            <w:r>
              <w:rPr>
                <w:noProof/>
                <w:webHidden/>
              </w:rPr>
            </w:r>
            <w:r>
              <w:rPr>
                <w:noProof/>
                <w:webHidden/>
              </w:rPr>
              <w:fldChar w:fldCharType="separate"/>
            </w:r>
            <w:r w:rsidR="00FA08EA">
              <w:rPr>
                <w:noProof/>
                <w:webHidden/>
              </w:rPr>
              <w:t>7</w:t>
            </w:r>
            <w:r>
              <w:rPr>
                <w:noProof/>
                <w:webHidden/>
              </w:rPr>
              <w:fldChar w:fldCharType="end"/>
            </w:r>
          </w:hyperlink>
        </w:p>
        <w:p w14:paraId="29219B16" w14:textId="4C881DE4" w:rsidR="007E5202" w:rsidRDefault="007E5202">
          <w:pPr>
            <w:pStyle w:val="Inhopg2"/>
            <w:tabs>
              <w:tab w:val="left" w:pos="960"/>
              <w:tab w:val="right" w:leader="dot" w:pos="9062"/>
            </w:tabs>
            <w:rPr>
              <w:rFonts w:eastAsiaTheme="minorEastAsia"/>
              <w:noProof/>
              <w:kern w:val="2"/>
              <w:sz w:val="24"/>
              <w:szCs w:val="24"/>
              <w:lang w:eastAsia="nl-BE"/>
              <w14:ligatures w14:val="standardContextual"/>
            </w:rPr>
          </w:pPr>
          <w:hyperlink w:anchor="_Toc201322130" w:history="1">
            <w:r w:rsidRPr="00BD0904">
              <w:rPr>
                <w:rStyle w:val="Hyperlink"/>
                <w:noProof/>
              </w:rPr>
              <w:t>3.2</w:t>
            </w:r>
            <w:r>
              <w:rPr>
                <w:rFonts w:eastAsiaTheme="minorEastAsia"/>
                <w:noProof/>
                <w:kern w:val="2"/>
                <w:sz w:val="24"/>
                <w:szCs w:val="24"/>
                <w:lang w:eastAsia="nl-BE"/>
                <w14:ligatures w14:val="standardContextual"/>
              </w:rPr>
              <w:tab/>
            </w:r>
            <w:r w:rsidRPr="00BD0904">
              <w:rPr>
                <w:rStyle w:val="Hyperlink"/>
                <w:noProof/>
              </w:rPr>
              <w:t>Correctie hoofdzetel</w:t>
            </w:r>
            <w:r>
              <w:rPr>
                <w:noProof/>
                <w:webHidden/>
              </w:rPr>
              <w:tab/>
            </w:r>
            <w:r>
              <w:rPr>
                <w:noProof/>
                <w:webHidden/>
              </w:rPr>
              <w:fldChar w:fldCharType="begin"/>
            </w:r>
            <w:r>
              <w:rPr>
                <w:noProof/>
                <w:webHidden/>
              </w:rPr>
              <w:instrText xml:space="preserve"> PAGEREF _Toc201322130 \h </w:instrText>
            </w:r>
            <w:r>
              <w:rPr>
                <w:noProof/>
                <w:webHidden/>
              </w:rPr>
            </w:r>
            <w:r>
              <w:rPr>
                <w:noProof/>
                <w:webHidden/>
              </w:rPr>
              <w:fldChar w:fldCharType="separate"/>
            </w:r>
            <w:r w:rsidR="00FA08EA">
              <w:rPr>
                <w:noProof/>
                <w:webHidden/>
              </w:rPr>
              <w:t>7</w:t>
            </w:r>
            <w:r>
              <w:rPr>
                <w:noProof/>
                <w:webHidden/>
              </w:rPr>
              <w:fldChar w:fldCharType="end"/>
            </w:r>
          </w:hyperlink>
        </w:p>
        <w:p w14:paraId="0947756F" w14:textId="2BBEDA71" w:rsidR="007E5202" w:rsidRDefault="007E5202">
          <w:pPr>
            <w:pStyle w:val="Inhopg2"/>
            <w:tabs>
              <w:tab w:val="left" w:pos="960"/>
              <w:tab w:val="right" w:leader="dot" w:pos="9062"/>
            </w:tabs>
            <w:rPr>
              <w:rFonts w:eastAsiaTheme="minorEastAsia"/>
              <w:noProof/>
              <w:kern w:val="2"/>
              <w:sz w:val="24"/>
              <w:szCs w:val="24"/>
              <w:lang w:eastAsia="nl-BE"/>
              <w14:ligatures w14:val="standardContextual"/>
            </w:rPr>
          </w:pPr>
          <w:hyperlink w:anchor="_Toc201322131" w:history="1">
            <w:r w:rsidRPr="00BD0904">
              <w:rPr>
                <w:rStyle w:val="Hyperlink"/>
                <w:noProof/>
              </w:rPr>
              <w:t>3.3</w:t>
            </w:r>
            <w:r>
              <w:rPr>
                <w:rFonts w:eastAsiaTheme="minorEastAsia"/>
                <w:noProof/>
                <w:kern w:val="2"/>
                <w:sz w:val="24"/>
                <w:szCs w:val="24"/>
                <w:lang w:eastAsia="nl-BE"/>
                <w14:ligatures w14:val="standardContextual"/>
              </w:rPr>
              <w:tab/>
            </w:r>
            <w:r w:rsidRPr="00BD0904">
              <w:rPr>
                <w:rStyle w:val="Hyperlink"/>
                <w:noProof/>
              </w:rPr>
              <w:t>Concept buitenlands zeggenschap</w:t>
            </w:r>
            <w:r>
              <w:rPr>
                <w:noProof/>
                <w:webHidden/>
              </w:rPr>
              <w:tab/>
            </w:r>
            <w:r>
              <w:rPr>
                <w:noProof/>
                <w:webHidden/>
              </w:rPr>
              <w:fldChar w:fldCharType="begin"/>
            </w:r>
            <w:r>
              <w:rPr>
                <w:noProof/>
                <w:webHidden/>
              </w:rPr>
              <w:instrText xml:space="preserve"> PAGEREF _Toc201322131 \h </w:instrText>
            </w:r>
            <w:r>
              <w:rPr>
                <w:noProof/>
                <w:webHidden/>
              </w:rPr>
            </w:r>
            <w:r>
              <w:rPr>
                <w:noProof/>
                <w:webHidden/>
              </w:rPr>
              <w:fldChar w:fldCharType="separate"/>
            </w:r>
            <w:r w:rsidR="00FA08EA">
              <w:rPr>
                <w:noProof/>
                <w:webHidden/>
              </w:rPr>
              <w:t>8</w:t>
            </w:r>
            <w:r>
              <w:rPr>
                <w:noProof/>
                <w:webHidden/>
              </w:rPr>
              <w:fldChar w:fldCharType="end"/>
            </w:r>
          </w:hyperlink>
        </w:p>
        <w:p w14:paraId="1570E005" w14:textId="4667AF68" w:rsidR="007E5202" w:rsidRDefault="007E5202">
          <w:pPr>
            <w:pStyle w:val="Inhopg2"/>
            <w:tabs>
              <w:tab w:val="left" w:pos="960"/>
              <w:tab w:val="right" w:leader="dot" w:pos="9062"/>
            </w:tabs>
            <w:rPr>
              <w:rFonts w:eastAsiaTheme="minorEastAsia"/>
              <w:noProof/>
              <w:kern w:val="2"/>
              <w:sz w:val="24"/>
              <w:szCs w:val="24"/>
              <w:lang w:eastAsia="nl-BE"/>
              <w14:ligatures w14:val="standardContextual"/>
            </w:rPr>
          </w:pPr>
          <w:hyperlink w:anchor="_Toc201322132" w:history="1">
            <w:r w:rsidRPr="00BD0904">
              <w:rPr>
                <w:rStyle w:val="Hyperlink"/>
                <w:noProof/>
              </w:rPr>
              <w:t>3.4</w:t>
            </w:r>
            <w:r>
              <w:rPr>
                <w:rFonts w:eastAsiaTheme="minorEastAsia"/>
                <w:noProof/>
                <w:kern w:val="2"/>
                <w:sz w:val="24"/>
                <w:szCs w:val="24"/>
                <w:lang w:eastAsia="nl-BE"/>
                <w14:ligatures w14:val="standardContextual"/>
              </w:rPr>
              <w:tab/>
            </w:r>
            <w:r w:rsidRPr="00BD0904">
              <w:rPr>
                <w:rStyle w:val="Hyperlink"/>
                <w:noProof/>
              </w:rPr>
              <w:t>Concept niet-financiële marktgerichte economie</w:t>
            </w:r>
            <w:r>
              <w:rPr>
                <w:noProof/>
                <w:webHidden/>
              </w:rPr>
              <w:tab/>
            </w:r>
            <w:r>
              <w:rPr>
                <w:noProof/>
                <w:webHidden/>
              </w:rPr>
              <w:fldChar w:fldCharType="begin"/>
            </w:r>
            <w:r>
              <w:rPr>
                <w:noProof/>
                <w:webHidden/>
              </w:rPr>
              <w:instrText xml:space="preserve"> PAGEREF _Toc201322132 \h </w:instrText>
            </w:r>
            <w:r>
              <w:rPr>
                <w:noProof/>
                <w:webHidden/>
              </w:rPr>
            </w:r>
            <w:r>
              <w:rPr>
                <w:noProof/>
                <w:webHidden/>
              </w:rPr>
              <w:fldChar w:fldCharType="separate"/>
            </w:r>
            <w:r w:rsidR="00FA08EA">
              <w:rPr>
                <w:noProof/>
                <w:webHidden/>
              </w:rPr>
              <w:t>8</w:t>
            </w:r>
            <w:r>
              <w:rPr>
                <w:noProof/>
                <w:webHidden/>
              </w:rPr>
              <w:fldChar w:fldCharType="end"/>
            </w:r>
          </w:hyperlink>
        </w:p>
        <w:p w14:paraId="264ED83D" w14:textId="101010A3" w:rsidR="007E5202" w:rsidRDefault="007E5202">
          <w:pPr>
            <w:pStyle w:val="Inhopg1"/>
            <w:rPr>
              <w:rFonts w:eastAsiaTheme="minorEastAsia"/>
              <w:noProof/>
              <w:kern w:val="2"/>
              <w:sz w:val="24"/>
              <w:szCs w:val="24"/>
              <w:lang w:eastAsia="nl-BE"/>
              <w14:ligatures w14:val="standardContextual"/>
            </w:rPr>
          </w:pPr>
          <w:hyperlink w:anchor="_Toc201322133" w:history="1">
            <w:r w:rsidRPr="00BD0904">
              <w:rPr>
                <w:rStyle w:val="Hyperlink"/>
                <w:noProof/>
              </w:rPr>
              <w:t>4.</w:t>
            </w:r>
            <w:r>
              <w:rPr>
                <w:rFonts w:eastAsiaTheme="minorEastAsia"/>
                <w:noProof/>
                <w:kern w:val="2"/>
                <w:sz w:val="24"/>
                <w:szCs w:val="24"/>
                <w:lang w:eastAsia="nl-BE"/>
                <w14:ligatures w14:val="standardContextual"/>
              </w:rPr>
              <w:tab/>
            </w:r>
            <w:r w:rsidRPr="00BD0904">
              <w:rPr>
                <w:rStyle w:val="Hyperlink"/>
                <w:noProof/>
              </w:rPr>
              <w:t>Het economisch belang van buitenlands zeggenschap in Vlaanderen</w:t>
            </w:r>
            <w:r>
              <w:rPr>
                <w:noProof/>
                <w:webHidden/>
              </w:rPr>
              <w:tab/>
            </w:r>
            <w:r>
              <w:rPr>
                <w:noProof/>
                <w:webHidden/>
              </w:rPr>
              <w:fldChar w:fldCharType="begin"/>
            </w:r>
            <w:r>
              <w:rPr>
                <w:noProof/>
                <w:webHidden/>
              </w:rPr>
              <w:instrText xml:space="preserve"> PAGEREF _Toc201322133 \h </w:instrText>
            </w:r>
            <w:r>
              <w:rPr>
                <w:noProof/>
                <w:webHidden/>
              </w:rPr>
            </w:r>
            <w:r>
              <w:rPr>
                <w:noProof/>
                <w:webHidden/>
              </w:rPr>
              <w:fldChar w:fldCharType="separate"/>
            </w:r>
            <w:r w:rsidR="00FA08EA">
              <w:rPr>
                <w:noProof/>
                <w:webHidden/>
              </w:rPr>
              <w:t>9</w:t>
            </w:r>
            <w:r>
              <w:rPr>
                <w:noProof/>
                <w:webHidden/>
              </w:rPr>
              <w:fldChar w:fldCharType="end"/>
            </w:r>
          </w:hyperlink>
        </w:p>
        <w:p w14:paraId="39CA6D62" w14:textId="6465D5BC" w:rsidR="007E5202" w:rsidRDefault="007E5202">
          <w:pPr>
            <w:pStyle w:val="Inhopg1"/>
            <w:rPr>
              <w:rFonts w:eastAsiaTheme="minorEastAsia"/>
              <w:noProof/>
              <w:kern w:val="2"/>
              <w:sz w:val="24"/>
              <w:szCs w:val="24"/>
              <w:lang w:eastAsia="nl-BE"/>
              <w14:ligatures w14:val="standardContextual"/>
            </w:rPr>
          </w:pPr>
          <w:hyperlink w:anchor="_Toc201322134" w:history="1">
            <w:r w:rsidRPr="00BD0904">
              <w:rPr>
                <w:rStyle w:val="Hyperlink"/>
                <w:noProof/>
              </w:rPr>
              <w:t>5.</w:t>
            </w:r>
            <w:r>
              <w:rPr>
                <w:rFonts w:eastAsiaTheme="minorEastAsia"/>
                <w:noProof/>
                <w:kern w:val="2"/>
                <w:sz w:val="24"/>
                <w:szCs w:val="24"/>
                <w:lang w:eastAsia="nl-BE"/>
                <w14:ligatures w14:val="standardContextual"/>
              </w:rPr>
              <w:tab/>
            </w:r>
            <w:r w:rsidRPr="00BD0904">
              <w:rPr>
                <w:rStyle w:val="Hyperlink"/>
                <w:noProof/>
              </w:rPr>
              <w:t>Buitenlands zeggenschap naar oorsprong</w:t>
            </w:r>
            <w:r>
              <w:rPr>
                <w:noProof/>
                <w:webHidden/>
              </w:rPr>
              <w:tab/>
            </w:r>
            <w:r>
              <w:rPr>
                <w:noProof/>
                <w:webHidden/>
              </w:rPr>
              <w:fldChar w:fldCharType="begin"/>
            </w:r>
            <w:r>
              <w:rPr>
                <w:noProof/>
                <w:webHidden/>
              </w:rPr>
              <w:instrText xml:space="preserve"> PAGEREF _Toc201322134 \h </w:instrText>
            </w:r>
            <w:r>
              <w:rPr>
                <w:noProof/>
                <w:webHidden/>
              </w:rPr>
            </w:r>
            <w:r>
              <w:rPr>
                <w:noProof/>
                <w:webHidden/>
              </w:rPr>
              <w:fldChar w:fldCharType="separate"/>
            </w:r>
            <w:r w:rsidR="00FA08EA">
              <w:rPr>
                <w:noProof/>
                <w:webHidden/>
              </w:rPr>
              <w:t>11</w:t>
            </w:r>
            <w:r>
              <w:rPr>
                <w:noProof/>
                <w:webHidden/>
              </w:rPr>
              <w:fldChar w:fldCharType="end"/>
            </w:r>
          </w:hyperlink>
        </w:p>
        <w:p w14:paraId="25D31E8C" w14:textId="01E963A7" w:rsidR="007E5202" w:rsidRDefault="007E5202">
          <w:pPr>
            <w:pStyle w:val="Inhopg1"/>
            <w:rPr>
              <w:rFonts w:eastAsiaTheme="minorEastAsia"/>
              <w:noProof/>
              <w:kern w:val="2"/>
              <w:sz w:val="24"/>
              <w:szCs w:val="24"/>
              <w:lang w:eastAsia="nl-BE"/>
              <w14:ligatures w14:val="standardContextual"/>
            </w:rPr>
          </w:pPr>
          <w:hyperlink w:anchor="_Toc201322135" w:history="1">
            <w:r w:rsidRPr="00BD0904">
              <w:rPr>
                <w:rStyle w:val="Hyperlink"/>
                <w:noProof/>
              </w:rPr>
              <w:t>6.</w:t>
            </w:r>
            <w:r>
              <w:rPr>
                <w:rFonts w:eastAsiaTheme="minorEastAsia"/>
                <w:noProof/>
                <w:kern w:val="2"/>
                <w:sz w:val="24"/>
                <w:szCs w:val="24"/>
                <w:lang w:eastAsia="nl-BE"/>
                <w14:ligatures w14:val="standardContextual"/>
              </w:rPr>
              <w:tab/>
            </w:r>
            <w:r w:rsidRPr="00BD0904">
              <w:rPr>
                <w:rStyle w:val="Hyperlink"/>
                <w:noProof/>
              </w:rPr>
              <w:t>Buitenlands zeggenschap naar sector</w:t>
            </w:r>
            <w:r>
              <w:rPr>
                <w:noProof/>
                <w:webHidden/>
              </w:rPr>
              <w:tab/>
            </w:r>
            <w:r>
              <w:rPr>
                <w:noProof/>
                <w:webHidden/>
              </w:rPr>
              <w:fldChar w:fldCharType="begin"/>
            </w:r>
            <w:r>
              <w:rPr>
                <w:noProof/>
                <w:webHidden/>
              </w:rPr>
              <w:instrText xml:space="preserve"> PAGEREF _Toc201322135 \h </w:instrText>
            </w:r>
            <w:r>
              <w:rPr>
                <w:noProof/>
                <w:webHidden/>
              </w:rPr>
            </w:r>
            <w:r>
              <w:rPr>
                <w:noProof/>
                <w:webHidden/>
              </w:rPr>
              <w:fldChar w:fldCharType="separate"/>
            </w:r>
            <w:r w:rsidR="00FA08EA">
              <w:rPr>
                <w:noProof/>
                <w:webHidden/>
              </w:rPr>
              <w:t>17</w:t>
            </w:r>
            <w:r>
              <w:rPr>
                <w:noProof/>
                <w:webHidden/>
              </w:rPr>
              <w:fldChar w:fldCharType="end"/>
            </w:r>
          </w:hyperlink>
        </w:p>
        <w:p w14:paraId="2F47A173" w14:textId="3AEF9EAE" w:rsidR="007E5202" w:rsidRDefault="007E5202">
          <w:pPr>
            <w:pStyle w:val="Inhopg1"/>
            <w:rPr>
              <w:rFonts w:eastAsiaTheme="minorEastAsia"/>
              <w:noProof/>
              <w:kern w:val="2"/>
              <w:sz w:val="24"/>
              <w:szCs w:val="24"/>
              <w:lang w:eastAsia="nl-BE"/>
              <w14:ligatures w14:val="standardContextual"/>
            </w:rPr>
          </w:pPr>
          <w:hyperlink w:anchor="_Toc201322136" w:history="1">
            <w:r w:rsidRPr="00BD0904">
              <w:rPr>
                <w:rStyle w:val="Hyperlink"/>
                <w:noProof/>
              </w:rPr>
              <w:t>7.</w:t>
            </w:r>
            <w:r>
              <w:rPr>
                <w:rFonts w:eastAsiaTheme="minorEastAsia"/>
                <w:noProof/>
                <w:kern w:val="2"/>
                <w:sz w:val="24"/>
                <w:szCs w:val="24"/>
                <w:lang w:eastAsia="nl-BE"/>
                <w14:ligatures w14:val="standardContextual"/>
              </w:rPr>
              <w:tab/>
            </w:r>
            <w:r w:rsidRPr="00BD0904">
              <w:rPr>
                <w:rStyle w:val="Hyperlink"/>
                <w:noProof/>
              </w:rPr>
              <w:t>Regionale spreiding van buitenlands zeggenschap</w:t>
            </w:r>
            <w:r>
              <w:rPr>
                <w:noProof/>
                <w:webHidden/>
              </w:rPr>
              <w:tab/>
            </w:r>
            <w:r>
              <w:rPr>
                <w:noProof/>
                <w:webHidden/>
              </w:rPr>
              <w:fldChar w:fldCharType="begin"/>
            </w:r>
            <w:r>
              <w:rPr>
                <w:noProof/>
                <w:webHidden/>
              </w:rPr>
              <w:instrText xml:space="preserve"> PAGEREF _Toc201322136 \h </w:instrText>
            </w:r>
            <w:r>
              <w:rPr>
                <w:noProof/>
                <w:webHidden/>
              </w:rPr>
            </w:r>
            <w:r>
              <w:rPr>
                <w:noProof/>
                <w:webHidden/>
              </w:rPr>
              <w:fldChar w:fldCharType="separate"/>
            </w:r>
            <w:r w:rsidR="00FA08EA">
              <w:rPr>
                <w:noProof/>
                <w:webHidden/>
              </w:rPr>
              <w:t>21</w:t>
            </w:r>
            <w:r>
              <w:rPr>
                <w:noProof/>
                <w:webHidden/>
              </w:rPr>
              <w:fldChar w:fldCharType="end"/>
            </w:r>
          </w:hyperlink>
        </w:p>
        <w:p w14:paraId="6A098248" w14:textId="4D414161" w:rsidR="007E5202" w:rsidRDefault="007E5202">
          <w:pPr>
            <w:pStyle w:val="Inhopg1"/>
            <w:rPr>
              <w:rFonts w:eastAsiaTheme="minorEastAsia"/>
              <w:noProof/>
              <w:kern w:val="2"/>
              <w:sz w:val="24"/>
              <w:szCs w:val="24"/>
              <w:lang w:eastAsia="nl-BE"/>
              <w14:ligatures w14:val="standardContextual"/>
            </w:rPr>
          </w:pPr>
          <w:hyperlink w:anchor="_Toc201322137" w:history="1">
            <w:r w:rsidRPr="00BD0904">
              <w:rPr>
                <w:rStyle w:val="Hyperlink"/>
                <w:noProof/>
              </w:rPr>
              <w:t>8.</w:t>
            </w:r>
            <w:r>
              <w:rPr>
                <w:rFonts w:eastAsiaTheme="minorEastAsia"/>
                <w:noProof/>
                <w:kern w:val="2"/>
                <w:sz w:val="24"/>
                <w:szCs w:val="24"/>
                <w:lang w:eastAsia="nl-BE"/>
                <w14:ligatures w14:val="standardContextual"/>
              </w:rPr>
              <w:tab/>
            </w:r>
            <w:r w:rsidRPr="00BD0904">
              <w:rPr>
                <w:rStyle w:val="Hyperlink"/>
                <w:noProof/>
              </w:rPr>
              <w:t>Conclusie</w:t>
            </w:r>
            <w:r>
              <w:rPr>
                <w:noProof/>
                <w:webHidden/>
              </w:rPr>
              <w:tab/>
            </w:r>
            <w:r>
              <w:rPr>
                <w:noProof/>
                <w:webHidden/>
              </w:rPr>
              <w:fldChar w:fldCharType="begin"/>
            </w:r>
            <w:r>
              <w:rPr>
                <w:noProof/>
                <w:webHidden/>
              </w:rPr>
              <w:instrText xml:space="preserve"> PAGEREF _Toc201322137 \h </w:instrText>
            </w:r>
            <w:r>
              <w:rPr>
                <w:noProof/>
                <w:webHidden/>
              </w:rPr>
            </w:r>
            <w:r>
              <w:rPr>
                <w:noProof/>
                <w:webHidden/>
              </w:rPr>
              <w:fldChar w:fldCharType="separate"/>
            </w:r>
            <w:r w:rsidR="00FA08EA">
              <w:rPr>
                <w:noProof/>
                <w:webHidden/>
              </w:rPr>
              <w:t>24</w:t>
            </w:r>
            <w:r>
              <w:rPr>
                <w:noProof/>
                <w:webHidden/>
              </w:rPr>
              <w:fldChar w:fldCharType="end"/>
            </w:r>
          </w:hyperlink>
        </w:p>
        <w:p w14:paraId="09D7E544" w14:textId="5A5DC062" w:rsidR="007E5202" w:rsidRDefault="007E5202">
          <w:pPr>
            <w:pStyle w:val="Inhopg1"/>
            <w:rPr>
              <w:rFonts w:eastAsiaTheme="minorEastAsia"/>
              <w:noProof/>
              <w:kern w:val="2"/>
              <w:sz w:val="24"/>
              <w:szCs w:val="24"/>
              <w:lang w:eastAsia="nl-BE"/>
              <w14:ligatures w14:val="standardContextual"/>
            </w:rPr>
          </w:pPr>
          <w:hyperlink w:anchor="_Toc201322138" w:history="1">
            <w:r w:rsidRPr="00BD0904">
              <w:rPr>
                <w:rStyle w:val="Hyperlink"/>
                <w:noProof/>
              </w:rPr>
              <w:t>9.</w:t>
            </w:r>
            <w:r>
              <w:rPr>
                <w:rFonts w:eastAsiaTheme="minorEastAsia"/>
                <w:noProof/>
                <w:kern w:val="2"/>
                <w:sz w:val="24"/>
                <w:szCs w:val="24"/>
                <w:lang w:eastAsia="nl-BE"/>
                <w14:ligatures w14:val="standardContextual"/>
              </w:rPr>
              <w:tab/>
            </w:r>
            <w:r w:rsidRPr="00BD0904">
              <w:rPr>
                <w:rStyle w:val="Hyperlink"/>
                <w:noProof/>
              </w:rPr>
              <w:t>Referenties</w:t>
            </w:r>
            <w:r>
              <w:rPr>
                <w:noProof/>
                <w:webHidden/>
              </w:rPr>
              <w:tab/>
            </w:r>
            <w:r>
              <w:rPr>
                <w:noProof/>
                <w:webHidden/>
              </w:rPr>
              <w:fldChar w:fldCharType="begin"/>
            </w:r>
            <w:r>
              <w:rPr>
                <w:noProof/>
                <w:webHidden/>
              </w:rPr>
              <w:instrText xml:space="preserve"> PAGEREF _Toc201322138 \h </w:instrText>
            </w:r>
            <w:r>
              <w:rPr>
                <w:noProof/>
                <w:webHidden/>
              </w:rPr>
            </w:r>
            <w:r>
              <w:rPr>
                <w:noProof/>
                <w:webHidden/>
              </w:rPr>
              <w:fldChar w:fldCharType="separate"/>
            </w:r>
            <w:r w:rsidR="00FA08EA">
              <w:rPr>
                <w:noProof/>
                <w:webHidden/>
              </w:rPr>
              <w:t>26</w:t>
            </w:r>
            <w:r>
              <w:rPr>
                <w:noProof/>
                <w:webHidden/>
              </w:rPr>
              <w:fldChar w:fldCharType="end"/>
            </w:r>
          </w:hyperlink>
        </w:p>
        <w:p w14:paraId="3A8324C4" w14:textId="762EF5F1" w:rsidR="007E5202" w:rsidRDefault="007E5202">
          <w:pPr>
            <w:pStyle w:val="Inhopg1"/>
            <w:rPr>
              <w:rFonts w:eastAsiaTheme="minorEastAsia"/>
              <w:noProof/>
              <w:kern w:val="2"/>
              <w:sz w:val="24"/>
              <w:szCs w:val="24"/>
              <w:lang w:eastAsia="nl-BE"/>
              <w14:ligatures w14:val="standardContextual"/>
            </w:rPr>
          </w:pPr>
          <w:hyperlink w:anchor="_Toc201322139" w:history="1">
            <w:r w:rsidRPr="00BD0904">
              <w:rPr>
                <w:rStyle w:val="Hyperlink"/>
                <w:noProof/>
              </w:rPr>
              <w:t>10.</w:t>
            </w:r>
            <w:r>
              <w:rPr>
                <w:rFonts w:eastAsiaTheme="minorEastAsia"/>
                <w:noProof/>
                <w:kern w:val="2"/>
                <w:sz w:val="24"/>
                <w:szCs w:val="24"/>
                <w:lang w:eastAsia="nl-BE"/>
                <w14:ligatures w14:val="standardContextual"/>
              </w:rPr>
              <w:tab/>
            </w:r>
            <w:r w:rsidRPr="00BD0904">
              <w:rPr>
                <w:rStyle w:val="Hyperlink"/>
                <w:noProof/>
              </w:rPr>
              <w:t>Appendix tabellen</w:t>
            </w:r>
            <w:r>
              <w:rPr>
                <w:noProof/>
                <w:webHidden/>
              </w:rPr>
              <w:tab/>
            </w:r>
            <w:r>
              <w:rPr>
                <w:noProof/>
                <w:webHidden/>
              </w:rPr>
              <w:fldChar w:fldCharType="begin"/>
            </w:r>
            <w:r>
              <w:rPr>
                <w:noProof/>
                <w:webHidden/>
              </w:rPr>
              <w:instrText xml:space="preserve"> PAGEREF _Toc201322139 \h </w:instrText>
            </w:r>
            <w:r>
              <w:rPr>
                <w:noProof/>
                <w:webHidden/>
              </w:rPr>
            </w:r>
            <w:r>
              <w:rPr>
                <w:noProof/>
                <w:webHidden/>
              </w:rPr>
              <w:fldChar w:fldCharType="separate"/>
            </w:r>
            <w:r w:rsidR="00FA08EA">
              <w:rPr>
                <w:noProof/>
                <w:webHidden/>
              </w:rPr>
              <w:t>27</w:t>
            </w:r>
            <w:r>
              <w:rPr>
                <w:noProof/>
                <w:webHidden/>
              </w:rPr>
              <w:fldChar w:fldCharType="end"/>
            </w:r>
          </w:hyperlink>
        </w:p>
        <w:p w14:paraId="54263C7B" w14:textId="06622BA0" w:rsidR="007E5202" w:rsidRDefault="007E5202">
          <w:pPr>
            <w:pStyle w:val="Inhopg2"/>
            <w:tabs>
              <w:tab w:val="left" w:pos="960"/>
              <w:tab w:val="right" w:leader="dot" w:pos="9062"/>
            </w:tabs>
            <w:rPr>
              <w:rFonts w:eastAsiaTheme="minorEastAsia"/>
              <w:noProof/>
              <w:kern w:val="2"/>
              <w:sz w:val="24"/>
              <w:szCs w:val="24"/>
              <w:lang w:eastAsia="nl-BE"/>
              <w14:ligatures w14:val="standardContextual"/>
            </w:rPr>
          </w:pPr>
          <w:hyperlink w:anchor="_Toc201322140" w:history="1">
            <w:r w:rsidRPr="00BD0904">
              <w:rPr>
                <w:rStyle w:val="Hyperlink"/>
                <w:noProof/>
              </w:rPr>
              <w:t>10.1</w:t>
            </w:r>
            <w:r>
              <w:rPr>
                <w:rFonts w:eastAsiaTheme="minorEastAsia"/>
                <w:noProof/>
                <w:kern w:val="2"/>
                <w:sz w:val="24"/>
                <w:szCs w:val="24"/>
                <w:lang w:eastAsia="nl-BE"/>
                <w14:ligatures w14:val="standardContextual"/>
              </w:rPr>
              <w:tab/>
            </w:r>
            <w:r w:rsidRPr="00BD0904">
              <w:rPr>
                <w:rStyle w:val="Hyperlink"/>
                <w:noProof/>
              </w:rPr>
              <w:t>Appendix 1: Top-20 in Bruto Toegevoegde Waarde</w:t>
            </w:r>
            <w:r>
              <w:rPr>
                <w:noProof/>
                <w:webHidden/>
              </w:rPr>
              <w:tab/>
            </w:r>
            <w:r>
              <w:rPr>
                <w:noProof/>
                <w:webHidden/>
              </w:rPr>
              <w:fldChar w:fldCharType="begin"/>
            </w:r>
            <w:r>
              <w:rPr>
                <w:noProof/>
                <w:webHidden/>
              </w:rPr>
              <w:instrText xml:space="preserve"> PAGEREF _Toc201322140 \h </w:instrText>
            </w:r>
            <w:r>
              <w:rPr>
                <w:noProof/>
                <w:webHidden/>
              </w:rPr>
            </w:r>
            <w:r>
              <w:rPr>
                <w:noProof/>
                <w:webHidden/>
              </w:rPr>
              <w:fldChar w:fldCharType="separate"/>
            </w:r>
            <w:r w:rsidR="00FA08EA">
              <w:rPr>
                <w:noProof/>
                <w:webHidden/>
              </w:rPr>
              <w:t>27</w:t>
            </w:r>
            <w:r>
              <w:rPr>
                <w:noProof/>
                <w:webHidden/>
              </w:rPr>
              <w:fldChar w:fldCharType="end"/>
            </w:r>
          </w:hyperlink>
        </w:p>
        <w:p w14:paraId="59EB2D3F" w14:textId="78C15216" w:rsidR="007E5202" w:rsidRDefault="007E5202">
          <w:pPr>
            <w:pStyle w:val="Inhopg2"/>
            <w:tabs>
              <w:tab w:val="left" w:pos="960"/>
              <w:tab w:val="right" w:leader="dot" w:pos="9062"/>
            </w:tabs>
            <w:rPr>
              <w:rFonts w:eastAsiaTheme="minorEastAsia"/>
              <w:noProof/>
              <w:kern w:val="2"/>
              <w:sz w:val="24"/>
              <w:szCs w:val="24"/>
              <w:lang w:eastAsia="nl-BE"/>
              <w14:ligatures w14:val="standardContextual"/>
            </w:rPr>
          </w:pPr>
          <w:hyperlink w:anchor="_Toc201322141" w:history="1">
            <w:r w:rsidRPr="00BD0904">
              <w:rPr>
                <w:rStyle w:val="Hyperlink"/>
                <w:noProof/>
              </w:rPr>
              <w:t>10.2</w:t>
            </w:r>
            <w:r>
              <w:rPr>
                <w:rFonts w:eastAsiaTheme="minorEastAsia"/>
                <w:noProof/>
                <w:kern w:val="2"/>
                <w:sz w:val="24"/>
                <w:szCs w:val="24"/>
                <w:lang w:eastAsia="nl-BE"/>
                <w14:ligatures w14:val="standardContextual"/>
              </w:rPr>
              <w:tab/>
            </w:r>
            <w:r w:rsidRPr="00BD0904">
              <w:rPr>
                <w:rStyle w:val="Hyperlink"/>
                <w:noProof/>
              </w:rPr>
              <w:t>Appendix 2: Top-20 in tewerkstelling</w:t>
            </w:r>
            <w:r>
              <w:rPr>
                <w:noProof/>
                <w:webHidden/>
              </w:rPr>
              <w:tab/>
            </w:r>
            <w:r>
              <w:rPr>
                <w:noProof/>
                <w:webHidden/>
              </w:rPr>
              <w:fldChar w:fldCharType="begin"/>
            </w:r>
            <w:r>
              <w:rPr>
                <w:noProof/>
                <w:webHidden/>
              </w:rPr>
              <w:instrText xml:space="preserve"> PAGEREF _Toc201322141 \h </w:instrText>
            </w:r>
            <w:r>
              <w:rPr>
                <w:noProof/>
                <w:webHidden/>
              </w:rPr>
            </w:r>
            <w:r>
              <w:rPr>
                <w:noProof/>
                <w:webHidden/>
              </w:rPr>
              <w:fldChar w:fldCharType="separate"/>
            </w:r>
            <w:r w:rsidR="00FA08EA">
              <w:rPr>
                <w:noProof/>
                <w:webHidden/>
              </w:rPr>
              <w:t>28</w:t>
            </w:r>
            <w:r>
              <w:rPr>
                <w:noProof/>
                <w:webHidden/>
              </w:rPr>
              <w:fldChar w:fldCharType="end"/>
            </w:r>
          </w:hyperlink>
        </w:p>
        <w:p w14:paraId="2E33BFAD" w14:textId="0FD82DBA" w:rsidR="007E5202" w:rsidRDefault="007E5202">
          <w:pPr>
            <w:pStyle w:val="Inhopg2"/>
            <w:tabs>
              <w:tab w:val="left" w:pos="960"/>
              <w:tab w:val="right" w:leader="dot" w:pos="9062"/>
            </w:tabs>
            <w:rPr>
              <w:rFonts w:eastAsiaTheme="minorEastAsia"/>
              <w:noProof/>
              <w:kern w:val="2"/>
              <w:sz w:val="24"/>
              <w:szCs w:val="24"/>
              <w:lang w:eastAsia="nl-BE"/>
              <w14:ligatures w14:val="standardContextual"/>
            </w:rPr>
          </w:pPr>
          <w:hyperlink w:anchor="_Toc201322142" w:history="1">
            <w:r w:rsidRPr="00BD0904">
              <w:rPr>
                <w:rStyle w:val="Hyperlink"/>
                <w:noProof/>
              </w:rPr>
              <w:t>10.3</w:t>
            </w:r>
            <w:r>
              <w:rPr>
                <w:rFonts w:eastAsiaTheme="minorEastAsia"/>
                <w:noProof/>
                <w:kern w:val="2"/>
                <w:sz w:val="24"/>
                <w:szCs w:val="24"/>
                <w:lang w:eastAsia="nl-BE"/>
                <w14:ligatures w14:val="standardContextual"/>
              </w:rPr>
              <w:tab/>
            </w:r>
            <w:r w:rsidRPr="00BD0904">
              <w:rPr>
                <w:rStyle w:val="Hyperlink"/>
                <w:noProof/>
              </w:rPr>
              <w:t>Appendix 3: Top-20 in tewerkstelling onder Chinees zeggenschap</w:t>
            </w:r>
            <w:r>
              <w:rPr>
                <w:noProof/>
                <w:webHidden/>
              </w:rPr>
              <w:tab/>
            </w:r>
            <w:r>
              <w:rPr>
                <w:noProof/>
                <w:webHidden/>
              </w:rPr>
              <w:fldChar w:fldCharType="begin"/>
            </w:r>
            <w:r>
              <w:rPr>
                <w:noProof/>
                <w:webHidden/>
              </w:rPr>
              <w:instrText xml:space="preserve"> PAGEREF _Toc201322142 \h </w:instrText>
            </w:r>
            <w:r>
              <w:rPr>
                <w:noProof/>
                <w:webHidden/>
              </w:rPr>
            </w:r>
            <w:r>
              <w:rPr>
                <w:noProof/>
                <w:webHidden/>
              </w:rPr>
              <w:fldChar w:fldCharType="separate"/>
            </w:r>
            <w:r w:rsidR="00FA08EA">
              <w:rPr>
                <w:noProof/>
                <w:webHidden/>
              </w:rPr>
              <w:t>29</w:t>
            </w:r>
            <w:r>
              <w:rPr>
                <w:noProof/>
                <w:webHidden/>
              </w:rPr>
              <w:fldChar w:fldCharType="end"/>
            </w:r>
          </w:hyperlink>
        </w:p>
        <w:p w14:paraId="124D1802" w14:textId="1EFF1297" w:rsidR="007E5202" w:rsidRDefault="007E5202">
          <w:pPr>
            <w:pStyle w:val="Inhopg2"/>
            <w:tabs>
              <w:tab w:val="left" w:pos="960"/>
              <w:tab w:val="right" w:leader="dot" w:pos="9062"/>
            </w:tabs>
            <w:rPr>
              <w:rFonts w:eastAsiaTheme="minorEastAsia"/>
              <w:noProof/>
              <w:kern w:val="2"/>
              <w:sz w:val="24"/>
              <w:szCs w:val="24"/>
              <w:lang w:eastAsia="nl-BE"/>
              <w14:ligatures w14:val="standardContextual"/>
            </w:rPr>
          </w:pPr>
          <w:hyperlink w:anchor="_Toc201322143" w:history="1">
            <w:r w:rsidRPr="00BD0904">
              <w:rPr>
                <w:rStyle w:val="Hyperlink"/>
                <w:noProof/>
              </w:rPr>
              <w:t>10.4</w:t>
            </w:r>
            <w:r>
              <w:rPr>
                <w:rFonts w:eastAsiaTheme="minorEastAsia"/>
                <w:noProof/>
                <w:kern w:val="2"/>
                <w:sz w:val="24"/>
                <w:szCs w:val="24"/>
                <w:lang w:eastAsia="nl-BE"/>
                <w14:ligatures w14:val="standardContextual"/>
              </w:rPr>
              <w:tab/>
            </w:r>
            <w:r w:rsidRPr="00BD0904">
              <w:rPr>
                <w:rStyle w:val="Hyperlink"/>
                <w:noProof/>
              </w:rPr>
              <w:t>Appendix 4: Sectorale spreiding onder Chinees zeggenschap</w:t>
            </w:r>
            <w:r>
              <w:rPr>
                <w:noProof/>
                <w:webHidden/>
              </w:rPr>
              <w:tab/>
            </w:r>
            <w:r>
              <w:rPr>
                <w:noProof/>
                <w:webHidden/>
              </w:rPr>
              <w:fldChar w:fldCharType="begin"/>
            </w:r>
            <w:r>
              <w:rPr>
                <w:noProof/>
                <w:webHidden/>
              </w:rPr>
              <w:instrText xml:space="preserve"> PAGEREF _Toc201322143 \h </w:instrText>
            </w:r>
            <w:r>
              <w:rPr>
                <w:noProof/>
                <w:webHidden/>
              </w:rPr>
            </w:r>
            <w:r>
              <w:rPr>
                <w:noProof/>
                <w:webHidden/>
              </w:rPr>
              <w:fldChar w:fldCharType="separate"/>
            </w:r>
            <w:r w:rsidR="00FA08EA">
              <w:rPr>
                <w:noProof/>
                <w:webHidden/>
              </w:rPr>
              <w:t>30</w:t>
            </w:r>
            <w:r>
              <w:rPr>
                <w:noProof/>
                <w:webHidden/>
              </w:rPr>
              <w:fldChar w:fldCharType="end"/>
            </w:r>
          </w:hyperlink>
        </w:p>
        <w:p w14:paraId="329EB522" w14:textId="4B43A58C" w:rsidR="007E5202" w:rsidRDefault="007E5202">
          <w:pPr>
            <w:pStyle w:val="Inhopg2"/>
            <w:tabs>
              <w:tab w:val="left" w:pos="960"/>
              <w:tab w:val="right" w:leader="dot" w:pos="9062"/>
            </w:tabs>
            <w:rPr>
              <w:rFonts w:eastAsiaTheme="minorEastAsia"/>
              <w:noProof/>
              <w:kern w:val="2"/>
              <w:sz w:val="24"/>
              <w:szCs w:val="24"/>
              <w:lang w:eastAsia="nl-BE"/>
              <w14:ligatures w14:val="standardContextual"/>
            </w:rPr>
          </w:pPr>
          <w:hyperlink w:anchor="_Toc201322144" w:history="1">
            <w:r w:rsidRPr="00BD0904">
              <w:rPr>
                <w:rStyle w:val="Hyperlink"/>
                <w:noProof/>
              </w:rPr>
              <w:t>10.5</w:t>
            </w:r>
            <w:r>
              <w:rPr>
                <w:rFonts w:eastAsiaTheme="minorEastAsia"/>
                <w:noProof/>
                <w:kern w:val="2"/>
                <w:sz w:val="24"/>
                <w:szCs w:val="24"/>
                <w:lang w:eastAsia="nl-BE"/>
                <w14:ligatures w14:val="standardContextual"/>
              </w:rPr>
              <w:tab/>
            </w:r>
            <w:r w:rsidRPr="00BD0904">
              <w:rPr>
                <w:rStyle w:val="Hyperlink"/>
                <w:noProof/>
              </w:rPr>
              <w:t>Appendix 5 : Bruto toegevoegde waarde per A38 sector</w:t>
            </w:r>
            <w:r>
              <w:rPr>
                <w:noProof/>
                <w:webHidden/>
              </w:rPr>
              <w:tab/>
            </w:r>
            <w:r>
              <w:rPr>
                <w:noProof/>
                <w:webHidden/>
              </w:rPr>
              <w:fldChar w:fldCharType="begin"/>
            </w:r>
            <w:r>
              <w:rPr>
                <w:noProof/>
                <w:webHidden/>
              </w:rPr>
              <w:instrText xml:space="preserve"> PAGEREF _Toc201322144 \h </w:instrText>
            </w:r>
            <w:r>
              <w:rPr>
                <w:noProof/>
                <w:webHidden/>
              </w:rPr>
            </w:r>
            <w:r>
              <w:rPr>
                <w:noProof/>
                <w:webHidden/>
              </w:rPr>
              <w:fldChar w:fldCharType="separate"/>
            </w:r>
            <w:r w:rsidR="00FA08EA">
              <w:rPr>
                <w:noProof/>
                <w:webHidden/>
              </w:rPr>
              <w:t>32</w:t>
            </w:r>
            <w:r>
              <w:rPr>
                <w:noProof/>
                <w:webHidden/>
              </w:rPr>
              <w:fldChar w:fldCharType="end"/>
            </w:r>
          </w:hyperlink>
        </w:p>
        <w:p w14:paraId="0D9799DE" w14:textId="22DF52C9" w:rsidR="007E5202" w:rsidRDefault="007E5202">
          <w:pPr>
            <w:pStyle w:val="Inhopg2"/>
            <w:tabs>
              <w:tab w:val="left" w:pos="960"/>
              <w:tab w:val="right" w:leader="dot" w:pos="9062"/>
            </w:tabs>
            <w:rPr>
              <w:rFonts w:eastAsiaTheme="minorEastAsia"/>
              <w:noProof/>
              <w:kern w:val="2"/>
              <w:sz w:val="24"/>
              <w:szCs w:val="24"/>
              <w:lang w:eastAsia="nl-BE"/>
              <w14:ligatures w14:val="standardContextual"/>
            </w:rPr>
          </w:pPr>
          <w:hyperlink w:anchor="_Toc201322145" w:history="1">
            <w:r w:rsidRPr="00BD0904">
              <w:rPr>
                <w:rStyle w:val="Hyperlink"/>
                <w:noProof/>
              </w:rPr>
              <w:t>10.6</w:t>
            </w:r>
            <w:r>
              <w:rPr>
                <w:rFonts w:eastAsiaTheme="minorEastAsia"/>
                <w:noProof/>
                <w:kern w:val="2"/>
                <w:sz w:val="24"/>
                <w:szCs w:val="24"/>
                <w:lang w:eastAsia="nl-BE"/>
                <w14:ligatures w14:val="standardContextual"/>
              </w:rPr>
              <w:tab/>
            </w:r>
            <w:r w:rsidRPr="00BD0904">
              <w:rPr>
                <w:rStyle w:val="Hyperlink"/>
                <w:noProof/>
              </w:rPr>
              <w:t>Appendix 6: Sectorale spreiding (NACE 2-digit) van buitenlands zeggenschap</w:t>
            </w:r>
            <w:r>
              <w:rPr>
                <w:noProof/>
                <w:webHidden/>
              </w:rPr>
              <w:tab/>
            </w:r>
            <w:r>
              <w:rPr>
                <w:noProof/>
                <w:webHidden/>
              </w:rPr>
              <w:fldChar w:fldCharType="begin"/>
            </w:r>
            <w:r>
              <w:rPr>
                <w:noProof/>
                <w:webHidden/>
              </w:rPr>
              <w:instrText xml:space="preserve"> PAGEREF _Toc201322145 \h </w:instrText>
            </w:r>
            <w:r>
              <w:rPr>
                <w:noProof/>
                <w:webHidden/>
              </w:rPr>
            </w:r>
            <w:r>
              <w:rPr>
                <w:noProof/>
                <w:webHidden/>
              </w:rPr>
              <w:fldChar w:fldCharType="separate"/>
            </w:r>
            <w:r w:rsidR="00FA08EA">
              <w:rPr>
                <w:noProof/>
                <w:webHidden/>
              </w:rPr>
              <w:t>34</w:t>
            </w:r>
            <w:r>
              <w:rPr>
                <w:noProof/>
                <w:webHidden/>
              </w:rPr>
              <w:fldChar w:fldCharType="end"/>
            </w:r>
          </w:hyperlink>
        </w:p>
        <w:p w14:paraId="0BF69C30" w14:textId="43A486D8" w:rsidR="007E5202" w:rsidRDefault="007E5202">
          <w:pPr>
            <w:pStyle w:val="Inhopg2"/>
            <w:tabs>
              <w:tab w:val="left" w:pos="960"/>
              <w:tab w:val="right" w:leader="dot" w:pos="9062"/>
            </w:tabs>
            <w:rPr>
              <w:rFonts w:eastAsiaTheme="minorEastAsia"/>
              <w:noProof/>
              <w:kern w:val="2"/>
              <w:sz w:val="24"/>
              <w:szCs w:val="24"/>
              <w:lang w:eastAsia="nl-BE"/>
              <w14:ligatures w14:val="standardContextual"/>
            </w:rPr>
          </w:pPr>
          <w:hyperlink w:anchor="_Toc201322146" w:history="1">
            <w:r w:rsidRPr="00BD0904">
              <w:rPr>
                <w:rStyle w:val="Hyperlink"/>
                <w:noProof/>
              </w:rPr>
              <w:t>10.7</w:t>
            </w:r>
            <w:r>
              <w:rPr>
                <w:rFonts w:eastAsiaTheme="minorEastAsia"/>
                <w:noProof/>
                <w:kern w:val="2"/>
                <w:sz w:val="24"/>
                <w:szCs w:val="24"/>
                <w:lang w:eastAsia="nl-BE"/>
                <w14:ligatures w14:val="standardContextual"/>
              </w:rPr>
              <w:tab/>
            </w:r>
            <w:r w:rsidRPr="00BD0904">
              <w:rPr>
                <w:rStyle w:val="Hyperlink"/>
                <w:noProof/>
              </w:rPr>
              <w:t>Appendix 7: Top-5 in Bruto Toegevoegde Waarde per provincie</w:t>
            </w:r>
            <w:r>
              <w:rPr>
                <w:noProof/>
                <w:webHidden/>
              </w:rPr>
              <w:tab/>
            </w:r>
            <w:r>
              <w:rPr>
                <w:noProof/>
                <w:webHidden/>
              </w:rPr>
              <w:fldChar w:fldCharType="begin"/>
            </w:r>
            <w:r>
              <w:rPr>
                <w:noProof/>
                <w:webHidden/>
              </w:rPr>
              <w:instrText xml:space="preserve"> PAGEREF _Toc201322146 \h </w:instrText>
            </w:r>
            <w:r>
              <w:rPr>
                <w:noProof/>
                <w:webHidden/>
              </w:rPr>
            </w:r>
            <w:r>
              <w:rPr>
                <w:noProof/>
                <w:webHidden/>
              </w:rPr>
              <w:fldChar w:fldCharType="separate"/>
            </w:r>
            <w:r w:rsidR="00FA08EA">
              <w:rPr>
                <w:noProof/>
                <w:webHidden/>
              </w:rPr>
              <w:t>37</w:t>
            </w:r>
            <w:r>
              <w:rPr>
                <w:noProof/>
                <w:webHidden/>
              </w:rPr>
              <w:fldChar w:fldCharType="end"/>
            </w:r>
          </w:hyperlink>
        </w:p>
        <w:p w14:paraId="0ED29C4E" w14:textId="3D16C033" w:rsidR="007E5202" w:rsidRDefault="007E5202">
          <w:pPr>
            <w:pStyle w:val="Inhopg2"/>
            <w:tabs>
              <w:tab w:val="left" w:pos="960"/>
              <w:tab w:val="right" w:leader="dot" w:pos="9062"/>
            </w:tabs>
            <w:rPr>
              <w:rFonts w:eastAsiaTheme="minorEastAsia"/>
              <w:noProof/>
              <w:kern w:val="2"/>
              <w:sz w:val="24"/>
              <w:szCs w:val="24"/>
              <w:lang w:eastAsia="nl-BE"/>
              <w14:ligatures w14:val="standardContextual"/>
            </w:rPr>
          </w:pPr>
          <w:hyperlink w:anchor="_Toc201322147" w:history="1">
            <w:r w:rsidRPr="00BD0904">
              <w:rPr>
                <w:rStyle w:val="Hyperlink"/>
                <w:noProof/>
              </w:rPr>
              <w:t>10.8</w:t>
            </w:r>
            <w:r>
              <w:rPr>
                <w:rFonts w:eastAsiaTheme="minorEastAsia"/>
                <w:noProof/>
                <w:kern w:val="2"/>
                <w:sz w:val="24"/>
                <w:szCs w:val="24"/>
                <w:lang w:eastAsia="nl-BE"/>
                <w14:ligatures w14:val="standardContextual"/>
              </w:rPr>
              <w:tab/>
            </w:r>
            <w:r w:rsidRPr="00BD0904">
              <w:rPr>
                <w:rStyle w:val="Hyperlink"/>
                <w:noProof/>
              </w:rPr>
              <w:t>Appendix 8 Top-5 in tewerkstelling per provincie</w:t>
            </w:r>
            <w:r>
              <w:rPr>
                <w:noProof/>
                <w:webHidden/>
              </w:rPr>
              <w:tab/>
            </w:r>
            <w:r>
              <w:rPr>
                <w:noProof/>
                <w:webHidden/>
              </w:rPr>
              <w:fldChar w:fldCharType="begin"/>
            </w:r>
            <w:r>
              <w:rPr>
                <w:noProof/>
                <w:webHidden/>
              </w:rPr>
              <w:instrText xml:space="preserve"> PAGEREF _Toc201322147 \h </w:instrText>
            </w:r>
            <w:r>
              <w:rPr>
                <w:noProof/>
                <w:webHidden/>
              </w:rPr>
            </w:r>
            <w:r>
              <w:rPr>
                <w:noProof/>
                <w:webHidden/>
              </w:rPr>
              <w:fldChar w:fldCharType="separate"/>
            </w:r>
            <w:r w:rsidR="00FA08EA">
              <w:rPr>
                <w:noProof/>
                <w:webHidden/>
              </w:rPr>
              <w:t>39</w:t>
            </w:r>
            <w:r>
              <w:rPr>
                <w:noProof/>
                <w:webHidden/>
              </w:rPr>
              <w:fldChar w:fldCharType="end"/>
            </w:r>
          </w:hyperlink>
        </w:p>
        <w:p w14:paraId="40C31F06" w14:textId="7FBDA3BB" w:rsidR="007E5202" w:rsidRDefault="007E5202">
          <w:pPr>
            <w:pStyle w:val="Inhopg2"/>
            <w:tabs>
              <w:tab w:val="left" w:pos="960"/>
              <w:tab w:val="right" w:leader="dot" w:pos="9062"/>
            </w:tabs>
            <w:rPr>
              <w:rFonts w:eastAsiaTheme="minorEastAsia"/>
              <w:noProof/>
              <w:kern w:val="2"/>
              <w:sz w:val="24"/>
              <w:szCs w:val="24"/>
              <w:lang w:eastAsia="nl-BE"/>
              <w14:ligatures w14:val="standardContextual"/>
            </w:rPr>
          </w:pPr>
          <w:hyperlink w:anchor="_Toc201322148" w:history="1">
            <w:r w:rsidRPr="00BD0904">
              <w:rPr>
                <w:rStyle w:val="Hyperlink"/>
                <w:noProof/>
              </w:rPr>
              <w:t>10.9</w:t>
            </w:r>
            <w:r>
              <w:rPr>
                <w:rFonts w:eastAsiaTheme="minorEastAsia"/>
                <w:noProof/>
                <w:kern w:val="2"/>
                <w:sz w:val="24"/>
                <w:szCs w:val="24"/>
                <w:lang w:eastAsia="nl-BE"/>
                <w14:ligatures w14:val="standardContextual"/>
              </w:rPr>
              <w:tab/>
            </w:r>
            <w:r w:rsidRPr="00BD0904">
              <w:rPr>
                <w:rStyle w:val="Hyperlink"/>
                <w:noProof/>
              </w:rPr>
              <w:t>Appendix  9: Structuur van de Economie uitgelegd</w:t>
            </w:r>
            <w:r>
              <w:rPr>
                <w:noProof/>
                <w:webHidden/>
              </w:rPr>
              <w:tab/>
            </w:r>
            <w:r>
              <w:rPr>
                <w:noProof/>
                <w:webHidden/>
              </w:rPr>
              <w:fldChar w:fldCharType="begin"/>
            </w:r>
            <w:r>
              <w:rPr>
                <w:noProof/>
                <w:webHidden/>
              </w:rPr>
              <w:instrText xml:space="preserve"> PAGEREF _Toc201322148 \h </w:instrText>
            </w:r>
            <w:r>
              <w:rPr>
                <w:noProof/>
                <w:webHidden/>
              </w:rPr>
            </w:r>
            <w:r>
              <w:rPr>
                <w:noProof/>
                <w:webHidden/>
              </w:rPr>
              <w:fldChar w:fldCharType="separate"/>
            </w:r>
            <w:r w:rsidR="00FA08EA">
              <w:rPr>
                <w:noProof/>
                <w:webHidden/>
              </w:rPr>
              <w:t>40</w:t>
            </w:r>
            <w:r>
              <w:rPr>
                <w:noProof/>
                <w:webHidden/>
              </w:rPr>
              <w:fldChar w:fldCharType="end"/>
            </w:r>
          </w:hyperlink>
        </w:p>
        <w:p w14:paraId="1889F5FC" w14:textId="77DA5353" w:rsidR="007E5202" w:rsidRDefault="007E5202">
          <w:pPr>
            <w:pStyle w:val="Inhopg2"/>
            <w:tabs>
              <w:tab w:val="left" w:pos="1200"/>
              <w:tab w:val="right" w:leader="dot" w:pos="9062"/>
            </w:tabs>
            <w:rPr>
              <w:rFonts w:eastAsiaTheme="minorEastAsia"/>
              <w:noProof/>
              <w:kern w:val="2"/>
              <w:sz w:val="24"/>
              <w:szCs w:val="24"/>
              <w:lang w:eastAsia="nl-BE"/>
              <w14:ligatures w14:val="standardContextual"/>
            </w:rPr>
          </w:pPr>
          <w:hyperlink w:anchor="_Toc201322149" w:history="1">
            <w:r w:rsidRPr="00BD0904">
              <w:rPr>
                <w:rStyle w:val="Hyperlink"/>
                <w:noProof/>
              </w:rPr>
              <w:t>10.10</w:t>
            </w:r>
            <w:r>
              <w:rPr>
                <w:rFonts w:eastAsiaTheme="minorEastAsia"/>
                <w:noProof/>
                <w:kern w:val="2"/>
                <w:sz w:val="24"/>
                <w:szCs w:val="24"/>
                <w:lang w:eastAsia="nl-BE"/>
                <w14:ligatures w14:val="standardContextual"/>
              </w:rPr>
              <w:tab/>
            </w:r>
            <w:r w:rsidRPr="00BD0904">
              <w:rPr>
                <w:rStyle w:val="Hyperlink"/>
                <w:noProof/>
              </w:rPr>
              <w:t>Appendix 10:  Lijst niet-coöperatieve landen</w:t>
            </w:r>
            <w:r>
              <w:rPr>
                <w:noProof/>
                <w:webHidden/>
              </w:rPr>
              <w:tab/>
            </w:r>
            <w:r>
              <w:rPr>
                <w:noProof/>
                <w:webHidden/>
              </w:rPr>
              <w:fldChar w:fldCharType="begin"/>
            </w:r>
            <w:r>
              <w:rPr>
                <w:noProof/>
                <w:webHidden/>
              </w:rPr>
              <w:instrText xml:space="preserve"> PAGEREF _Toc201322149 \h </w:instrText>
            </w:r>
            <w:r>
              <w:rPr>
                <w:noProof/>
                <w:webHidden/>
              </w:rPr>
            </w:r>
            <w:r>
              <w:rPr>
                <w:noProof/>
                <w:webHidden/>
              </w:rPr>
              <w:fldChar w:fldCharType="separate"/>
            </w:r>
            <w:r w:rsidR="00FA08EA">
              <w:rPr>
                <w:noProof/>
                <w:webHidden/>
              </w:rPr>
              <w:t>44</w:t>
            </w:r>
            <w:r>
              <w:rPr>
                <w:noProof/>
                <w:webHidden/>
              </w:rPr>
              <w:fldChar w:fldCharType="end"/>
            </w:r>
          </w:hyperlink>
        </w:p>
        <w:p w14:paraId="7FAE7EFD" w14:textId="6EAD86C5" w:rsidR="007E5202" w:rsidRDefault="007E5202">
          <w:pPr>
            <w:pStyle w:val="Inhopg2"/>
            <w:tabs>
              <w:tab w:val="left" w:pos="1200"/>
              <w:tab w:val="right" w:leader="dot" w:pos="9062"/>
            </w:tabs>
            <w:rPr>
              <w:rFonts w:eastAsiaTheme="minorEastAsia"/>
              <w:noProof/>
              <w:kern w:val="2"/>
              <w:sz w:val="24"/>
              <w:szCs w:val="24"/>
              <w:lang w:eastAsia="nl-BE"/>
              <w14:ligatures w14:val="standardContextual"/>
            </w:rPr>
          </w:pPr>
          <w:hyperlink w:anchor="_Toc201322150" w:history="1">
            <w:r w:rsidRPr="00BD0904">
              <w:rPr>
                <w:rStyle w:val="Hyperlink"/>
                <w:noProof/>
              </w:rPr>
              <w:t>10.11</w:t>
            </w:r>
            <w:r>
              <w:rPr>
                <w:rFonts w:eastAsiaTheme="minorEastAsia"/>
                <w:noProof/>
                <w:kern w:val="2"/>
                <w:sz w:val="24"/>
                <w:szCs w:val="24"/>
                <w:lang w:eastAsia="nl-BE"/>
                <w14:ligatures w14:val="standardContextual"/>
              </w:rPr>
              <w:tab/>
            </w:r>
            <w:r w:rsidRPr="00BD0904">
              <w:rPr>
                <w:rStyle w:val="Hyperlink"/>
                <w:noProof/>
              </w:rPr>
              <w:t>Appendix 11: Volledige lijst buitenlandszeggenschap naar land UCI (in aantal, tewerkstelling en toegevoegde waarde)</w:t>
            </w:r>
            <w:r>
              <w:rPr>
                <w:noProof/>
                <w:webHidden/>
              </w:rPr>
              <w:tab/>
            </w:r>
            <w:r>
              <w:rPr>
                <w:noProof/>
                <w:webHidden/>
              </w:rPr>
              <w:fldChar w:fldCharType="begin"/>
            </w:r>
            <w:r>
              <w:rPr>
                <w:noProof/>
                <w:webHidden/>
              </w:rPr>
              <w:instrText xml:space="preserve"> PAGEREF _Toc201322150 \h </w:instrText>
            </w:r>
            <w:r>
              <w:rPr>
                <w:noProof/>
                <w:webHidden/>
              </w:rPr>
            </w:r>
            <w:r>
              <w:rPr>
                <w:noProof/>
                <w:webHidden/>
              </w:rPr>
              <w:fldChar w:fldCharType="separate"/>
            </w:r>
            <w:r w:rsidR="00FA08EA">
              <w:rPr>
                <w:noProof/>
                <w:webHidden/>
              </w:rPr>
              <w:t>45</w:t>
            </w:r>
            <w:r>
              <w:rPr>
                <w:noProof/>
                <w:webHidden/>
              </w:rPr>
              <w:fldChar w:fldCharType="end"/>
            </w:r>
          </w:hyperlink>
        </w:p>
        <w:p w14:paraId="077D23E2" w14:textId="644AA3D3" w:rsidR="00FE5BF0" w:rsidRPr="00CA7212" w:rsidRDefault="00C35145" w:rsidP="00D814AF">
          <w:pPr>
            <w:pStyle w:val="Inhopg1"/>
            <w:rPr>
              <w:noProof/>
              <w:highlight w:val="yellow"/>
            </w:rPr>
          </w:pPr>
          <w:r w:rsidRPr="00CA7212">
            <w:rPr>
              <w:noProof/>
              <w:highlight w:val="yellow"/>
            </w:rPr>
            <w:fldChar w:fldCharType="end"/>
          </w:r>
        </w:p>
      </w:sdtContent>
    </w:sdt>
    <w:p w14:paraId="5BE78978" w14:textId="24005AD1" w:rsidR="001A2B4F" w:rsidRDefault="00E66089" w:rsidP="001A2B4F">
      <w:pPr>
        <w:pStyle w:val="Kop1"/>
        <w:numPr>
          <w:ilvl w:val="0"/>
          <w:numId w:val="1"/>
        </w:numPr>
      </w:pPr>
      <w:bookmarkStart w:id="0" w:name="_Toc201322126"/>
      <w:r>
        <w:lastRenderedPageBreak/>
        <w:t>S</w:t>
      </w:r>
      <w:r w:rsidR="002A3CC9">
        <w:t>amenvatting</w:t>
      </w:r>
      <w:bookmarkEnd w:id="0"/>
    </w:p>
    <w:p w14:paraId="6ED2FCFD" w14:textId="77777777" w:rsidR="00F87BC6" w:rsidRDefault="00F87BC6" w:rsidP="001A2B4F"/>
    <w:p w14:paraId="20EACE4E" w14:textId="7BD67EFF" w:rsidR="002116E1" w:rsidRDefault="001A2B4F" w:rsidP="001A2B4F">
      <w:r>
        <w:t xml:space="preserve">In deze studie wordt het buitenlands zeggenschap binnen de Vlaamse economie </w:t>
      </w:r>
      <w:r w:rsidR="00C32171">
        <w:t>in kaart gebracht aan de hand</w:t>
      </w:r>
      <w:r>
        <w:t xml:space="preserve"> van actuele gegevens uit 2023. Een Vlaamse onderneming </w:t>
      </w:r>
      <w:r w:rsidR="00C32171">
        <w:t>valt</w:t>
      </w:r>
      <w:r>
        <w:t xml:space="preserve"> onder buitenlands zeggenschap wanneer de </w:t>
      </w:r>
      <w:r w:rsidR="00C32171">
        <w:t>“</w:t>
      </w:r>
      <w:r>
        <w:t>ultieme controlerende institutionele entiteit</w:t>
      </w:r>
      <w:r w:rsidR="00C32171">
        <w:t>”</w:t>
      </w:r>
      <w:r>
        <w:t xml:space="preserve"> (UCI) zich buiten België bevindt.</w:t>
      </w:r>
    </w:p>
    <w:p w14:paraId="68A41415" w14:textId="46B64EF5" w:rsidR="001A2B4F" w:rsidRDefault="00C32171" w:rsidP="001A2B4F">
      <w:r>
        <w:t>De resultaten van deze studie geven aan</w:t>
      </w:r>
      <w:r w:rsidR="001A2B4F">
        <w:t xml:space="preserve"> dat slechts 7.288 ondernemingen</w:t>
      </w:r>
      <w:r>
        <w:t xml:space="preserve"> - </w:t>
      </w:r>
      <w:r w:rsidR="001A2B4F">
        <w:t>minder dan 1% van het totale aantal Vlaamse ondernemingen</w:t>
      </w:r>
      <w:r>
        <w:t xml:space="preserve"> - </w:t>
      </w:r>
      <w:r w:rsidR="001A2B4F">
        <w:t xml:space="preserve">onder buitenlands zeggenschap staan. </w:t>
      </w:r>
      <w:r>
        <w:t>D</w:t>
      </w:r>
      <w:r w:rsidR="001A2B4F">
        <w:t xml:space="preserve">it beperkt aantal </w:t>
      </w:r>
      <w:r>
        <w:t xml:space="preserve">ondernemingen is daarentegen goed voor </w:t>
      </w:r>
      <w:r w:rsidR="001A2B4F">
        <w:t xml:space="preserve">een bruto toegevoegde waarde van 72,7 miljard euro en bijna 460.000 arbeidsplaatsen </w:t>
      </w:r>
      <w:r>
        <w:t xml:space="preserve">en levert bijgevolg </w:t>
      </w:r>
      <w:r w:rsidR="001A2B4F">
        <w:t>een disproportioneel grote bijdrage aan de Vlaamse economie en welvaart:</w:t>
      </w:r>
      <w:r w:rsidR="005D4022">
        <w:t xml:space="preserve"> </w:t>
      </w:r>
      <w:r w:rsidRPr="009170DE">
        <w:t xml:space="preserve">geaggregeerd </w:t>
      </w:r>
      <w:r w:rsidR="001A2B4F" w:rsidRPr="009170DE">
        <w:t>vertegenwoordigen</w:t>
      </w:r>
      <w:r w:rsidRPr="009170DE">
        <w:t xml:space="preserve"> deze ondernemingen</w:t>
      </w:r>
      <w:r w:rsidR="00342E07" w:rsidRPr="009170DE">
        <w:t xml:space="preserve"> </w:t>
      </w:r>
      <w:r w:rsidR="00D66A0E" w:rsidRPr="009170DE">
        <w:t xml:space="preserve">rond de </w:t>
      </w:r>
      <w:r w:rsidR="008A5527" w:rsidRPr="009170DE">
        <w:rPr>
          <w:b/>
          <w:bCs/>
        </w:rPr>
        <w:t>30%</w:t>
      </w:r>
      <w:r w:rsidR="00342E07" w:rsidRPr="009170DE">
        <w:t xml:space="preserve"> </w:t>
      </w:r>
      <w:r w:rsidR="000F3013" w:rsidRPr="009170DE">
        <w:t>van</w:t>
      </w:r>
      <w:r w:rsidR="003565B7" w:rsidRPr="009170DE">
        <w:t xml:space="preserve"> </w:t>
      </w:r>
      <w:r w:rsidR="00E278C5" w:rsidRPr="009170DE">
        <w:t xml:space="preserve">de </w:t>
      </w:r>
      <w:r w:rsidR="000F3013" w:rsidRPr="009170DE">
        <w:t xml:space="preserve"> </w:t>
      </w:r>
      <w:r w:rsidR="000F3013" w:rsidRPr="009170DE">
        <w:rPr>
          <w:b/>
          <w:bCs/>
        </w:rPr>
        <w:t>loontrekkende werkgelegenheid</w:t>
      </w:r>
      <w:r w:rsidR="000F3013" w:rsidRPr="009170DE">
        <w:t xml:space="preserve"> </w:t>
      </w:r>
      <w:r w:rsidR="001A2B4F" w:rsidRPr="009170DE">
        <w:t>in de Vlaamse niet-financiële marktgerichte economie</w:t>
      </w:r>
      <w:r w:rsidR="00E278C5" w:rsidRPr="009170DE">
        <w:t xml:space="preserve"> </w:t>
      </w:r>
      <w:r w:rsidR="0043764F" w:rsidRPr="009170DE">
        <w:t>en eveneens</w:t>
      </w:r>
      <w:r w:rsidR="0015457D" w:rsidRPr="009170DE">
        <w:t xml:space="preserve"> </w:t>
      </w:r>
      <w:r w:rsidR="0043764F" w:rsidRPr="009170DE">
        <w:rPr>
          <w:b/>
          <w:bCs/>
        </w:rPr>
        <w:t>30%</w:t>
      </w:r>
      <w:r w:rsidR="0043764F" w:rsidRPr="009170DE">
        <w:t xml:space="preserve"> van </w:t>
      </w:r>
      <w:r w:rsidR="0015457D" w:rsidRPr="009170DE">
        <w:t xml:space="preserve">de daarbinnen gecreëerde </w:t>
      </w:r>
      <w:r w:rsidR="001A2B4F" w:rsidRPr="009170DE">
        <w:rPr>
          <w:b/>
          <w:bCs/>
        </w:rPr>
        <w:t>bruto toegevoegde waarde</w:t>
      </w:r>
      <w:r w:rsidR="00E67696" w:rsidRPr="009170DE">
        <w:t>.</w:t>
      </w:r>
    </w:p>
    <w:p w14:paraId="03E0C112" w14:textId="1A392F60" w:rsidR="001A2B4F" w:rsidRDefault="00C32171" w:rsidP="001A2B4F">
      <w:r>
        <w:t>De omvang</w:t>
      </w:r>
      <w:r w:rsidR="001A2B4F">
        <w:t xml:space="preserve"> van</w:t>
      </w:r>
      <w:r>
        <w:t xml:space="preserve"> het</w:t>
      </w:r>
      <w:r w:rsidR="001A2B4F">
        <w:t xml:space="preserve"> </w:t>
      </w:r>
      <w:r w:rsidR="008972B9">
        <w:t>buitenlands</w:t>
      </w:r>
      <w:r w:rsidR="001A2B4F">
        <w:t xml:space="preserve"> zeggenschap verschilt </w:t>
      </w:r>
      <w:r>
        <w:t xml:space="preserve">bovendien </w:t>
      </w:r>
      <w:r w:rsidR="001A2B4F">
        <w:t>sterk per sector.</w:t>
      </w:r>
      <w:r w:rsidR="005917DC" w:rsidRPr="005917DC">
        <w:t xml:space="preserve"> </w:t>
      </w:r>
      <w:r w:rsidR="006B1476">
        <w:t xml:space="preserve"> In d</w:t>
      </w:r>
      <w:r w:rsidR="001C60BD">
        <w:t>e</w:t>
      </w:r>
      <w:r w:rsidR="006B1476">
        <w:t xml:space="preserve"> </w:t>
      </w:r>
      <w:r w:rsidR="006B1476" w:rsidRPr="00034EE0">
        <w:rPr>
          <w:b/>
          <w:bCs/>
        </w:rPr>
        <w:t>industrie</w:t>
      </w:r>
      <w:r w:rsidR="006B1476">
        <w:t xml:space="preserve"> </w:t>
      </w:r>
      <w:r w:rsidR="00927B32">
        <w:t>zijn ondernemingen onder buitenlands</w:t>
      </w:r>
      <w:r w:rsidR="00D133B6">
        <w:t xml:space="preserve"> </w:t>
      </w:r>
      <w:r w:rsidR="00927B32">
        <w:t>zeggenschap verantwoordelijk voor meer dan 40% van de werkgelegenheid en</w:t>
      </w:r>
      <w:r w:rsidR="001A2707">
        <w:t xml:space="preserve"> 65% van de bruto toegevoegde waarde.</w:t>
      </w:r>
      <w:r w:rsidR="006B1476">
        <w:t xml:space="preserve"> </w:t>
      </w:r>
      <w:r w:rsidR="001A2B4F">
        <w:t xml:space="preserve"> Industriële sectoren zoals farmaceutica, chemie en aardolieraffinage </w:t>
      </w:r>
      <w:r w:rsidR="00385B3F">
        <w:t>zijn</w:t>
      </w:r>
      <w:r>
        <w:t xml:space="preserve"> </w:t>
      </w:r>
      <w:r w:rsidR="001A2B4F">
        <w:t xml:space="preserve">bijna volledig </w:t>
      </w:r>
      <w:r w:rsidR="00385B3F">
        <w:t xml:space="preserve">in </w:t>
      </w:r>
      <w:r w:rsidR="001A2B4F">
        <w:t xml:space="preserve">buitenlandse </w:t>
      </w:r>
      <w:r w:rsidR="00385B3F">
        <w:t>handen</w:t>
      </w:r>
      <w:r w:rsidR="001A2B4F">
        <w:t xml:space="preserve">, terwijl sectoren </w:t>
      </w:r>
      <w:r w:rsidR="00E4302C">
        <w:t>in de</w:t>
      </w:r>
      <w:r w:rsidR="001A2B4F">
        <w:t xml:space="preserve"> </w:t>
      </w:r>
      <w:r w:rsidR="00674CF9">
        <w:t>laag-technologische</w:t>
      </w:r>
      <w:r w:rsidR="001A2B4F">
        <w:t xml:space="preserve"> industrie duidelijk minder buitenlandse aanwezigheid kennen. In de </w:t>
      </w:r>
      <w:r w:rsidR="001A2B4F" w:rsidRPr="00034EE0">
        <w:rPr>
          <w:b/>
          <w:bCs/>
        </w:rPr>
        <w:t xml:space="preserve">dienstensector </w:t>
      </w:r>
      <w:r w:rsidR="001A2B4F">
        <w:t xml:space="preserve">is </w:t>
      </w:r>
      <w:r w:rsidR="00FF2463">
        <w:t>het</w:t>
      </w:r>
      <w:r w:rsidR="001A2B4F">
        <w:t xml:space="preserve"> </w:t>
      </w:r>
      <w:r w:rsidR="008972B9">
        <w:t>buitenlands zeggenschap</w:t>
      </w:r>
      <w:r w:rsidR="00385B3F">
        <w:t xml:space="preserve"> </w:t>
      </w:r>
      <w:r w:rsidR="001A2B4F">
        <w:t>doorgaans lager</w:t>
      </w:r>
      <w:r w:rsidR="00674CF9">
        <w:t xml:space="preserve"> in vergelijking met de </w:t>
      </w:r>
      <w:r w:rsidR="001C5400">
        <w:t xml:space="preserve">industrie, met een aandeel van </w:t>
      </w:r>
      <w:r w:rsidR="00452181">
        <w:t xml:space="preserve">ongeveer 27% in werkgelegenheid en </w:t>
      </w:r>
      <w:r w:rsidR="00D133B6">
        <w:t>21% van de toegevoegde waarde onder buitenlands zeggenschap</w:t>
      </w:r>
      <w:r w:rsidR="00D2543C">
        <w:t>.</w:t>
      </w:r>
      <w:r w:rsidR="005917DC">
        <w:t xml:space="preserve"> </w:t>
      </w:r>
    </w:p>
    <w:p w14:paraId="605B91A0" w14:textId="36A181B9" w:rsidR="001A2B4F" w:rsidRDefault="001A2B4F" w:rsidP="001A2B4F">
      <w:r>
        <w:t>O</w:t>
      </w:r>
      <w:r w:rsidR="00385B3F">
        <w:t>p</w:t>
      </w:r>
      <w:r>
        <w:t xml:space="preserve"> </w:t>
      </w:r>
      <w:r w:rsidRPr="000C4323">
        <w:rPr>
          <w:b/>
          <w:bCs/>
        </w:rPr>
        <w:t>provinciaa</w:t>
      </w:r>
      <w:r w:rsidR="004808F6" w:rsidRPr="000C4323">
        <w:rPr>
          <w:b/>
          <w:bCs/>
        </w:rPr>
        <w:t xml:space="preserve">l </w:t>
      </w:r>
      <w:r w:rsidR="00385B3F" w:rsidRPr="000C4323">
        <w:rPr>
          <w:b/>
          <w:bCs/>
        </w:rPr>
        <w:t>vlak</w:t>
      </w:r>
      <w:r>
        <w:t xml:space="preserve"> </w:t>
      </w:r>
      <w:r w:rsidR="004808F6">
        <w:t>zien we toch</w:t>
      </w:r>
      <w:r w:rsidR="00385B3F">
        <w:t xml:space="preserve"> </w:t>
      </w:r>
      <w:r>
        <w:t>opvallende verschillen</w:t>
      </w:r>
      <w:r w:rsidR="00385B3F">
        <w:t xml:space="preserve">.  Zo kennen </w:t>
      </w:r>
      <w:r>
        <w:t>Antwerpen en Vlaams-Brabant</w:t>
      </w:r>
      <w:r w:rsidR="00385B3F">
        <w:t>, o.m. dankzij hun strategische ligging en sterke economische clusters,</w:t>
      </w:r>
      <w:r>
        <w:t xml:space="preserve"> een </w:t>
      </w:r>
      <w:r w:rsidR="00385B3F">
        <w:t xml:space="preserve">beduidend </w:t>
      </w:r>
      <w:r>
        <w:t xml:space="preserve">hoger aandeel van </w:t>
      </w:r>
      <w:r w:rsidR="00385B3F">
        <w:t xml:space="preserve">het </w:t>
      </w:r>
      <w:r w:rsidR="008972B9">
        <w:t>buitenlands zeggenschap</w:t>
      </w:r>
      <w:r>
        <w:t xml:space="preserve"> </w:t>
      </w:r>
      <w:r w:rsidR="00385B3F">
        <w:t xml:space="preserve">inzake </w:t>
      </w:r>
      <w:r>
        <w:t xml:space="preserve">werkgelegenheid en toegevoegde waarde. </w:t>
      </w:r>
      <w:r w:rsidR="00385B3F">
        <w:t xml:space="preserve">De </w:t>
      </w:r>
      <w:r w:rsidR="00380AD5">
        <w:t xml:space="preserve">provincies </w:t>
      </w:r>
      <w:r>
        <w:t>Limburg en West-Vlaanderen</w:t>
      </w:r>
      <w:r w:rsidR="00380AD5">
        <w:t xml:space="preserve"> daarentegen</w:t>
      </w:r>
      <w:r w:rsidR="00385B3F">
        <w:t>,</w:t>
      </w:r>
      <w:r>
        <w:t xml:space="preserve"> </w:t>
      </w:r>
      <w:r w:rsidR="00385B3F">
        <w:t xml:space="preserve">ondervinden een </w:t>
      </w:r>
      <w:r>
        <w:t>relatief beperkte buitenlandse aanwezigheid.</w:t>
      </w:r>
    </w:p>
    <w:p w14:paraId="7CE82676" w14:textId="654C23CF" w:rsidR="001A2B4F" w:rsidRDefault="00385B3F" w:rsidP="001A2B4F">
      <w:r>
        <w:t xml:space="preserve">Wat het </w:t>
      </w:r>
      <w:r w:rsidRPr="000C4323">
        <w:rPr>
          <w:b/>
          <w:bCs/>
        </w:rPr>
        <w:t xml:space="preserve">land van </w:t>
      </w:r>
      <w:r w:rsidR="001A2B4F" w:rsidRPr="000C4323">
        <w:rPr>
          <w:b/>
          <w:bCs/>
        </w:rPr>
        <w:t>oorsprong</w:t>
      </w:r>
      <w:r w:rsidR="001A2B4F">
        <w:t xml:space="preserve"> </w:t>
      </w:r>
      <w:r>
        <w:t xml:space="preserve">betreft, voeren </w:t>
      </w:r>
      <w:r w:rsidR="001A2B4F">
        <w:t xml:space="preserve">Nederland (in termen van </w:t>
      </w:r>
      <w:r>
        <w:t xml:space="preserve">het </w:t>
      </w:r>
      <w:r w:rsidR="001A2B4F">
        <w:t xml:space="preserve">aantal bedrijven en </w:t>
      </w:r>
      <w:r>
        <w:t xml:space="preserve">de </w:t>
      </w:r>
      <w:r w:rsidR="001A2B4F">
        <w:t>werkgelegenheid) en de Verenigde Staten (</w:t>
      </w:r>
      <w:r>
        <w:t xml:space="preserve">in termen van </w:t>
      </w:r>
      <w:r w:rsidR="001A2B4F">
        <w:t>toegevoegde waarde)</w:t>
      </w:r>
      <w:r>
        <w:t xml:space="preserve"> de rangschikking aan</w:t>
      </w:r>
      <w:r w:rsidR="001A2B4F">
        <w:t>, gevolgd door belangrijke partners zoals Frankrijk, Duitsland en het Verenigd Koninkrijk. De aanwezigheid van landen met sterke staatsinmenging, zoals China, blijft</w:t>
      </w:r>
      <w:r>
        <w:t xml:space="preserve"> daarentegen</w:t>
      </w:r>
      <w:r w:rsidR="001A2B4F">
        <w:t xml:space="preserve"> beperkt</w:t>
      </w:r>
      <w:r>
        <w:t xml:space="preserve"> ook al neemt deze</w:t>
      </w:r>
      <w:r w:rsidR="001A2B4F">
        <w:t xml:space="preserve"> </w:t>
      </w:r>
      <w:r>
        <w:t xml:space="preserve">aanwezigheid miniem </w:t>
      </w:r>
      <w:r w:rsidR="001A2B4F">
        <w:t>toe.</w:t>
      </w:r>
    </w:p>
    <w:p w14:paraId="51D3C0AF" w14:textId="06ECB7D3" w:rsidR="001A2B4F" w:rsidRDefault="001A2B4F" w:rsidP="001A2B4F">
      <w:r>
        <w:lastRenderedPageBreak/>
        <w:t xml:space="preserve">De analyse naar </w:t>
      </w:r>
      <w:r w:rsidRPr="000C4323">
        <w:rPr>
          <w:b/>
          <w:bCs/>
        </w:rPr>
        <w:t>technologieniveau</w:t>
      </w:r>
      <w:r>
        <w:t xml:space="preserve"> </w:t>
      </w:r>
      <w:r w:rsidR="00385B3F">
        <w:t xml:space="preserve">wijst op </w:t>
      </w:r>
      <w:r>
        <w:t xml:space="preserve">een sterkere buitenlandse aanwezigheid in </w:t>
      </w:r>
      <w:r w:rsidR="00F620F2">
        <w:t>hoog</w:t>
      </w:r>
      <w:r>
        <w:t>technologisch</w:t>
      </w:r>
      <w:r w:rsidR="00F620F2">
        <w:t xml:space="preserve">e </w:t>
      </w:r>
      <w:r>
        <w:t xml:space="preserve">industriële sectoren, terwijl binnen de dienstensector juist de minder kennisintensieve diensten meer </w:t>
      </w:r>
      <w:r w:rsidR="008972B9">
        <w:t>buitenlands zeggenschap</w:t>
      </w:r>
      <w:r>
        <w:t xml:space="preserve"> kennen.</w:t>
      </w:r>
    </w:p>
    <w:p w14:paraId="59F20A2C" w14:textId="67CFE799" w:rsidR="00EC75A6" w:rsidRDefault="001A2B4F" w:rsidP="00660269">
      <w:r>
        <w:t xml:space="preserve">Het voortdurend monitoren van buitenlands zeggenschap blijft essentieel om een gebalanceerde en veerkrachtige Vlaamse economie te garanderen. Buitenlandse investeringen brengen groei, innovatie en internationale concurrentiekracht, maar brengen ook potentiële risico's met zich mee door </w:t>
      </w:r>
      <w:r w:rsidR="00385B3F">
        <w:t xml:space="preserve">een verhoogde </w:t>
      </w:r>
      <w:r>
        <w:t>afhankelijkheid van buitenlandse beslissingscentra. Het streven naar een evenwicht tussen buitenlandse en binnenlandse ondernemingen blijft daarom van cruciaal belang</w:t>
      </w:r>
      <w:r w:rsidR="00385B3F">
        <w:t xml:space="preserve"> en vormt een belangrijk aandachtspunt binnen het Vlaamse verankeringsbeleid.</w:t>
      </w:r>
    </w:p>
    <w:p w14:paraId="2DF4BE69" w14:textId="77777777" w:rsidR="00EC75A6" w:rsidRDefault="00EC75A6">
      <w:pPr>
        <w:spacing w:line="259" w:lineRule="auto"/>
        <w:jc w:val="left"/>
      </w:pPr>
      <w:r>
        <w:br w:type="page"/>
      </w:r>
    </w:p>
    <w:p w14:paraId="4409BBE2" w14:textId="21DD732D" w:rsidR="009C6939" w:rsidRDefault="009E35DB" w:rsidP="009C6939">
      <w:pPr>
        <w:pStyle w:val="Kop1"/>
        <w:numPr>
          <w:ilvl w:val="0"/>
          <w:numId w:val="1"/>
        </w:numPr>
      </w:pPr>
      <w:bookmarkStart w:id="1" w:name="_Toc200974469"/>
      <w:bookmarkStart w:id="2" w:name="_Toc201322127"/>
      <w:bookmarkEnd w:id="1"/>
      <w:r>
        <w:lastRenderedPageBreak/>
        <w:t>Inleiding</w:t>
      </w:r>
      <w:bookmarkEnd w:id="2"/>
    </w:p>
    <w:p w14:paraId="3AF8860F" w14:textId="77777777" w:rsidR="002B4E47" w:rsidRPr="002B4E47" w:rsidRDefault="002B4E47" w:rsidP="002B4E47"/>
    <w:p w14:paraId="604AD375" w14:textId="7439996E" w:rsidR="00800309" w:rsidRDefault="009C4533" w:rsidP="00800309">
      <w:r>
        <w:t>Vlaanderen kent traditioneel een kleine, open economie</w:t>
      </w:r>
      <w:r w:rsidR="00800309">
        <w:t xml:space="preserve">, wat zich vertaalt in een sterke integratie in internationale handels- en investeringsstromen. Deze </w:t>
      </w:r>
      <w:r w:rsidR="00800309" w:rsidRPr="00800309">
        <w:rPr>
          <w:b/>
          <w:bCs/>
        </w:rPr>
        <w:t>openheid biedt Vlaanderen aanzienlijke voordelen</w:t>
      </w:r>
      <w:r w:rsidR="00800309">
        <w:t xml:space="preserve">, zoals toegang tot buitenlandse markten, verhoogde investeringen en technologische kennis, wat bijdraagt aan werkgelegenheid en economische groei. Tegelijkertijd kan deze openheid </w:t>
      </w:r>
      <w:r w:rsidR="00800309" w:rsidRPr="005514FE">
        <w:rPr>
          <w:b/>
          <w:bCs/>
        </w:rPr>
        <w:t>ook strategische uitdagingen</w:t>
      </w:r>
      <w:r w:rsidR="00800309">
        <w:t xml:space="preserve"> met zich meebrengen, vooral wanneer cruciale economische activiteiten grotendeels onder buitenlands zeggenschap komen te staan.</w:t>
      </w:r>
    </w:p>
    <w:p w14:paraId="6CE68FBF" w14:textId="77777777" w:rsidR="002B4E47" w:rsidRDefault="002B4E47" w:rsidP="00800309"/>
    <w:p w14:paraId="42636B06" w14:textId="65F89842" w:rsidR="00800309" w:rsidRDefault="00800309" w:rsidP="00800309">
      <w:r w:rsidRPr="009170DE">
        <w:t>Sinds het vorige rapport van 2023</w:t>
      </w:r>
      <w:r w:rsidR="009153F4" w:rsidRPr="009170DE">
        <w:t xml:space="preserve"> (Bormans en Van Nispen, 2023)</w:t>
      </w:r>
      <w:r w:rsidR="00C07E84" w:rsidRPr="009170DE">
        <w:rPr>
          <w:rStyle w:val="Voetnootmarkering"/>
        </w:rPr>
        <w:footnoteReference w:id="2"/>
      </w:r>
      <w:r w:rsidRPr="009170DE">
        <w:t xml:space="preserve"> </w:t>
      </w:r>
      <w:r w:rsidR="00A355F8" w:rsidRPr="009170DE">
        <w:t xml:space="preserve">zijn </w:t>
      </w:r>
      <w:r w:rsidRPr="009170DE">
        <w:t>geopolitieke spanningen en economische onzekerheden wereldwijd verder</w:t>
      </w:r>
      <w:r w:rsidR="00647DA4" w:rsidRPr="009170DE">
        <w:t xml:space="preserve"> </w:t>
      </w:r>
      <w:r w:rsidRPr="009170DE">
        <w:t xml:space="preserve">toegenomen. Factoren zoals de </w:t>
      </w:r>
      <w:r w:rsidR="00652A07" w:rsidRPr="009170DE">
        <w:t xml:space="preserve">rivaliteit </w:t>
      </w:r>
      <w:r w:rsidRPr="009170DE">
        <w:t xml:space="preserve">tussen grote economische blokken (waaronder de EU, de VS en China), mogelijke verstoringen in wereldwijde toeleveringsketens en de gevolgen van recente </w:t>
      </w:r>
      <w:r w:rsidR="00D76912" w:rsidRPr="009170DE">
        <w:t>crisissen</w:t>
      </w:r>
      <w:r w:rsidRPr="009170DE">
        <w:t xml:space="preserve">, waaronder pandemieën en conflicten, hebben aangetoond dat kwetsbaarheden in internationale </w:t>
      </w:r>
      <w:r w:rsidRPr="009170DE">
        <w:rPr>
          <w:b/>
          <w:bCs/>
        </w:rPr>
        <w:t xml:space="preserve">afhankelijkheden tot economische </w:t>
      </w:r>
      <w:r w:rsidR="00026969" w:rsidRPr="009170DE">
        <w:rPr>
          <w:b/>
          <w:bCs/>
        </w:rPr>
        <w:t>afhankelijkheden</w:t>
      </w:r>
      <w:r w:rsidRPr="009170DE">
        <w:t xml:space="preserve"> kunnen leiden. Hierdoor rijzen ook in Vlaanderen nieuwe </w:t>
      </w:r>
      <w:r w:rsidR="00652A07" w:rsidRPr="009170DE">
        <w:t>uitdagingen</w:t>
      </w:r>
      <w:r w:rsidRPr="009170DE">
        <w:t xml:space="preserve"> rond economische weerbaarheid en strategische autonomie.</w:t>
      </w:r>
    </w:p>
    <w:p w14:paraId="0D0BA3EC" w14:textId="77777777" w:rsidR="002B4E47" w:rsidRDefault="002B4E47" w:rsidP="00800309"/>
    <w:p w14:paraId="518997CB" w14:textId="51637A16" w:rsidR="00800309" w:rsidRDefault="00800309" w:rsidP="00800309">
      <w:r>
        <w:t xml:space="preserve">In dit licht wordt het belang van het monitoren van buitenlands zeggenschap mogelijk nog relevanter. Hoewel buitenlandse investeringen essentieel zijn voor Vlaanderen—met hun potentiële positieve effecten op innovatie, technologische vooruitgang en </w:t>
      </w:r>
      <w:r w:rsidR="009C4533">
        <w:t>(</w:t>
      </w:r>
      <w:proofErr w:type="spellStart"/>
      <w:r>
        <w:t>arbeids</w:t>
      </w:r>
      <w:proofErr w:type="spellEnd"/>
      <w:r w:rsidR="009C4533">
        <w:t>)</w:t>
      </w:r>
      <w:r>
        <w:t xml:space="preserve">productiviteit—wijst de recente geopolitieke dynamiek erop dat </w:t>
      </w:r>
      <w:r w:rsidRPr="009279E1">
        <w:rPr>
          <w:b/>
          <w:bCs/>
        </w:rPr>
        <w:t>afhankelijkheden van niet-EU-actoren</w:t>
      </w:r>
      <w:r w:rsidR="005E6E09">
        <w:rPr>
          <w:b/>
          <w:bCs/>
        </w:rPr>
        <w:t xml:space="preserve"> </w:t>
      </w:r>
      <w:r w:rsidRPr="009170DE">
        <w:rPr>
          <w:b/>
          <w:bCs/>
        </w:rPr>
        <w:t>bijzondere</w:t>
      </w:r>
      <w:r w:rsidRPr="009279E1">
        <w:rPr>
          <w:b/>
          <w:bCs/>
        </w:rPr>
        <w:t xml:space="preserve"> aandacht verdienen</w:t>
      </w:r>
      <w:r>
        <w:t>. Dit kan betekenen dat het noodzakelijk is om een zorgvuldige balans na te streven tussen het aantrekken van buitenlandse investeringen enerzijds en het bewaken van strategische belangen en economische veerkracht anderzijds.</w:t>
      </w:r>
    </w:p>
    <w:p w14:paraId="0F8B3CCD" w14:textId="77777777" w:rsidR="002B4E47" w:rsidRDefault="002B4E47" w:rsidP="00800309"/>
    <w:p w14:paraId="2A6D9737" w14:textId="413179A4" w:rsidR="00800309" w:rsidRDefault="00800309" w:rsidP="00800309">
      <w:r>
        <w:t xml:space="preserve">Bovendien biedt het monitoren van buitenlands zeggenschap </w:t>
      </w:r>
      <w:r w:rsidRPr="00F96841">
        <w:rPr>
          <w:b/>
          <w:bCs/>
        </w:rPr>
        <w:t>waardevolle inzichten in de dynamiek van de Vlaamse economie</w:t>
      </w:r>
      <w:r>
        <w:t xml:space="preserve">. Dit kan helpen bij het identificeren van sectoren die bijzonder aantrekkelijk zijn voor buitenlandse investeerders en bij het begrijpen van de factoren die bijdragen aan hun aantrekkelijkheid. Deze inzichten kunnen beleidsmakers ondersteunen bij het ontwikkelen van </w:t>
      </w:r>
      <w:r>
        <w:lastRenderedPageBreak/>
        <w:t>strategieën en beleid gericht op het bevorderen van investeringen en economische groei, evenals bij het identificeren van kansen en risico's en het waarborgen van transparantie en verantwoording.</w:t>
      </w:r>
    </w:p>
    <w:p w14:paraId="30E113FB" w14:textId="18C9A581" w:rsidR="00F207F0" w:rsidRDefault="00800309" w:rsidP="0035013E">
      <w:r>
        <w:t xml:space="preserve">De huidige studie biedt, gebaseerd op geactualiseerde data uit </w:t>
      </w:r>
      <w:r w:rsidR="00DF011C">
        <w:t>2023</w:t>
      </w:r>
      <w:r>
        <w:t xml:space="preserve">, diepgaande inzichten in de omvang, oorsprong en sectorale verdeling van buitenlands zeggenschap binnen de Vlaamse economie. Hiermee beoogt het rapport beleidsmakers en stakeholders een nuttig </w:t>
      </w:r>
      <w:r w:rsidRPr="00E5702B">
        <w:rPr>
          <w:b/>
          <w:bCs/>
        </w:rPr>
        <w:t>instrument te bieden om inzicht te krijgen in bestaande afhankelijkheden en om indien nodig passende beleidsacties te formuleren</w:t>
      </w:r>
      <w:r>
        <w:t>.</w:t>
      </w:r>
      <w:r w:rsidR="009C4533">
        <w:rPr>
          <w:rStyle w:val="Voetnootmarkering"/>
        </w:rPr>
        <w:footnoteReference w:id="3"/>
      </w:r>
      <w:r>
        <w:t xml:space="preserve"> </w:t>
      </w:r>
    </w:p>
    <w:p w14:paraId="0ADF15F7" w14:textId="77777777" w:rsidR="00F207F0" w:rsidRDefault="00F207F0">
      <w:pPr>
        <w:spacing w:line="259" w:lineRule="auto"/>
        <w:jc w:val="left"/>
      </w:pPr>
      <w:r>
        <w:br w:type="page"/>
      </w:r>
    </w:p>
    <w:p w14:paraId="2E531674" w14:textId="6B190D01" w:rsidR="00E66089" w:rsidRDefault="00974D33" w:rsidP="00974D33">
      <w:pPr>
        <w:pStyle w:val="Kop1"/>
        <w:numPr>
          <w:ilvl w:val="0"/>
          <w:numId w:val="1"/>
        </w:numPr>
      </w:pPr>
      <w:bookmarkStart w:id="3" w:name="_Toc200974471"/>
      <w:bookmarkStart w:id="4" w:name="_Toc201322128"/>
      <w:bookmarkEnd w:id="3"/>
      <w:r>
        <w:lastRenderedPageBreak/>
        <w:t>Methodologie</w:t>
      </w:r>
      <w:r w:rsidR="00F936F4">
        <w:t xml:space="preserve"> (update 2025)</w:t>
      </w:r>
      <w:bookmarkEnd w:id="4"/>
    </w:p>
    <w:p w14:paraId="4E1D6450" w14:textId="11E489CD" w:rsidR="00974D33" w:rsidRDefault="00974D33" w:rsidP="00974D33">
      <w:pPr>
        <w:pStyle w:val="Kop2"/>
      </w:pPr>
      <w:bookmarkStart w:id="5" w:name="_Toc201322129"/>
      <w:r>
        <w:t>Dataverzameling</w:t>
      </w:r>
      <w:bookmarkEnd w:id="5"/>
    </w:p>
    <w:p w14:paraId="09549A24" w14:textId="279B02DD" w:rsidR="00FA52E4" w:rsidRDefault="001409EF" w:rsidP="004A1D27">
      <w:r w:rsidRPr="001409EF">
        <w:t xml:space="preserve">De gegevens waarop deze studie is gebaseerd, zijn afkomstig uit de </w:t>
      </w:r>
      <w:r w:rsidRPr="00BD112F">
        <w:rPr>
          <w:b/>
          <w:bCs/>
        </w:rPr>
        <w:t>Belfirst-databank van Bureau van Dijk</w:t>
      </w:r>
      <w:r w:rsidR="00FF121F" w:rsidRPr="00BD112F">
        <w:rPr>
          <w:b/>
          <w:bCs/>
        </w:rPr>
        <w:t xml:space="preserve"> (</w:t>
      </w:r>
      <w:r w:rsidR="00E17F91">
        <w:rPr>
          <w:b/>
          <w:bCs/>
        </w:rPr>
        <w:t>Belfirst, 2025</w:t>
      </w:r>
      <w:r w:rsidR="00FF121F" w:rsidRPr="00BD112F">
        <w:rPr>
          <w:b/>
          <w:bCs/>
        </w:rPr>
        <w:t>)</w:t>
      </w:r>
      <w:r w:rsidRPr="001409EF">
        <w:t>. Deze databank verzamelt en structureert alle publiek beschikbare informatie uit de jaarrekeningen van Belgische en Luxemburgse ondernemingen in een doorzoekbaar formaat. In het kader van de wettelijke verplichting om bepaalde bedrijfsinformatie openbaar te maken, worden onder meer gegevens over aandeelhouderschap, werkgelegenheid en bruto toegevoegde waarde opgenomen.</w:t>
      </w:r>
      <w:r w:rsidR="00B645CC" w:rsidRPr="00B645CC">
        <w:t xml:space="preserve"> Voor deze studie baseren we ons op de jaarrekeningen 2023.</w:t>
      </w:r>
    </w:p>
    <w:p w14:paraId="4D376BE0" w14:textId="0984CEE3" w:rsidR="00BB5E54" w:rsidRDefault="001409EF" w:rsidP="004A1D27">
      <w:r w:rsidRPr="001409EF">
        <w:t>Voor kleinere ondernemingen gelden echter vrijstellingen op enkele rapporteringsverplichtingen, waardoor specifieke gegevenscategorieën binnen Belfirst als ‘niet bekend’ worden aangeduid.</w:t>
      </w:r>
      <w:r w:rsidR="00FA52E4">
        <w:t xml:space="preserve"> </w:t>
      </w:r>
      <w:r w:rsidRPr="001409EF">
        <w:t xml:space="preserve">Om de volledigheid van de analyse te vergroten, zijn de gegevens uit Belfirst </w:t>
      </w:r>
      <w:r w:rsidRPr="00BD112F">
        <w:rPr>
          <w:b/>
          <w:bCs/>
        </w:rPr>
        <w:t>aangevuld met aanvullende informatie over werkgelegenheid en de geografische spreiding van vestigingen</w:t>
      </w:r>
      <w:r w:rsidR="00FF7F98">
        <w:rPr>
          <w:b/>
          <w:bCs/>
        </w:rPr>
        <w:t xml:space="preserve"> (VKBO</w:t>
      </w:r>
      <w:r w:rsidR="00E17F91">
        <w:rPr>
          <w:b/>
          <w:bCs/>
        </w:rPr>
        <w:t>, 2025</w:t>
      </w:r>
      <w:r w:rsidR="00FF7F98">
        <w:rPr>
          <w:b/>
          <w:bCs/>
        </w:rPr>
        <w:t>)</w:t>
      </w:r>
      <w:r w:rsidRPr="001409EF">
        <w:t>. In de uiteindelijke selectie werden uitsluitend ondernemingen opgenomen waarvoor gegevens over de gerealiseerde bruto toegevoegde waarde in het jaar 2023 beschikbaar waren.</w:t>
      </w:r>
      <w:r w:rsidR="001662D1">
        <w:t xml:space="preserve"> </w:t>
      </w:r>
      <w:r w:rsidRPr="001409EF">
        <w:t>Aangezien buitenlands aandeelhouderschap in kleinere ondernemingen zelden voorkomt, impliceert deze focus geen significante vertekening van de resultaten inzake de impactanalyse.</w:t>
      </w:r>
    </w:p>
    <w:p w14:paraId="18B85AA9" w14:textId="362C9B1E" w:rsidR="00450B99" w:rsidRPr="00450B99" w:rsidRDefault="00974D33" w:rsidP="00450B99">
      <w:pPr>
        <w:pStyle w:val="Kop2"/>
      </w:pPr>
      <w:bookmarkStart w:id="6" w:name="_Toc201322130"/>
      <w:r>
        <w:t xml:space="preserve">Correctie </w:t>
      </w:r>
      <w:r w:rsidRPr="00450B99">
        <w:t>hoofdzetel</w:t>
      </w:r>
      <w:bookmarkEnd w:id="6"/>
    </w:p>
    <w:p w14:paraId="5D67BAA4" w14:textId="31AB3074" w:rsidR="00E0257A" w:rsidRDefault="00E0257A" w:rsidP="0035013E">
      <w:r>
        <w:t xml:space="preserve">Aangezien deze studie de focus legt op de buitenlandse invloed op ondernemingen in het Vlaamse Gewest, werd bij </w:t>
      </w:r>
      <w:r w:rsidRPr="00F779D7">
        <w:rPr>
          <w:b/>
          <w:bCs/>
        </w:rPr>
        <w:t>ondernemingen met meerdere vestigingen binnen België</w:t>
      </w:r>
      <w:r>
        <w:t xml:space="preserve"> de regionale toewijzing gebaseerd op de locatie waar de grootste economische impact wordt gegenereerd, gemeten aan de hand van werkgelegenheid</w:t>
      </w:r>
      <w:r w:rsidR="00ED3743">
        <w:t>. We maken hiervoor gebruik van de vestigingsdata van de RSZ (2025).</w:t>
      </w:r>
    </w:p>
    <w:p w14:paraId="6F6FFD9E" w14:textId="5803B243" w:rsidR="00E0257A" w:rsidRDefault="00E0257A" w:rsidP="0035013E">
      <w:r>
        <w:t xml:space="preserve">Zo werd een onderneming met maatschappelijke zetel in Vlaanderen, maar met het </w:t>
      </w:r>
      <w:r w:rsidR="00580847">
        <w:t xml:space="preserve">merendeel </w:t>
      </w:r>
      <w:r>
        <w:t>van de werkgelegenheid in het Waalse Gewest, aan dat laatste gewest toegewezen. Omgekeerd werd een onderneming met hoofdzetel in Brussel, maar met het merendeel van de werkgelegenheid in Vlaanderen, aan het Vlaamse Gewest toegeschreven.</w:t>
      </w:r>
    </w:p>
    <w:p w14:paraId="366180A6" w14:textId="5A543CDB" w:rsidR="00E0257A" w:rsidRDefault="00E0257A" w:rsidP="0035013E">
      <w:r>
        <w:t xml:space="preserve">Op basis van dit toewijzingsprincipe werden in totaal </w:t>
      </w:r>
      <w:r w:rsidR="003047AF">
        <w:t>2</w:t>
      </w:r>
      <w:r w:rsidR="00412FF0">
        <w:t>38</w:t>
      </w:r>
      <w:r>
        <w:t xml:space="preserve"> Brusselse en </w:t>
      </w:r>
      <w:r w:rsidR="00412FF0">
        <w:t xml:space="preserve">40 </w:t>
      </w:r>
      <w:r>
        <w:t>Waalse ondernemingen toegewezen aan het Vlaamse Gewest.</w:t>
      </w:r>
      <w:r w:rsidR="003047AF">
        <w:t xml:space="preserve"> </w:t>
      </w:r>
      <w:r w:rsidR="0054166D">
        <w:t xml:space="preserve">Er worden 72 Vlaamse bedrijven toegewezen aan de Waalse economie </w:t>
      </w:r>
      <w:r w:rsidR="00557A33">
        <w:t xml:space="preserve">terwijl er 96 Vlaamse bedrijven toegewezen worden aan de Brussel economie. </w:t>
      </w:r>
    </w:p>
    <w:p w14:paraId="0E55CDBD" w14:textId="77777777" w:rsidR="00F22248" w:rsidRDefault="00E0257A" w:rsidP="0035013E">
      <w:r>
        <w:t xml:space="preserve">Voor ondernemingen met vestigingen in meerdere gewesten werd de bruto toegevoegde waarde </w:t>
      </w:r>
      <w:r w:rsidRPr="001E6128">
        <w:rPr>
          <w:b/>
          <w:bCs/>
        </w:rPr>
        <w:t>proportioneel toegewezen</w:t>
      </w:r>
      <w:r>
        <w:t xml:space="preserve"> aan een specifiek gewest, in verhouding tot de werkgelegenheid. Op die </w:t>
      </w:r>
      <w:r>
        <w:lastRenderedPageBreak/>
        <w:t>manier wordt voor elke individuele onderneming in de analyse zowel de werkgelegenheid als de gerealiseerde bruto toegevoegde waarde per gewest in kaart gebracht.</w:t>
      </w:r>
    </w:p>
    <w:p w14:paraId="723F15D1" w14:textId="29C79349" w:rsidR="00974D33" w:rsidRDefault="00974D33" w:rsidP="00450B99">
      <w:pPr>
        <w:pStyle w:val="Kop2"/>
      </w:pPr>
      <w:bookmarkStart w:id="7" w:name="_Toc201322131"/>
      <w:r>
        <w:t>Concept buitenlands zeggenschap</w:t>
      </w:r>
      <w:bookmarkEnd w:id="7"/>
    </w:p>
    <w:p w14:paraId="0B29D0D7" w14:textId="77777777" w:rsidR="00B03E2A" w:rsidRDefault="00B03E2A" w:rsidP="0035013E">
      <w:r>
        <w:t xml:space="preserve">In deze studie wordt buitenlandse aanwezigheid gedefinieerd op basis van aandeelhouderschap dat afkomstig is uit territoriale entiteiten buiten België. Wanneer een buitenlandse economische actor een </w:t>
      </w:r>
      <w:r w:rsidRPr="001E6128">
        <w:rPr>
          <w:b/>
          <w:bCs/>
        </w:rPr>
        <w:t>participatie aanhoudt van minstens 50%</w:t>
      </w:r>
      <w:r>
        <w:t xml:space="preserve"> – hetzij rechtstreeks, hetzij via hoger gelegen entiteiten binnen de aandeelhoudersstructuur – wordt gesproken van buitenlands zeggenschap. Enkel ondernemingen die aan dit criterium voldoen, zijn in de gebruikte databank opgenomen.</w:t>
      </w:r>
    </w:p>
    <w:p w14:paraId="77D4B3A2" w14:textId="77777777" w:rsidR="00B03E2A" w:rsidRDefault="00B03E2A" w:rsidP="0035013E">
      <w:r>
        <w:t>Ondernemingen met buitenlands aandeelhouderschap onder de drempel van 50% blijven buiten beschouwing, evenals ondernemingen met meerdere buitenlandse minderheidsaandeelhouders die gezamenlijk een buitenlandse meerderheid zouden vormen.</w:t>
      </w:r>
    </w:p>
    <w:p w14:paraId="73A66C55" w14:textId="72C077E6" w:rsidR="00450B99" w:rsidRPr="00450B99" w:rsidRDefault="00B03E2A" w:rsidP="0035013E">
      <w:r>
        <w:t xml:space="preserve">Het concept van zeggenschap is gebaseerd op de definitie van de ultimate controlling </w:t>
      </w:r>
      <w:proofErr w:type="spellStart"/>
      <w:r>
        <w:t>institutional</w:t>
      </w:r>
      <w:proofErr w:type="spellEnd"/>
      <w:r>
        <w:t xml:space="preserve"> unit (UCI) zoals gehanteerd in de </w:t>
      </w:r>
      <w:proofErr w:type="spellStart"/>
      <w:r w:rsidRPr="00BD112F">
        <w:rPr>
          <w:b/>
          <w:bCs/>
        </w:rPr>
        <w:t>Foreign</w:t>
      </w:r>
      <w:proofErr w:type="spellEnd"/>
      <w:r w:rsidRPr="00BD112F">
        <w:rPr>
          <w:b/>
          <w:bCs/>
        </w:rPr>
        <w:t xml:space="preserve"> </w:t>
      </w:r>
      <w:proofErr w:type="spellStart"/>
      <w:r w:rsidRPr="00BD112F">
        <w:rPr>
          <w:b/>
          <w:bCs/>
        </w:rPr>
        <w:t>Affiliates</w:t>
      </w:r>
      <w:proofErr w:type="spellEnd"/>
      <w:r w:rsidRPr="00BD112F">
        <w:rPr>
          <w:b/>
          <w:bCs/>
        </w:rPr>
        <w:t xml:space="preserve"> Trade </w:t>
      </w:r>
      <w:proofErr w:type="spellStart"/>
      <w:r w:rsidRPr="00BD112F">
        <w:rPr>
          <w:b/>
          <w:bCs/>
        </w:rPr>
        <w:t>Statistics</w:t>
      </w:r>
      <w:proofErr w:type="spellEnd"/>
      <w:r w:rsidRPr="00BD112F">
        <w:rPr>
          <w:b/>
          <w:bCs/>
        </w:rPr>
        <w:t xml:space="preserve"> (FATS)-verordening</w:t>
      </w:r>
      <w:r w:rsidR="00F13AB3">
        <w:rPr>
          <w:b/>
          <w:bCs/>
        </w:rPr>
        <w:t xml:space="preserve"> </w:t>
      </w:r>
      <w:r w:rsidR="00F13AB3" w:rsidRPr="009170DE">
        <w:rPr>
          <w:b/>
          <w:bCs/>
        </w:rPr>
        <w:t xml:space="preserve">zoals gehanteerd door </w:t>
      </w:r>
      <w:proofErr w:type="spellStart"/>
      <w:r w:rsidR="00F13AB3" w:rsidRPr="009170DE">
        <w:rPr>
          <w:b/>
          <w:bCs/>
        </w:rPr>
        <w:t>Eurostat</w:t>
      </w:r>
      <w:proofErr w:type="spellEnd"/>
      <w:r w:rsidRPr="009170DE">
        <w:t>. De UCI verwijst naar de institutionele eenheid hoger in de controle</w:t>
      </w:r>
      <w:r>
        <w:t xml:space="preserve">keten die zelf niet onder zeggenschap staat van een andere entiteit. Met andere woorden: </w:t>
      </w:r>
      <w:r w:rsidRPr="00BD112F">
        <w:rPr>
          <w:b/>
          <w:bCs/>
        </w:rPr>
        <w:t>het betreft de ultieme aandeelhouder of entiteit die het strategisch beleid van de onderneming bepaalt</w:t>
      </w:r>
      <w:r>
        <w:t>. Deze entiteit kan zowel een onderneming als een natuurlijke persoon zijn</w:t>
      </w:r>
      <w:r w:rsidR="006F5A47">
        <w:rPr>
          <w:rStyle w:val="Voetnootmarkering"/>
        </w:rPr>
        <w:footnoteReference w:id="4"/>
      </w:r>
      <w:r>
        <w:t>.</w:t>
      </w:r>
    </w:p>
    <w:p w14:paraId="55A54EE4" w14:textId="5389E549" w:rsidR="00974D33" w:rsidRDefault="00974D33" w:rsidP="00974D33">
      <w:pPr>
        <w:pStyle w:val="Kop2"/>
      </w:pPr>
      <w:bookmarkStart w:id="8" w:name="_Toc201322132"/>
      <w:r>
        <w:t>Concept niet-financiële marktgerichte economie</w:t>
      </w:r>
      <w:bookmarkEnd w:id="8"/>
    </w:p>
    <w:p w14:paraId="5F6EF1EA" w14:textId="17CC5646" w:rsidR="00307512" w:rsidRDefault="00813320" w:rsidP="0035013E">
      <w:r>
        <w:t xml:space="preserve">Wanneer in deze studie de aandelen in </w:t>
      </w:r>
      <w:r w:rsidR="004505FC">
        <w:t>toegevoegde waarde</w:t>
      </w:r>
      <w:r>
        <w:t xml:space="preserve"> en werkgelegenheid weergeven</w:t>
      </w:r>
      <w:r w:rsidR="004505FC">
        <w:t xml:space="preserve"> worden</w:t>
      </w:r>
      <w:r>
        <w:t xml:space="preserve">, </w:t>
      </w:r>
      <w:r w:rsidR="006F209B">
        <w:t>relateren we d</w:t>
      </w:r>
      <w:r w:rsidR="00A0336B">
        <w:t>eze</w:t>
      </w:r>
      <w:r w:rsidR="006F209B">
        <w:t xml:space="preserve"> aan het concept </w:t>
      </w:r>
      <w:r w:rsidR="006F209B" w:rsidRPr="009170DE">
        <w:t xml:space="preserve">van </w:t>
      </w:r>
      <w:r w:rsidR="00630D58" w:rsidRPr="009170DE">
        <w:t xml:space="preserve">de </w:t>
      </w:r>
      <w:r w:rsidR="006F209B" w:rsidRPr="009170DE">
        <w:rPr>
          <w:b/>
          <w:bCs/>
        </w:rPr>
        <w:t>niet-financiële marktgerichte economie</w:t>
      </w:r>
      <w:r w:rsidR="006470F8" w:rsidRPr="009170DE">
        <w:rPr>
          <w:b/>
          <w:bCs/>
        </w:rPr>
        <w:t xml:space="preserve"> in Vlaanderen</w:t>
      </w:r>
      <w:r w:rsidR="006F209B" w:rsidRPr="009170DE">
        <w:t>.</w:t>
      </w:r>
      <w:r w:rsidR="00F37F68" w:rsidRPr="009170DE">
        <w:t xml:space="preserve"> </w:t>
      </w:r>
      <w:r w:rsidR="00307512" w:rsidRPr="009170DE">
        <w:t xml:space="preserve">Financiële instellingen zoals banken </w:t>
      </w:r>
      <w:r w:rsidR="001E6815" w:rsidRPr="009170DE">
        <w:t xml:space="preserve">en verzekeringen </w:t>
      </w:r>
      <w:r w:rsidR="00307512" w:rsidRPr="009170DE">
        <w:t>volgen specifieke rapporteringsvereisten, waardoor hun gegevens niet systematisch beschikbaar zijn in de gebruikte databank. Om vertekening van de resultaten te vermijden, werden deze ondernemingen bijgevolg buiten de scope van de analyse gehouden.</w:t>
      </w:r>
      <w:r w:rsidR="00F01DBB" w:rsidRPr="009170DE">
        <w:t xml:space="preserve"> </w:t>
      </w:r>
      <w:r w:rsidR="002D489A" w:rsidRPr="009170DE">
        <w:t>Gezien de overheidssector niet onder buitenlandse controle valt</w:t>
      </w:r>
      <w:r w:rsidR="00B73AA6" w:rsidRPr="009170DE">
        <w:t>, valt die ook buiten de scope</w:t>
      </w:r>
      <w:r w:rsidR="00CB730F" w:rsidRPr="009170DE">
        <w:t xml:space="preserve">. Bovendien concentreren we ons op de </w:t>
      </w:r>
      <w:r w:rsidR="006D3F89" w:rsidRPr="009170DE">
        <w:t xml:space="preserve">zuivere marktgerichte economie waardoor ook de </w:t>
      </w:r>
      <w:r w:rsidR="007C5592" w:rsidRPr="009170DE">
        <w:t>(</w:t>
      </w:r>
      <w:r w:rsidR="009F2397" w:rsidRPr="009170DE">
        <w:t>groten</w:t>
      </w:r>
      <w:r w:rsidR="007C5592" w:rsidRPr="009170DE">
        <w:t xml:space="preserve">deels) </w:t>
      </w:r>
      <w:r w:rsidR="006D3F89" w:rsidRPr="009170DE">
        <w:t>gesubsidieerde sectoren</w:t>
      </w:r>
      <w:r w:rsidR="007C5592" w:rsidRPr="009170DE">
        <w:t xml:space="preserve"> gezondheidszorg, onderwijs en maatschappelijke dienstverlening </w:t>
      </w:r>
      <w:r w:rsidR="00A00DAC" w:rsidRPr="009170DE">
        <w:t>(</w:t>
      </w:r>
      <w:proofErr w:type="spellStart"/>
      <w:r w:rsidR="002A3808">
        <w:t>N</w:t>
      </w:r>
      <w:r w:rsidR="00A00DAC" w:rsidRPr="009170DE">
        <w:t>ace</w:t>
      </w:r>
      <w:proofErr w:type="spellEnd"/>
      <w:r w:rsidR="00A00DAC" w:rsidRPr="009170DE">
        <w:t xml:space="preserve"> sectoren </w:t>
      </w:r>
      <w:r w:rsidR="001A5184" w:rsidRPr="009170DE">
        <w:t xml:space="preserve">O t.e.m. U) </w:t>
      </w:r>
      <w:r w:rsidR="009F2397" w:rsidRPr="009170DE">
        <w:t>buiten scope blijven.</w:t>
      </w:r>
    </w:p>
    <w:p w14:paraId="75760BD2" w14:textId="77777777" w:rsidR="00E342D6" w:rsidRDefault="00E342D6" w:rsidP="0035013E"/>
    <w:p w14:paraId="19877A0B" w14:textId="00E08555" w:rsidR="00B454CC" w:rsidRPr="00B454CC" w:rsidRDefault="00AC590F" w:rsidP="00C74C64">
      <w:pPr>
        <w:pStyle w:val="Kop1"/>
        <w:numPr>
          <w:ilvl w:val="0"/>
          <w:numId w:val="1"/>
        </w:numPr>
      </w:pPr>
      <w:bookmarkStart w:id="9" w:name="_Toc201322133"/>
      <w:r>
        <w:lastRenderedPageBreak/>
        <w:t>Het e</w:t>
      </w:r>
      <w:r w:rsidR="004C114E">
        <w:t>conomisch belang</w:t>
      </w:r>
      <w:r w:rsidR="00E84A52">
        <w:t xml:space="preserve"> van</w:t>
      </w:r>
      <w:r w:rsidR="00994AB5" w:rsidRPr="00994AB5">
        <w:t xml:space="preserve"> buitenlands zeggenschap</w:t>
      </w:r>
      <w:r w:rsidR="00E84A52">
        <w:t xml:space="preserve"> in Vlaanderen</w:t>
      </w:r>
      <w:bookmarkEnd w:id="9"/>
      <w:r w:rsidR="00994AB5" w:rsidRPr="00994AB5">
        <w:t xml:space="preserve"> </w:t>
      </w:r>
    </w:p>
    <w:p w14:paraId="2D98234E" w14:textId="1AA91E46" w:rsidR="00255598" w:rsidRPr="002A3808" w:rsidRDefault="00255598" w:rsidP="0035013E">
      <w:r w:rsidRPr="00255598">
        <w:t xml:space="preserve">Vlaanderen telt volgens de toegepaste methodologie </w:t>
      </w:r>
      <w:r w:rsidRPr="00E84A52">
        <w:rPr>
          <w:b/>
          <w:bCs/>
        </w:rPr>
        <w:t>7.288</w:t>
      </w:r>
      <w:r w:rsidRPr="00255598">
        <w:t xml:space="preserve"> ondernemingen onder buitenlands zeggenschap</w:t>
      </w:r>
      <w:r w:rsidR="003A3EA5">
        <w:t>, wat over</w:t>
      </w:r>
      <w:r w:rsidR="000706B0">
        <w:t>ee</w:t>
      </w:r>
      <w:r w:rsidR="003A3EA5">
        <w:t xml:space="preserve">nstemt met </w:t>
      </w:r>
      <w:r w:rsidR="003A3EA5" w:rsidRPr="00333B96">
        <w:rPr>
          <w:b/>
          <w:bCs/>
        </w:rPr>
        <w:t>minder dan 1%</w:t>
      </w:r>
      <w:r w:rsidR="003A3EA5">
        <w:t xml:space="preserve"> van </w:t>
      </w:r>
      <w:r w:rsidR="003A3EA5" w:rsidRPr="002A3808">
        <w:t>de ondernemingen</w:t>
      </w:r>
      <w:r w:rsidR="00B4079B" w:rsidRPr="002A3808">
        <w:t xml:space="preserve"> in Vlaanderen</w:t>
      </w:r>
      <w:r w:rsidRPr="002A3808">
        <w:t>. In wat volgt, zal gekeken worden naar de macro-economische impact van deze ondernemingen wat betreft bruto toegevoegde waarde en werkgelegenheid</w:t>
      </w:r>
      <w:r w:rsidR="007C7ED3" w:rsidRPr="002A3808">
        <w:t>, zie figuur 1</w:t>
      </w:r>
      <w:r w:rsidRPr="002A3808">
        <w:t>.</w:t>
      </w:r>
    </w:p>
    <w:p w14:paraId="37C179E0" w14:textId="6800FC99" w:rsidR="00255598" w:rsidRDefault="00255598" w:rsidP="0035013E">
      <w:r w:rsidRPr="002A3808">
        <w:t xml:space="preserve">De </w:t>
      </w:r>
      <w:r w:rsidR="002E4E1D" w:rsidRPr="002A3808">
        <w:t>7.288</w:t>
      </w:r>
      <w:r w:rsidRPr="002A3808">
        <w:t xml:space="preserve"> opgenomen ondernemingen onder buitenlands zeggenschap stelden in 2023 samen </w:t>
      </w:r>
      <w:r w:rsidR="00182ED0" w:rsidRPr="002A3808">
        <w:rPr>
          <w:b/>
          <w:bCs/>
        </w:rPr>
        <w:t>459.394</w:t>
      </w:r>
      <w:r w:rsidRPr="002A3808">
        <w:rPr>
          <w:b/>
          <w:bCs/>
        </w:rPr>
        <w:t xml:space="preserve"> werknemers</w:t>
      </w:r>
      <w:r w:rsidR="00EF6D56" w:rsidRPr="002A3808">
        <w:t xml:space="preserve"> </w:t>
      </w:r>
      <w:r w:rsidRPr="002A3808">
        <w:t>te werk.</w:t>
      </w:r>
      <w:r w:rsidR="007C1119" w:rsidRPr="002A3808">
        <w:t xml:space="preserve"> Hiermee vertegenwoordigen ze </w:t>
      </w:r>
      <w:r w:rsidR="00314FF3" w:rsidRPr="002A3808">
        <w:rPr>
          <w:b/>
          <w:bCs/>
        </w:rPr>
        <w:t xml:space="preserve">29% </w:t>
      </w:r>
      <w:r w:rsidR="007C1119" w:rsidRPr="002A3808">
        <w:t xml:space="preserve">van </w:t>
      </w:r>
      <w:r w:rsidR="00BD6307" w:rsidRPr="002A3808">
        <w:t xml:space="preserve">het aantal werknemers </w:t>
      </w:r>
      <w:r w:rsidR="001631A9" w:rsidRPr="002A3808">
        <w:t xml:space="preserve">binnen de niet-financiële </w:t>
      </w:r>
      <w:r w:rsidR="00B64D6A" w:rsidRPr="002A3808">
        <w:t xml:space="preserve">marktgerichte </w:t>
      </w:r>
      <w:r w:rsidR="00E959AF" w:rsidRPr="002A3808">
        <w:t>(</w:t>
      </w:r>
      <w:r w:rsidR="00B64D6A" w:rsidRPr="002A3808">
        <w:t>Vlaamse</w:t>
      </w:r>
      <w:r w:rsidR="00E959AF" w:rsidRPr="002A3808">
        <w:t>)</w:t>
      </w:r>
      <w:r w:rsidR="00B64D6A" w:rsidRPr="002A3808">
        <w:t xml:space="preserve"> economie</w:t>
      </w:r>
      <w:r w:rsidR="000D63ED" w:rsidRPr="002A3808">
        <w:rPr>
          <w:rStyle w:val="Voetnootmarkering"/>
        </w:rPr>
        <w:footnoteReference w:id="5"/>
      </w:r>
      <w:r w:rsidR="00F2621B" w:rsidRPr="002A3808">
        <w:t xml:space="preserve"> </w:t>
      </w:r>
      <w:r w:rsidR="001C35F9" w:rsidRPr="002A3808">
        <w:rPr>
          <w:b/>
          <w:bCs/>
        </w:rPr>
        <w:t xml:space="preserve">of </w:t>
      </w:r>
      <w:r w:rsidR="00314FF3" w:rsidRPr="002A3808">
        <w:rPr>
          <w:b/>
          <w:bCs/>
        </w:rPr>
        <w:t>22,4%</w:t>
      </w:r>
      <w:r w:rsidR="00314FF3" w:rsidRPr="002A3808">
        <w:t xml:space="preserve"> van </w:t>
      </w:r>
      <w:r w:rsidR="005C183D" w:rsidRPr="002A3808">
        <w:t xml:space="preserve">alle </w:t>
      </w:r>
      <w:r w:rsidR="001C35F9" w:rsidRPr="002A3808">
        <w:t>werkzame personen (werknemers + zelfstandigen).</w:t>
      </w:r>
    </w:p>
    <w:p w14:paraId="7929F0EA" w14:textId="77777777" w:rsidR="00B454CC" w:rsidRDefault="00B454CC" w:rsidP="0035013E"/>
    <w:p w14:paraId="3C7EA7DD" w14:textId="35D58775" w:rsidR="00174747" w:rsidRPr="00A86AA8" w:rsidRDefault="00174747" w:rsidP="00174747">
      <w:pPr>
        <w:ind w:left="360"/>
        <w:rPr>
          <w:b/>
          <w:bCs/>
        </w:rPr>
      </w:pPr>
      <w:r w:rsidRPr="00A86AA8">
        <w:rPr>
          <w:b/>
          <w:bCs/>
        </w:rPr>
        <w:t xml:space="preserve">Figuur </w:t>
      </w:r>
      <w:r w:rsidR="00BB1F8F">
        <w:rPr>
          <w:b/>
          <w:bCs/>
        </w:rPr>
        <w:t>1</w:t>
      </w:r>
      <w:r w:rsidRPr="00A86AA8">
        <w:rPr>
          <w:b/>
          <w:bCs/>
        </w:rPr>
        <w:t xml:space="preserve">: Aandeel </w:t>
      </w:r>
      <w:r w:rsidRPr="002A3808">
        <w:rPr>
          <w:b/>
          <w:bCs/>
        </w:rPr>
        <w:t>ondernemingen</w:t>
      </w:r>
      <w:r w:rsidR="00E10FB5" w:rsidRPr="002A3808">
        <w:rPr>
          <w:b/>
          <w:bCs/>
        </w:rPr>
        <w:t xml:space="preserve"> in Vlaanderen</w:t>
      </w:r>
      <w:r w:rsidRPr="00A86AA8">
        <w:rPr>
          <w:b/>
          <w:bCs/>
        </w:rPr>
        <w:t xml:space="preserve"> onder </w:t>
      </w:r>
      <w:r w:rsidR="008972B9">
        <w:rPr>
          <w:b/>
          <w:bCs/>
        </w:rPr>
        <w:t>buitenlands zeggenschap</w:t>
      </w:r>
      <w:r w:rsidRPr="00A86AA8">
        <w:rPr>
          <w:b/>
          <w:bCs/>
        </w:rPr>
        <w:t xml:space="preserve"> naar aantal, werkgelegenheid en bruto toegevoegde waarde (in %)</w:t>
      </w:r>
    </w:p>
    <w:p w14:paraId="61FA9FD3" w14:textId="77777777" w:rsidR="00174747" w:rsidRDefault="00174747" w:rsidP="00684C28">
      <w:pPr>
        <w:ind w:left="360"/>
        <w:jc w:val="center"/>
      </w:pPr>
      <w:r>
        <w:rPr>
          <w:noProof/>
        </w:rPr>
        <w:drawing>
          <wp:inline distT="0" distB="0" distL="0" distR="0" wp14:anchorId="2ED30DD0" wp14:editId="3D271907">
            <wp:extent cx="4572000" cy="2743200"/>
            <wp:effectExtent l="0" t="0" r="0" b="0"/>
            <wp:docPr id="1415289109" name="Chart 1">
              <a:extLst xmlns:a="http://schemas.openxmlformats.org/drawingml/2006/main">
                <a:ext uri="{FF2B5EF4-FFF2-40B4-BE49-F238E27FC236}">
                  <a16:creationId xmlns:a16="http://schemas.microsoft.com/office/drawing/2014/main" id="{3B11BFC0-10A3-8236-BAC9-5FF56F32BF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D5DA48D" w14:textId="4D1C0EB3" w:rsidR="00174747" w:rsidRPr="0035013E" w:rsidRDefault="00174747" w:rsidP="00684C28">
      <w:pPr>
        <w:spacing w:line="259" w:lineRule="auto"/>
        <w:ind w:firstLine="360"/>
        <w:jc w:val="center"/>
        <w:rPr>
          <w:sz w:val="18"/>
          <w:szCs w:val="18"/>
        </w:rPr>
      </w:pPr>
      <w:r w:rsidRPr="001D3711">
        <w:rPr>
          <w:b/>
          <w:bCs/>
          <w:sz w:val="18"/>
          <w:szCs w:val="18"/>
        </w:rPr>
        <w:t>Bron:</w:t>
      </w:r>
      <w:r w:rsidRPr="001D3711">
        <w:rPr>
          <w:sz w:val="18"/>
          <w:szCs w:val="18"/>
        </w:rPr>
        <w:t xml:space="preserve"> </w:t>
      </w:r>
      <w:r w:rsidR="00034130">
        <w:rPr>
          <w:sz w:val="18"/>
          <w:szCs w:val="18"/>
        </w:rPr>
        <w:t>e</w:t>
      </w:r>
      <w:r w:rsidRPr="001D3711">
        <w:rPr>
          <w:sz w:val="18"/>
          <w:szCs w:val="18"/>
        </w:rPr>
        <w:t>igen berekeningen van ECOOM-STORE en WEWIS op basis van Belfirst, NBB</w:t>
      </w:r>
      <w:r w:rsidR="00DE73EE">
        <w:rPr>
          <w:sz w:val="18"/>
          <w:szCs w:val="18"/>
        </w:rPr>
        <w:t>, RSZ</w:t>
      </w:r>
      <w:r w:rsidRPr="001D3711">
        <w:rPr>
          <w:sz w:val="18"/>
          <w:szCs w:val="18"/>
        </w:rPr>
        <w:t xml:space="preserve"> en </w:t>
      </w:r>
      <w:proofErr w:type="spellStart"/>
      <w:r w:rsidRPr="001D3711">
        <w:rPr>
          <w:sz w:val="18"/>
          <w:szCs w:val="18"/>
        </w:rPr>
        <w:t>Statbel</w:t>
      </w:r>
      <w:proofErr w:type="spellEnd"/>
      <w:r w:rsidRPr="001D3711">
        <w:rPr>
          <w:sz w:val="18"/>
          <w:szCs w:val="18"/>
        </w:rPr>
        <w:t xml:space="preserve"> (2025)</w:t>
      </w:r>
    </w:p>
    <w:p w14:paraId="290EBEB1" w14:textId="77777777" w:rsidR="00B454CC" w:rsidRDefault="00B454CC" w:rsidP="00660269"/>
    <w:p w14:paraId="3194A802" w14:textId="43113D8C" w:rsidR="00660269" w:rsidRDefault="00660269" w:rsidP="00660269">
      <w:r>
        <w:t xml:space="preserve">In termen van </w:t>
      </w:r>
      <w:r w:rsidR="007B4813">
        <w:rPr>
          <w:b/>
          <w:bCs/>
        </w:rPr>
        <w:t>b</w:t>
      </w:r>
      <w:r w:rsidRPr="00553943">
        <w:rPr>
          <w:b/>
          <w:bCs/>
        </w:rPr>
        <w:t xml:space="preserve">ruto </w:t>
      </w:r>
      <w:r w:rsidR="007B4813">
        <w:rPr>
          <w:b/>
          <w:bCs/>
        </w:rPr>
        <w:t>t</w:t>
      </w:r>
      <w:r w:rsidRPr="00553943">
        <w:rPr>
          <w:b/>
          <w:bCs/>
        </w:rPr>
        <w:t xml:space="preserve">oegevoegde </w:t>
      </w:r>
      <w:r w:rsidR="007B4813">
        <w:rPr>
          <w:b/>
          <w:bCs/>
        </w:rPr>
        <w:t>w</w:t>
      </w:r>
      <w:r w:rsidRPr="00553943">
        <w:rPr>
          <w:b/>
          <w:bCs/>
        </w:rPr>
        <w:t>aarde</w:t>
      </w:r>
      <w:r>
        <w:t xml:space="preserve"> vertegenwoordigden deze bedrijven in 2023 ongeveer </w:t>
      </w:r>
      <w:r w:rsidRPr="00553943">
        <w:rPr>
          <w:b/>
          <w:bCs/>
        </w:rPr>
        <w:t>29,7%</w:t>
      </w:r>
      <w:r>
        <w:t xml:space="preserve"> van het Vlaamse totaal binnen de niet-financiële marktgerichte economie</w:t>
      </w:r>
      <w:r w:rsidR="00591431">
        <w:t>,</w:t>
      </w:r>
      <w:r>
        <w:t xml:space="preserve"> wat overeenstemt met </w:t>
      </w:r>
      <w:r w:rsidRPr="00553943">
        <w:rPr>
          <w:b/>
          <w:bCs/>
        </w:rPr>
        <w:t>72,7 miljard euro.</w:t>
      </w:r>
    </w:p>
    <w:p w14:paraId="342E4617" w14:textId="73256B01" w:rsidR="0035013E" w:rsidRPr="0035013E" w:rsidRDefault="0035013E" w:rsidP="0035013E">
      <w:r>
        <w:lastRenderedPageBreak/>
        <w:t xml:space="preserve">Bovenstaande </w:t>
      </w:r>
      <w:r w:rsidRPr="00244A79">
        <w:t xml:space="preserve">cijfers maken duidelijk dat buitenlandse ondernemingen, hoewel ze minder dan 1% van het totaal uitmaken, een substantiële rol spelen in de Vlaamse economie. Hun </w:t>
      </w:r>
      <w:r w:rsidRPr="009137F1">
        <w:rPr>
          <w:b/>
          <w:bCs/>
        </w:rPr>
        <w:t>disproportioneel hoge bijdrage</w:t>
      </w:r>
      <w:r w:rsidRPr="00244A79">
        <w:t xml:space="preserve"> aan toegevoegde waarde en werkgelegenheid weerspiegelt de aantrekkingskracht van Vlaanderen als vestigingsplaats voor buitenlandse investeringen. Deze aanwezigheid bevestigt het concurrentievermogen van de regio, maar brengt tegelijk met zich mee dat cruciale beslissingen over investeringen</w:t>
      </w:r>
      <w:r w:rsidRPr="002A3808">
        <w:t>,</w:t>
      </w:r>
      <w:r w:rsidR="0007207C" w:rsidRPr="002A3808">
        <w:t xml:space="preserve"> O&amp;O-uitgaven</w:t>
      </w:r>
      <w:r w:rsidR="0007207C">
        <w:t>,</w:t>
      </w:r>
      <w:r w:rsidRPr="00244A79">
        <w:t xml:space="preserve"> innovatie en productie in belangrijke mate buiten Vlaanderen worden genomen. Dit is een structureel gegeven dat mee in rekening moet worden gebracht bij het formuleren van economisch beleid, zeker in het licht van </w:t>
      </w:r>
      <w:r w:rsidRPr="00874930">
        <w:rPr>
          <w:b/>
          <w:bCs/>
        </w:rPr>
        <w:t>strategische autonomie</w:t>
      </w:r>
      <w:r w:rsidRPr="00244A79">
        <w:t xml:space="preserve"> en weerbaarheid</w:t>
      </w:r>
      <w:r w:rsidR="00034130">
        <w:t xml:space="preserve"> op </w:t>
      </w:r>
      <w:r w:rsidR="00034130" w:rsidRPr="00244A79">
        <w:t>lange termijn</w:t>
      </w:r>
      <w:r w:rsidRPr="00244A79">
        <w:t>.</w:t>
      </w:r>
    </w:p>
    <w:p w14:paraId="43B2A04F" w14:textId="041FCEC4" w:rsidR="00A4538A" w:rsidRDefault="00471AEF" w:rsidP="00471AEF">
      <w:r w:rsidRPr="00471AEF">
        <w:t xml:space="preserve">Dat het beslissingscentrum van buitenlandse ondernemingen zich buiten Vlaanderen bevindt, vormt een belangrijk aandachtspunt in het debat rond economische autonomie. Tegelijk mogen de voordelen van buitenlandse investeringen niet uit het oog worden verloren: ze brengen kapitaal, technologie, kennis en toegang tot internationale markten met zich mee, en leveren een belangrijke bijdrage aan de economische groei en werkgelegenheid in Vlaanderen. </w:t>
      </w:r>
      <w:r w:rsidRPr="00EA5876">
        <w:rPr>
          <w:b/>
          <w:bCs/>
        </w:rPr>
        <w:t>Buitenlands zeggenschap is dus zowel een motor van economische dynamiek als een factor die aanleiding geeft tot beleidsmatige reflectie over strategische afhankelijkheden</w:t>
      </w:r>
      <w:r w:rsidRPr="00471AEF">
        <w:t xml:space="preserve">. Inzicht in de geografische oorsprong van </w:t>
      </w:r>
      <w:r w:rsidR="005032FE">
        <w:t>het</w:t>
      </w:r>
      <w:r w:rsidRPr="00471AEF">
        <w:t xml:space="preserve"> zeggenschap is hierbij essentieel. In wat volgt wordt daarom gekeken </w:t>
      </w:r>
      <w:r w:rsidR="00E43C46">
        <w:t xml:space="preserve">naar </w:t>
      </w:r>
      <w:r w:rsidR="0018658A">
        <w:t>het land van oorsprong van het buitenlands zeggenschap.</w:t>
      </w:r>
    </w:p>
    <w:p w14:paraId="082A9F3E" w14:textId="74ED4C0C" w:rsidR="007A5116" w:rsidRDefault="00BB477F" w:rsidP="00471AEF">
      <w:r>
        <w:t>De top-2</w:t>
      </w:r>
      <w:r w:rsidR="00817EFF">
        <w:t xml:space="preserve">0 bedrijven onder buitenlands zeggenschap wat betreft toegevoegde waarde en </w:t>
      </w:r>
      <w:r w:rsidR="00817EFF" w:rsidRPr="008D6FB8">
        <w:t xml:space="preserve">tewerkstelling vindt men terug in </w:t>
      </w:r>
      <w:r w:rsidR="00D404D5">
        <w:t>appendices 2 en 3.</w:t>
      </w:r>
    </w:p>
    <w:p w14:paraId="41B8E6C3" w14:textId="77777777" w:rsidR="007A5116" w:rsidRDefault="007A5116">
      <w:pPr>
        <w:spacing w:line="259" w:lineRule="auto"/>
        <w:jc w:val="left"/>
      </w:pPr>
      <w:r>
        <w:br w:type="page"/>
      </w:r>
    </w:p>
    <w:p w14:paraId="5EC559F2" w14:textId="433164FE" w:rsidR="003A2493" w:rsidRDefault="00372EAA" w:rsidP="003A2493">
      <w:pPr>
        <w:pStyle w:val="Kop1"/>
        <w:numPr>
          <w:ilvl w:val="0"/>
          <w:numId w:val="1"/>
        </w:numPr>
      </w:pPr>
      <w:bookmarkStart w:id="10" w:name="_Toc200974478"/>
      <w:bookmarkStart w:id="11" w:name="_Toc201322134"/>
      <w:bookmarkEnd w:id="10"/>
      <w:r>
        <w:lastRenderedPageBreak/>
        <w:t>Buitenlands zeggenschap naar oorsprong</w:t>
      </w:r>
      <w:bookmarkEnd w:id="11"/>
    </w:p>
    <w:p w14:paraId="2076ED12" w14:textId="489D8623" w:rsidR="002E4E82" w:rsidRDefault="00415EF8" w:rsidP="003A2493">
      <w:r w:rsidRPr="00415EF8">
        <w:t xml:space="preserve">Het buitenlands zeggenschap in de Vlaamse economie is afkomstig uit </w:t>
      </w:r>
      <w:r w:rsidRPr="0098721B">
        <w:rPr>
          <w:b/>
          <w:bCs/>
        </w:rPr>
        <w:t>12</w:t>
      </w:r>
      <w:r w:rsidR="00096EE3">
        <w:rPr>
          <w:b/>
          <w:bCs/>
        </w:rPr>
        <w:t>4</w:t>
      </w:r>
      <w:r w:rsidRPr="0098721B">
        <w:rPr>
          <w:b/>
          <w:bCs/>
        </w:rPr>
        <w:t xml:space="preserve"> verschillende landen</w:t>
      </w:r>
      <w:r w:rsidR="007C7ED3" w:rsidRPr="007C7ED3">
        <w:t>, zie figuur 2</w:t>
      </w:r>
      <w:r w:rsidR="0054255C">
        <w:t>. W</w:t>
      </w:r>
      <w:r w:rsidR="003A2493" w:rsidRPr="003A2493">
        <w:t>anneer we</w:t>
      </w:r>
      <w:r w:rsidR="0098721B">
        <w:t xml:space="preserve"> </w:t>
      </w:r>
      <w:r w:rsidR="003A2493" w:rsidRPr="003A2493">
        <w:t>inzoomen op de herkomst van het buitenlands zeggenschap</w:t>
      </w:r>
      <w:r w:rsidR="00F9262C">
        <w:t>,</w:t>
      </w:r>
      <w:r w:rsidR="00D01C27">
        <w:t xml:space="preserve"> kunnen we concluderen dat </w:t>
      </w:r>
      <w:r w:rsidR="003A2493" w:rsidRPr="003A2493">
        <w:t xml:space="preserve"> een beperkt aantal landen verantwoordelijk is voor een groot deel </w:t>
      </w:r>
      <w:r w:rsidR="003A2493" w:rsidRPr="002A3808">
        <w:t xml:space="preserve">van de </w:t>
      </w:r>
      <w:r w:rsidR="00E07402" w:rsidRPr="002A3808">
        <w:t xml:space="preserve"> </w:t>
      </w:r>
      <w:r w:rsidR="003A2493" w:rsidRPr="002A3808">
        <w:t>ondernemingen</w:t>
      </w:r>
      <w:r w:rsidR="00512102" w:rsidRPr="002A3808">
        <w:t xml:space="preserve"> in Vlaanderen</w:t>
      </w:r>
      <w:r w:rsidR="00E07402" w:rsidRPr="002A3808">
        <w:t xml:space="preserve"> onder buitenlands</w:t>
      </w:r>
      <w:r w:rsidR="0054255C" w:rsidRPr="002A3808">
        <w:t xml:space="preserve"> </w:t>
      </w:r>
      <w:r w:rsidR="00E07402" w:rsidRPr="002A3808">
        <w:t>zeggenschap</w:t>
      </w:r>
      <w:r w:rsidR="003A2493" w:rsidRPr="002A3808">
        <w:t xml:space="preserve">. </w:t>
      </w:r>
      <w:r w:rsidR="003A2493" w:rsidRPr="002A3808">
        <w:rPr>
          <w:b/>
          <w:bCs/>
        </w:rPr>
        <w:t>Nederland</w:t>
      </w:r>
      <w:r w:rsidR="003A2493" w:rsidRPr="002A3808">
        <w:t xml:space="preserve"> is daarbij de a</w:t>
      </w:r>
      <w:r w:rsidR="003A2493" w:rsidRPr="003A2493">
        <w:t xml:space="preserve">bsolute koploper met meer dan 1.500 ondernemingen actief in Vlaanderen, gevolgd door de </w:t>
      </w:r>
      <w:r w:rsidR="003A2493" w:rsidRPr="0098721B">
        <w:rPr>
          <w:b/>
          <w:bCs/>
        </w:rPr>
        <w:t>Verenigde Staten (883), Frankrijk (652) en Duitsland (617)</w:t>
      </w:r>
      <w:r w:rsidR="003A2493" w:rsidRPr="003A2493">
        <w:t>. Ook het Verenigd Koninkrijk, Luxemburg</w:t>
      </w:r>
      <w:r w:rsidR="00E07402">
        <w:t xml:space="preserve">, </w:t>
      </w:r>
      <w:r w:rsidR="003A2493" w:rsidRPr="003A2493">
        <w:t>Japan</w:t>
      </w:r>
      <w:r w:rsidR="00E07402">
        <w:t xml:space="preserve"> en Zwitserland</w:t>
      </w:r>
      <w:r w:rsidR="003A2493" w:rsidRPr="003A2493">
        <w:t xml:space="preserve"> hebben een sterke vertegenwoordiging. Deze landen behoren tot de traditionele economische partners van Vlaanderen en bevestigen de sterke </w:t>
      </w:r>
      <w:r w:rsidR="00B27D79">
        <w:t>aanwezigheid</w:t>
      </w:r>
      <w:r w:rsidR="003A2493" w:rsidRPr="003A2493">
        <w:t xml:space="preserve"> binnen het bredere Europese en trans-Atlantische economische netwerk</w:t>
      </w:r>
      <w:r w:rsidR="002E4E58">
        <w:t>.</w:t>
      </w:r>
      <w:r w:rsidR="00503D0B">
        <w:tab/>
      </w:r>
    </w:p>
    <w:p w14:paraId="75543F98" w14:textId="13B3D223" w:rsidR="00C929B3" w:rsidRPr="002A3808" w:rsidRDefault="00C929B3" w:rsidP="00C929B3">
      <w:r w:rsidRPr="004C5555">
        <w:t>Wanneer we de bijdrage aan de bruto toegevoegde waarde bekijken, komt een grotendeels gelijkaardig landenprofiel naar voren als bij het aantal ondernemingen, zij het met enkele opvallende nuances</w:t>
      </w:r>
      <w:r>
        <w:t>, zie figuur 3</w:t>
      </w:r>
      <w:r w:rsidRPr="004C5555">
        <w:t xml:space="preserve">. De </w:t>
      </w:r>
      <w:r w:rsidRPr="004C5555">
        <w:rPr>
          <w:b/>
          <w:bCs/>
        </w:rPr>
        <w:t>Verenigde Staten</w:t>
      </w:r>
      <w:r w:rsidRPr="004C5555">
        <w:t xml:space="preserve"> nemen duidelijk de koppositie in met een</w:t>
      </w:r>
      <w:r w:rsidR="00C63518">
        <w:t xml:space="preserve"> </w:t>
      </w:r>
      <w:r w:rsidRPr="004C5555">
        <w:t xml:space="preserve">toegevoegde waarde van </w:t>
      </w:r>
      <w:r w:rsidRPr="004C5555">
        <w:rPr>
          <w:b/>
          <w:bCs/>
        </w:rPr>
        <w:t>ruim 19 miljard euro</w:t>
      </w:r>
      <w:r w:rsidRPr="004C5555">
        <w:t xml:space="preserve">, gevolgd door </w:t>
      </w:r>
      <w:r w:rsidRPr="004C5555">
        <w:rPr>
          <w:b/>
          <w:bCs/>
        </w:rPr>
        <w:t>Frankrijk en Nederland</w:t>
      </w:r>
      <w:r w:rsidRPr="004C5555">
        <w:t xml:space="preserve">. </w:t>
      </w:r>
      <w:r w:rsidRPr="004C5555">
        <w:rPr>
          <w:b/>
          <w:bCs/>
        </w:rPr>
        <w:t>Duitsland, Japan en het Verenigd Koninkrijk</w:t>
      </w:r>
      <w:r w:rsidRPr="004C5555">
        <w:t xml:space="preserve"> vervolledigen de top 6. Samen zijn deze zes landen goed voor het merendeel van de toegevoegde waarde </w:t>
      </w:r>
      <w:r w:rsidR="0062625A" w:rsidRPr="002A3808">
        <w:t xml:space="preserve">gecreëerd door </w:t>
      </w:r>
      <w:r w:rsidRPr="002A3808">
        <w:t>ondernemingen onder buitenlands zeggenschap.</w:t>
      </w:r>
    </w:p>
    <w:p w14:paraId="2EEBBA76" w14:textId="3A8B8F80" w:rsidR="002E4E82" w:rsidRPr="00A86AA8" w:rsidRDefault="002E4E82" w:rsidP="002E4E82">
      <w:pPr>
        <w:ind w:left="360"/>
        <w:rPr>
          <w:b/>
          <w:bCs/>
        </w:rPr>
      </w:pPr>
      <w:r w:rsidRPr="002A3808">
        <w:rPr>
          <w:b/>
          <w:bCs/>
        </w:rPr>
        <w:t xml:space="preserve">Figuur </w:t>
      </w:r>
      <w:r w:rsidR="00096EE3" w:rsidRPr="002A3808">
        <w:rPr>
          <w:b/>
          <w:bCs/>
        </w:rPr>
        <w:t>2</w:t>
      </w:r>
      <w:r w:rsidRPr="002A3808">
        <w:rPr>
          <w:b/>
          <w:bCs/>
        </w:rPr>
        <w:t xml:space="preserve">: </w:t>
      </w:r>
      <w:r w:rsidR="005626DC" w:rsidRPr="002A3808">
        <w:rPr>
          <w:b/>
          <w:bCs/>
        </w:rPr>
        <w:t>Aantal</w:t>
      </w:r>
      <w:r w:rsidRPr="002A3808">
        <w:rPr>
          <w:b/>
          <w:bCs/>
        </w:rPr>
        <w:t xml:space="preserve"> ondernemingen</w:t>
      </w:r>
      <w:r w:rsidR="00691E54" w:rsidRPr="002A3808">
        <w:rPr>
          <w:b/>
          <w:bCs/>
        </w:rPr>
        <w:t xml:space="preserve"> in Vlaanderen</w:t>
      </w:r>
      <w:r w:rsidRPr="00A86AA8">
        <w:rPr>
          <w:b/>
          <w:bCs/>
        </w:rPr>
        <w:t xml:space="preserve"> onder </w:t>
      </w:r>
      <w:r w:rsidR="008972B9">
        <w:rPr>
          <w:b/>
          <w:bCs/>
        </w:rPr>
        <w:t>buitenlands zeggenschap</w:t>
      </w:r>
      <w:r w:rsidR="005626DC">
        <w:rPr>
          <w:b/>
          <w:bCs/>
        </w:rPr>
        <w:t xml:space="preserve"> (Top 20 + rest, naar aantal)</w:t>
      </w:r>
    </w:p>
    <w:p w14:paraId="1B06E613" w14:textId="66932A07" w:rsidR="002E4E82" w:rsidRDefault="002E4E82" w:rsidP="002E4E82">
      <w:pPr>
        <w:jc w:val="center"/>
      </w:pPr>
      <w:r>
        <w:rPr>
          <w:noProof/>
        </w:rPr>
        <w:drawing>
          <wp:inline distT="0" distB="0" distL="0" distR="0" wp14:anchorId="36C0459B" wp14:editId="1FF80580">
            <wp:extent cx="5543550" cy="3048000"/>
            <wp:effectExtent l="0" t="0" r="0" b="0"/>
            <wp:docPr id="2126699802" name="Chart 1">
              <a:extLst xmlns:a="http://schemas.openxmlformats.org/drawingml/2006/main">
                <a:ext uri="{FF2B5EF4-FFF2-40B4-BE49-F238E27FC236}">
                  <a16:creationId xmlns:a16="http://schemas.microsoft.com/office/drawing/2014/main" id="{4D30AB9C-315C-4224-2F09-331C877E4A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0ABF8A4" w14:textId="790ED6B2" w:rsidR="005626DC" w:rsidRPr="0035013E" w:rsidRDefault="005626DC" w:rsidP="00684C28">
      <w:pPr>
        <w:spacing w:line="259" w:lineRule="auto"/>
        <w:ind w:firstLine="360"/>
        <w:jc w:val="center"/>
        <w:rPr>
          <w:sz w:val="18"/>
          <w:szCs w:val="18"/>
        </w:rPr>
      </w:pPr>
      <w:r w:rsidRPr="001D3711">
        <w:rPr>
          <w:b/>
          <w:bCs/>
          <w:sz w:val="18"/>
          <w:szCs w:val="18"/>
        </w:rPr>
        <w:t>Bron:</w:t>
      </w:r>
      <w:r w:rsidRPr="001D3711">
        <w:rPr>
          <w:sz w:val="18"/>
          <w:szCs w:val="18"/>
        </w:rPr>
        <w:t xml:space="preserve"> </w:t>
      </w:r>
      <w:r w:rsidR="00034130">
        <w:rPr>
          <w:sz w:val="18"/>
          <w:szCs w:val="18"/>
        </w:rPr>
        <w:t>e</w:t>
      </w:r>
      <w:r w:rsidRPr="001D3711">
        <w:rPr>
          <w:sz w:val="18"/>
          <w:szCs w:val="18"/>
        </w:rPr>
        <w:t xml:space="preserve">igen berekeningen van ECOOM-STORE en WEWIS op basis van Belfirst </w:t>
      </w:r>
      <w:r w:rsidR="00DE73EE">
        <w:rPr>
          <w:sz w:val="18"/>
          <w:szCs w:val="18"/>
        </w:rPr>
        <w:t xml:space="preserve">en RSZ </w:t>
      </w:r>
      <w:r w:rsidRPr="001D3711">
        <w:rPr>
          <w:sz w:val="18"/>
          <w:szCs w:val="18"/>
        </w:rPr>
        <w:t>(2025)</w:t>
      </w:r>
    </w:p>
    <w:p w14:paraId="7B36E627" w14:textId="7A199A84" w:rsidR="004C5555" w:rsidRPr="004C5555" w:rsidRDefault="004C5555" w:rsidP="0035013E">
      <w:r w:rsidRPr="004C5555">
        <w:lastRenderedPageBreak/>
        <w:t xml:space="preserve">Ook landen als Luxemburg, Zwitserland en Zweden hebben een aanzienlijke economische voetafdruk in Vlaanderen, ondanks hun relatief beperkte aantal ondernemingen. Opvallend in de top 10 </w:t>
      </w:r>
      <w:r w:rsidR="00843B78">
        <w:t xml:space="preserve">is de aanwezigheid </w:t>
      </w:r>
      <w:r w:rsidR="00A43688">
        <w:t xml:space="preserve">van </w:t>
      </w:r>
      <w:r w:rsidR="00A43688" w:rsidRPr="002A3808">
        <w:rPr>
          <w:b/>
          <w:bCs/>
        </w:rPr>
        <w:t>Bermuda</w:t>
      </w:r>
      <w:r w:rsidR="00726BCE" w:rsidRPr="002A3808">
        <w:rPr>
          <w:b/>
          <w:bCs/>
        </w:rPr>
        <w:t xml:space="preserve"> (BM)</w:t>
      </w:r>
      <w:r w:rsidR="00F620F2" w:rsidRPr="002A3808">
        <w:t>,</w:t>
      </w:r>
      <w:r w:rsidR="00F620F2">
        <w:t xml:space="preserve"> waar de hoofdzetel van Telenet en Telenet Group gevestigd is.</w:t>
      </w:r>
    </w:p>
    <w:p w14:paraId="09173030" w14:textId="77777777" w:rsidR="00660269" w:rsidRDefault="00660269" w:rsidP="00660269">
      <w:r w:rsidRPr="00BD387D">
        <w:t xml:space="preserve">Ook op vlak van werkgelegenheid is het beeld </w:t>
      </w:r>
      <w:r w:rsidRPr="00BD387D">
        <w:rPr>
          <w:b/>
          <w:bCs/>
        </w:rPr>
        <w:t>sterk geconcentreerd</w:t>
      </w:r>
      <w:r>
        <w:t>, zie figuur 4</w:t>
      </w:r>
      <w:r w:rsidRPr="00BD387D">
        <w:t xml:space="preserve">. De meeste </w:t>
      </w:r>
      <w:proofErr w:type="spellStart"/>
      <w:r w:rsidRPr="00BD387D">
        <w:t>VTE's</w:t>
      </w:r>
      <w:proofErr w:type="spellEnd"/>
      <w:r w:rsidRPr="00BD387D">
        <w:t xml:space="preserve"> (voltijdse</w:t>
      </w:r>
      <w:r>
        <w:t xml:space="preserve"> e</w:t>
      </w:r>
      <w:r w:rsidRPr="00BD387D">
        <w:t xml:space="preserve">quivalenten) in ondernemingen onder buitenlands zeggenschap zijn verbonden aan bedrijven uit </w:t>
      </w:r>
      <w:r w:rsidRPr="00BD387D">
        <w:rPr>
          <w:b/>
          <w:bCs/>
        </w:rPr>
        <w:t>Nederland, de Verenigde Staten, Frankrijk en Duitsland</w:t>
      </w:r>
      <w:r w:rsidRPr="00BD387D">
        <w:t xml:space="preserve">. Samen vertegenwoordigen deze vier landen ruim de helft van de werkgelegenheid die voortkomt uit buitenlands gecontroleerde ondernemingen in Vlaanderen. Japan, het Verenigd Koninkrijk en Luxemburg volgen, elk met tienduizenden werknemers. Deze landen huisvesten </w:t>
      </w:r>
      <w:r>
        <w:t xml:space="preserve">in Vlaanderen </w:t>
      </w:r>
      <w:r w:rsidRPr="00BD387D">
        <w:t>vaak grote industriële of logistieke vestigingen met hoge werkgelegenheidsimpact, wat hun</w:t>
      </w:r>
      <w:r>
        <w:t xml:space="preserve"> </w:t>
      </w:r>
      <w:r w:rsidRPr="00BD387D">
        <w:t>structurele belang voor de Vlaamse arbeidsmarkt onderstreept.</w:t>
      </w:r>
    </w:p>
    <w:p w14:paraId="77ADE2AE" w14:textId="77777777" w:rsidR="00A83403" w:rsidRDefault="00A83403" w:rsidP="00660269"/>
    <w:p w14:paraId="502D18C3" w14:textId="1AC174D2" w:rsidR="00100AAE" w:rsidRPr="00A86AA8" w:rsidRDefault="00100AAE" w:rsidP="00100AAE">
      <w:pPr>
        <w:ind w:left="360"/>
        <w:rPr>
          <w:b/>
          <w:bCs/>
        </w:rPr>
      </w:pPr>
      <w:r w:rsidRPr="00A86AA8">
        <w:rPr>
          <w:b/>
          <w:bCs/>
        </w:rPr>
        <w:t xml:space="preserve">Figuur </w:t>
      </w:r>
      <w:r w:rsidR="0029665E">
        <w:rPr>
          <w:b/>
          <w:bCs/>
        </w:rPr>
        <w:t>3</w:t>
      </w:r>
      <w:r w:rsidRPr="00A86AA8">
        <w:rPr>
          <w:b/>
          <w:bCs/>
        </w:rPr>
        <w:t xml:space="preserve">: </w:t>
      </w:r>
      <w:r w:rsidR="00A87744">
        <w:rPr>
          <w:b/>
          <w:bCs/>
        </w:rPr>
        <w:t xml:space="preserve">Bruto </w:t>
      </w:r>
      <w:r w:rsidR="00DA03E4">
        <w:rPr>
          <w:b/>
          <w:bCs/>
        </w:rPr>
        <w:t>t</w:t>
      </w:r>
      <w:r w:rsidR="00A87744">
        <w:rPr>
          <w:b/>
          <w:bCs/>
        </w:rPr>
        <w:t xml:space="preserve">oegevoegde </w:t>
      </w:r>
      <w:r w:rsidR="00DA03E4">
        <w:rPr>
          <w:b/>
          <w:bCs/>
        </w:rPr>
        <w:t>w</w:t>
      </w:r>
      <w:r w:rsidR="00A87744">
        <w:rPr>
          <w:b/>
          <w:bCs/>
        </w:rPr>
        <w:t xml:space="preserve">aarde onder </w:t>
      </w:r>
      <w:r w:rsidR="00DA03E4">
        <w:rPr>
          <w:b/>
          <w:bCs/>
        </w:rPr>
        <w:t>b</w:t>
      </w:r>
      <w:r w:rsidR="008972B9">
        <w:rPr>
          <w:b/>
          <w:bCs/>
        </w:rPr>
        <w:t>uitenlands zeggenschap</w:t>
      </w:r>
      <w:r>
        <w:rPr>
          <w:b/>
          <w:bCs/>
        </w:rPr>
        <w:t xml:space="preserve"> (Top 20 + rest, </w:t>
      </w:r>
      <w:r w:rsidR="00A87744">
        <w:rPr>
          <w:b/>
          <w:bCs/>
        </w:rPr>
        <w:t>miljoenen euro’s</w:t>
      </w:r>
      <w:r>
        <w:rPr>
          <w:b/>
          <w:bCs/>
        </w:rPr>
        <w:t>)</w:t>
      </w:r>
    </w:p>
    <w:p w14:paraId="3E3BE41B" w14:textId="1A3C06F4" w:rsidR="00100AAE" w:rsidRDefault="00100AAE" w:rsidP="00684C28">
      <w:pPr>
        <w:jc w:val="center"/>
      </w:pPr>
      <w:r>
        <w:rPr>
          <w:noProof/>
        </w:rPr>
        <w:drawing>
          <wp:inline distT="0" distB="0" distL="0" distR="0" wp14:anchorId="0BE38633" wp14:editId="08F7BED1">
            <wp:extent cx="5932170" cy="2839720"/>
            <wp:effectExtent l="0" t="0" r="11430" b="17780"/>
            <wp:docPr id="1470984336" name="Chart 1">
              <a:extLst xmlns:a="http://schemas.openxmlformats.org/drawingml/2006/main">
                <a:ext uri="{FF2B5EF4-FFF2-40B4-BE49-F238E27FC236}">
                  <a16:creationId xmlns:a16="http://schemas.microsoft.com/office/drawing/2014/main" id="{380CC0E3-A4B6-954D-5D58-6C6D56BA65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CD1E068" w14:textId="255BAE4C" w:rsidR="00BD387D" w:rsidRDefault="00FA0FD8" w:rsidP="00A83403">
      <w:pPr>
        <w:spacing w:line="259" w:lineRule="auto"/>
        <w:rPr>
          <w:sz w:val="18"/>
          <w:szCs w:val="18"/>
        </w:rPr>
      </w:pPr>
      <w:r w:rsidRPr="001D3711">
        <w:rPr>
          <w:b/>
          <w:bCs/>
          <w:sz w:val="18"/>
          <w:szCs w:val="18"/>
        </w:rPr>
        <w:t>Bron:</w:t>
      </w:r>
      <w:r w:rsidRPr="001D3711">
        <w:rPr>
          <w:sz w:val="18"/>
          <w:szCs w:val="18"/>
        </w:rPr>
        <w:t xml:space="preserve"> </w:t>
      </w:r>
      <w:r w:rsidR="00034130">
        <w:rPr>
          <w:sz w:val="18"/>
          <w:szCs w:val="18"/>
        </w:rPr>
        <w:t>e</w:t>
      </w:r>
      <w:r w:rsidRPr="001D3711">
        <w:rPr>
          <w:sz w:val="18"/>
          <w:szCs w:val="18"/>
        </w:rPr>
        <w:t xml:space="preserve">igen berekeningen van ECOOM-STORE en WEWIS op basis van Belfirst </w:t>
      </w:r>
      <w:r w:rsidR="00DE73EE">
        <w:rPr>
          <w:sz w:val="18"/>
          <w:szCs w:val="18"/>
        </w:rPr>
        <w:t xml:space="preserve">en RSZ </w:t>
      </w:r>
      <w:r w:rsidRPr="001D3711">
        <w:rPr>
          <w:sz w:val="18"/>
          <w:szCs w:val="18"/>
        </w:rPr>
        <w:t>(2025)</w:t>
      </w:r>
    </w:p>
    <w:p w14:paraId="7BCCCE44" w14:textId="77777777" w:rsidR="00B52319" w:rsidRDefault="00B52319">
      <w:pPr>
        <w:spacing w:line="259" w:lineRule="auto"/>
        <w:jc w:val="left"/>
        <w:rPr>
          <w:b/>
          <w:bCs/>
        </w:rPr>
      </w:pPr>
      <w:r>
        <w:rPr>
          <w:b/>
          <w:bCs/>
        </w:rPr>
        <w:br w:type="page"/>
      </w:r>
    </w:p>
    <w:p w14:paraId="7100A469" w14:textId="5A5E1143" w:rsidR="00BD387D" w:rsidRPr="00A86AA8" w:rsidRDefault="00BD387D" w:rsidP="00BD387D">
      <w:pPr>
        <w:ind w:left="360"/>
        <w:rPr>
          <w:b/>
          <w:bCs/>
        </w:rPr>
      </w:pPr>
      <w:r w:rsidRPr="00A86AA8">
        <w:rPr>
          <w:b/>
          <w:bCs/>
        </w:rPr>
        <w:lastRenderedPageBreak/>
        <w:t xml:space="preserve">Figuur </w:t>
      </w:r>
      <w:r w:rsidR="00FB0F6C">
        <w:rPr>
          <w:b/>
          <w:bCs/>
        </w:rPr>
        <w:t>4</w:t>
      </w:r>
      <w:r w:rsidRPr="00A86AA8">
        <w:rPr>
          <w:b/>
          <w:bCs/>
        </w:rPr>
        <w:t xml:space="preserve">: </w:t>
      </w:r>
      <w:r w:rsidR="006723EC">
        <w:rPr>
          <w:b/>
          <w:bCs/>
        </w:rPr>
        <w:t>Tewerkstelling</w:t>
      </w:r>
      <w:r>
        <w:rPr>
          <w:b/>
          <w:bCs/>
        </w:rPr>
        <w:t xml:space="preserve"> onder </w:t>
      </w:r>
      <w:r w:rsidR="00064EDE">
        <w:rPr>
          <w:b/>
          <w:bCs/>
        </w:rPr>
        <w:t>b</w:t>
      </w:r>
      <w:r w:rsidR="008972B9">
        <w:rPr>
          <w:b/>
          <w:bCs/>
        </w:rPr>
        <w:t>uitenlands zeggenschap</w:t>
      </w:r>
      <w:r>
        <w:rPr>
          <w:b/>
          <w:bCs/>
        </w:rPr>
        <w:t xml:space="preserve"> (Top 20 + rest, </w:t>
      </w:r>
      <w:r w:rsidR="00A231CF">
        <w:rPr>
          <w:b/>
          <w:bCs/>
        </w:rPr>
        <w:t>VTE</w:t>
      </w:r>
      <w:r>
        <w:rPr>
          <w:b/>
          <w:bCs/>
        </w:rPr>
        <w:t>)</w:t>
      </w:r>
    </w:p>
    <w:p w14:paraId="5D51687B" w14:textId="76A42A17" w:rsidR="00F04F32" w:rsidRPr="003A2493" w:rsidRDefault="005F521F" w:rsidP="00684C28">
      <w:pPr>
        <w:jc w:val="center"/>
      </w:pPr>
      <w:r>
        <w:rPr>
          <w:noProof/>
        </w:rPr>
        <w:drawing>
          <wp:inline distT="0" distB="0" distL="0" distR="0" wp14:anchorId="4E59BD76" wp14:editId="23601E10">
            <wp:extent cx="6029325" cy="3914775"/>
            <wp:effectExtent l="0" t="0" r="9525" b="9525"/>
            <wp:docPr id="14688833" name="Chart 1">
              <a:extLst xmlns:a="http://schemas.openxmlformats.org/drawingml/2006/main">
                <a:ext uri="{FF2B5EF4-FFF2-40B4-BE49-F238E27FC236}">
                  <a16:creationId xmlns:a16="http://schemas.microsoft.com/office/drawing/2014/main" id="{115933CF-F959-F831-ACE2-1FCAA8E062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7B02915" w14:textId="00D27594" w:rsidR="001D3711" w:rsidRPr="0035013E" w:rsidRDefault="001D3711" w:rsidP="00684C28">
      <w:pPr>
        <w:spacing w:line="259" w:lineRule="auto"/>
        <w:jc w:val="center"/>
        <w:rPr>
          <w:sz w:val="18"/>
          <w:szCs w:val="18"/>
        </w:rPr>
      </w:pPr>
      <w:r w:rsidRPr="001D3711">
        <w:rPr>
          <w:b/>
          <w:bCs/>
          <w:sz w:val="18"/>
          <w:szCs w:val="18"/>
        </w:rPr>
        <w:t>Bron:</w:t>
      </w:r>
      <w:r w:rsidRPr="001D3711">
        <w:rPr>
          <w:sz w:val="18"/>
          <w:szCs w:val="18"/>
        </w:rPr>
        <w:t xml:space="preserve"> </w:t>
      </w:r>
      <w:r w:rsidR="00DF1188">
        <w:rPr>
          <w:sz w:val="18"/>
          <w:szCs w:val="18"/>
        </w:rPr>
        <w:t>e</w:t>
      </w:r>
      <w:r w:rsidRPr="001D3711">
        <w:rPr>
          <w:sz w:val="18"/>
          <w:szCs w:val="18"/>
        </w:rPr>
        <w:t>igen berekeningen van ECOOM-STORE en WEWIS op basis van Belfirst</w:t>
      </w:r>
      <w:r w:rsidR="003F02A9">
        <w:rPr>
          <w:sz w:val="18"/>
          <w:szCs w:val="18"/>
        </w:rPr>
        <w:t xml:space="preserve"> </w:t>
      </w:r>
      <w:r w:rsidR="00DE73EE">
        <w:rPr>
          <w:sz w:val="18"/>
          <w:szCs w:val="18"/>
        </w:rPr>
        <w:t xml:space="preserve">en RSZ </w:t>
      </w:r>
      <w:r w:rsidRPr="001D3711">
        <w:rPr>
          <w:sz w:val="18"/>
          <w:szCs w:val="18"/>
        </w:rPr>
        <w:t>(2025)</w:t>
      </w:r>
    </w:p>
    <w:p w14:paraId="6DE12065" w14:textId="77777777" w:rsidR="00FF3DDE" w:rsidRDefault="00FF3DDE" w:rsidP="0035013E"/>
    <w:p w14:paraId="4A4BDBF0" w14:textId="0DE32193" w:rsidR="00D770A6" w:rsidRDefault="00D770A6" w:rsidP="0035013E">
      <w:r w:rsidRPr="00BD387D">
        <w:t>Verder in de rangschikking zien we landen als Zwitserland, Zweden, Ierland en China die, ondanks een beperkter aantal ondernemingen, toch een significante werkgelegenheid genereren. Opvallend is ook dat sommige klassieke belastingparadijzen, zoals Bermuda en de Kaaimaneilanden, relatief hoge werkgelegenheidscijfers rapporteren</w:t>
      </w:r>
      <w:r w:rsidR="00A74CDD">
        <w:t>.</w:t>
      </w:r>
      <w:r w:rsidR="00483A2A">
        <w:t xml:space="preserve"> </w:t>
      </w:r>
    </w:p>
    <w:p w14:paraId="2562C6BC" w14:textId="77777777" w:rsidR="008C3EE8" w:rsidRDefault="00483A2A" w:rsidP="0035013E">
      <w:r w:rsidRPr="00483A2A">
        <w:t xml:space="preserve">Naast de analyse op landniveau is het zinvol om het buitenlands zeggenschap ook te groeperen volgens </w:t>
      </w:r>
      <w:r w:rsidRPr="00C77CC6">
        <w:rPr>
          <w:b/>
          <w:bCs/>
        </w:rPr>
        <w:t>internationale samenwerkingsverbanden en economische blokken</w:t>
      </w:r>
      <w:r w:rsidRPr="00483A2A">
        <w:t xml:space="preserve">. In wat volgt wordt de verdeling weergegeven van het aantal ondernemingen, de werkgelegenheid en de toegevoegde waarde onder buitenlands zeggenschap, opgesplitst naar </w:t>
      </w:r>
      <w:r w:rsidRPr="00C77CC6">
        <w:rPr>
          <w:b/>
          <w:bCs/>
        </w:rPr>
        <w:t>EU27- en niet</w:t>
      </w:r>
      <w:r w:rsidR="008322FD">
        <w:rPr>
          <w:b/>
          <w:bCs/>
        </w:rPr>
        <w:t xml:space="preserve"> </w:t>
      </w:r>
      <w:r w:rsidRPr="00C77CC6">
        <w:rPr>
          <w:b/>
          <w:bCs/>
        </w:rPr>
        <w:t>EU27-landen</w:t>
      </w:r>
      <w:r w:rsidRPr="00483A2A">
        <w:t xml:space="preserve"> enerzijds, en naar </w:t>
      </w:r>
      <w:r w:rsidRPr="00C77CC6">
        <w:rPr>
          <w:b/>
          <w:bCs/>
        </w:rPr>
        <w:t>OESO- en niet</w:t>
      </w:r>
      <w:r w:rsidR="008322FD">
        <w:rPr>
          <w:b/>
          <w:bCs/>
        </w:rPr>
        <w:t xml:space="preserve"> </w:t>
      </w:r>
      <w:r w:rsidRPr="00C77CC6">
        <w:rPr>
          <w:b/>
          <w:bCs/>
        </w:rPr>
        <w:t>OESO-landen</w:t>
      </w:r>
      <w:r w:rsidRPr="00483A2A">
        <w:t xml:space="preserve"> anderzijds. Deze indeling laat toe om na te gaan in welke mate het Vlaamse economische weefsel verbonden is met het Europese kader, en in welke mate het ook afhankelijk is van bredere multilaterale of bilaterale relaties buiten dat kader. </w:t>
      </w:r>
    </w:p>
    <w:p w14:paraId="10ABA2D7" w14:textId="0208C463" w:rsidR="007A5116" w:rsidRDefault="00483A2A" w:rsidP="0035013E">
      <w:r w:rsidRPr="00483A2A">
        <w:t>Dit biedt niet alleen inzicht in de geografische spreiding van het zeggenschap, maar ook in de onderliggende economische oriëntatie van Vlaanderen binnen een geglobaliseerde context.</w:t>
      </w:r>
    </w:p>
    <w:p w14:paraId="4C679729" w14:textId="1A1964EB" w:rsidR="00C93653" w:rsidRPr="00A86AA8" w:rsidRDefault="00C93653" w:rsidP="00C93653">
      <w:pPr>
        <w:rPr>
          <w:b/>
          <w:bCs/>
        </w:rPr>
      </w:pPr>
      <w:r w:rsidRPr="00A86AA8">
        <w:rPr>
          <w:b/>
          <w:bCs/>
        </w:rPr>
        <w:lastRenderedPageBreak/>
        <w:t xml:space="preserve">Figuur </w:t>
      </w:r>
      <w:r w:rsidR="00757597">
        <w:rPr>
          <w:b/>
          <w:bCs/>
        </w:rPr>
        <w:t>5</w:t>
      </w:r>
      <w:r w:rsidRPr="00A86AA8">
        <w:rPr>
          <w:b/>
          <w:bCs/>
        </w:rPr>
        <w:t xml:space="preserve">: </w:t>
      </w:r>
      <w:r>
        <w:rPr>
          <w:b/>
          <w:bCs/>
        </w:rPr>
        <w:t>Verdeling aantal ondernemingen</w:t>
      </w:r>
      <w:r w:rsidR="008C3EE8">
        <w:rPr>
          <w:b/>
          <w:bCs/>
        </w:rPr>
        <w:t xml:space="preserve">, </w:t>
      </w:r>
      <w:r w:rsidR="00B67383">
        <w:rPr>
          <w:b/>
          <w:bCs/>
        </w:rPr>
        <w:t>t</w:t>
      </w:r>
      <w:r>
        <w:rPr>
          <w:b/>
          <w:bCs/>
        </w:rPr>
        <w:t xml:space="preserve">ewerkstelling </w:t>
      </w:r>
      <w:r w:rsidR="00B67383">
        <w:rPr>
          <w:b/>
          <w:bCs/>
        </w:rPr>
        <w:t xml:space="preserve">en bruto toegevoegde waarde </w:t>
      </w:r>
      <w:r>
        <w:rPr>
          <w:b/>
          <w:bCs/>
        </w:rPr>
        <w:t xml:space="preserve">onder </w:t>
      </w:r>
      <w:r w:rsidR="003C5B34">
        <w:rPr>
          <w:b/>
          <w:bCs/>
        </w:rPr>
        <w:t>b</w:t>
      </w:r>
      <w:r w:rsidR="008972B9">
        <w:rPr>
          <w:b/>
          <w:bCs/>
        </w:rPr>
        <w:t>uitenlands zeggenschap</w:t>
      </w:r>
      <w:r w:rsidR="00B67383" w:rsidRPr="002A3808">
        <w:rPr>
          <w:b/>
          <w:bCs/>
        </w:rPr>
        <w:t>: EU27 v</w:t>
      </w:r>
      <w:r w:rsidR="00DA2AA9" w:rsidRPr="002A3808">
        <w:rPr>
          <w:b/>
          <w:bCs/>
        </w:rPr>
        <w:t>ersus</w:t>
      </w:r>
      <w:r w:rsidR="00B67383" w:rsidRPr="002A3808">
        <w:rPr>
          <w:b/>
          <w:bCs/>
        </w:rPr>
        <w:t xml:space="preserve"> niet-EU27</w:t>
      </w:r>
      <w:r w:rsidRPr="002A3808">
        <w:rPr>
          <w:b/>
          <w:bCs/>
        </w:rPr>
        <w:t xml:space="preserve"> </w:t>
      </w:r>
      <w:r w:rsidR="00DA2AA9" w:rsidRPr="002A3808">
        <w:rPr>
          <w:b/>
          <w:bCs/>
        </w:rPr>
        <w:t xml:space="preserve">landen </w:t>
      </w:r>
      <w:r w:rsidRPr="002A3808">
        <w:rPr>
          <w:b/>
          <w:bCs/>
        </w:rPr>
        <w:t>(</w:t>
      </w:r>
      <w:r w:rsidR="00B67383" w:rsidRPr="002A3808">
        <w:rPr>
          <w:b/>
          <w:bCs/>
        </w:rPr>
        <w:t>in %</w:t>
      </w:r>
      <w:r w:rsidRPr="002A3808">
        <w:rPr>
          <w:b/>
          <w:bCs/>
        </w:rPr>
        <w:t>)</w:t>
      </w:r>
    </w:p>
    <w:p w14:paraId="1B58F8C8" w14:textId="3A05D87C" w:rsidR="00485E5A" w:rsidRDefault="00C93653" w:rsidP="00D770A6">
      <w:r>
        <w:rPr>
          <w:noProof/>
        </w:rPr>
        <w:drawing>
          <wp:inline distT="0" distB="0" distL="0" distR="0" wp14:anchorId="0D4EDE59" wp14:editId="396DFFE3">
            <wp:extent cx="5686425" cy="3738562"/>
            <wp:effectExtent l="0" t="0" r="9525" b="14605"/>
            <wp:docPr id="1454091184" name="Chart 1">
              <a:extLst xmlns:a="http://schemas.openxmlformats.org/drawingml/2006/main">
                <a:ext uri="{FF2B5EF4-FFF2-40B4-BE49-F238E27FC236}">
                  <a16:creationId xmlns:a16="http://schemas.microsoft.com/office/drawing/2014/main" id="{14DE9247-E1FE-85BD-0790-879AB57A3B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29C645D" w14:textId="3B3DE428" w:rsidR="00B67383" w:rsidRPr="001D3711" w:rsidRDefault="00B67383" w:rsidP="006C4F8B">
      <w:pPr>
        <w:spacing w:line="259" w:lineRule="auto"/>
        <w:rPr>
          <w:sz w:val="18"/>
          <w:szCs w:val="18"/>
        </w:rPr>
      </w:pPr>
      <w:r w:rsidRPr="001D3711">
        <w:rPr>
          <w:b/>
          <w:bCs/>
          <w:sz w:val="18"/>
          <w:szCs w:val="18"/>
        </w:rPr>
        <w:t>Bron:</w:t>
      </w:r>
      <w:r w:rsidRPr="001D3711">
        <w:rPr>
          <w:sz w:val="18"/>
          <w:szCs w:val="18"/>
        </w:rPr>
        <w:t xml:space="preserve"> </w:t>
      </w:r>
      <w:r w:rsidR="00DF1188">
        <w:rPr>
          <w:sz w:val="18"/>
          <w:szCs w:val="18"/>
        </w:rPr>
        <w:t>e</w:t>
      </w:r>
      <w:r w:rsidRPr="001D3711">
        <w:rPr>
          <w:sz w:val="18"/>
          <w:szCs w:val="18"/>
        </w:rPr>
        <w:t>igen berekeningen van ECOOM-STORE en WEWIS op basis van Belfirst</w:t>
      </w:r>
      <w:r>
        <w:rPr>
          <w:sz w:val="18"/>
          <w:szCs w:val="18"/>
        </w:rPr>
        <w:t xml:space="preserve"> </w:t>
      </w:r>
      <w:r w:rsidR="00DE73EE">
        <w:rPr>
          <w:sz w:val="18"/>
          <w:szCs w:val="18"/>
        </w:rPr>
        <w:t xml:space="preserve">en RSZ </w:t>
      </w:r>
      <w:r w:rsidRPr="001D3711">
        <w:rPr>
          <w:sz w:val="18"/>
          <w:szCs w:val="18"/>
        </w:rPr>
        <w:t>(2025)</w:t>
      </w:r>
    </w:p>
    <w:p w14:paraId="50FE2266" w14:textId="77777777" w:rsidR="006C4F8B" w:rsidRDefault="006C4F8B" w:rsidP="00485E5A"/>
    <w:p w14:paraId="618AE841" w14:textId="67ACC588" w:rsidR="00485E5A" w:rsidRPr="00485E5A" w:rsidRDefault="00485E5A" w:rsidP="00485E5A">
      <w:r w:rsidRPr="00485E5A">
        <w:t xml:space="preserve">De uitsplitsing tussen </w:t>
      </w:r>
      <w:r w:rsidRPr="00485E5A">
        <w:rPr>
          <w:b/>
          <w:bCs/>
        </w:rPr>
        <w:t>EU27- en niet</w:t>
      </w:r>
      <w:r w:rsidR="00DD62F5">
        <w:rPr>
          <w:b/>
          <w:bCs/>
        </w:rPr>
        <w:t xml:space="preserve"> </w:t>
      </w:r>
      <w:r w:rsidRPr="00485E5A">
        <w:rPr>
          <w:b/>
          <w:bCs/>
        </w:rPr>
        <w:t>EU27-landen</w:t>
      </w:r>
      <w:r w:rsidRPr="00485E5A">
        <w:t xml:space="preserve"> </w:t>
      </w:r>
      <w:r w:rsidR="007B5EFA">
        <w:t xml:space="preserve">in figuur 5 </w:t>
      </w:r>
      <w:r w:rsidRPr="00485E5A">
        <w:t>toont aan dat het buitenlands zeggenschap in Vlaanderen in belangrijke mate binnen het Europese kader blijft: 56,</w:t>
      </w:r>
      <w:r w:rsidR="00DF1188">
        <w:t>9</w:t>
      </w:r>
      <w:r w:rsidRPr="00485E5A">
        <w:t>% van de ondernemingen onder buitenlands zeggenschap heeft een moedermaatschappij binnen de EU27. Deze Europese bedrijven zijn ook goed voor 59,</w:t>
      </w:r>
      <w:r w:rsidR="00DF1188">
        <w:t>2</w:t>
      </w:r>
      <w:r w:rsidRPr="00485E5A">
        <w:t xml:space="preserve">% van de </w:t>
      </w:r>
      <w:r w:rsidRPr="002A3808">
        <w:t xml:space="preserve">werkgelegenheid die voortvloeit uit </w:t>
      </w:r>
      <w:r w:rsidR="001B0A01" w:rsidRPr="002A3808">
        <w:t xml:space="preserve">ondernemingen onder </w:t>
      </w:r>
      <w:r w:rsidRPr="002A3808">
        <w:t>buitenlandse controle, wat wijst op een relatief sterke verankering in termen van tewerkstelling.</w:t>
      </w:r>
    </w:p>
    <w:p w14:paraId="28FCED9E" w14:textId="64068C30" w:rsidR="00485E5A" w:rsidRPr="00485E5A" w:rsidRDefault="00485E5A" w:rsidP="00485E5A">
      <w:r w:rsidRPr="00485E5A">
        <w:t xml:space="preserve">Toch leveren de </w:t>
      </w:r>
      <w:r w:rsidRPr="00485E5A">
        <w:rPr>
          <w:b/>
          <w:bCs/>
        </w:rPr>
        <w:t>niet</w:t>
      </w:r>
      <w:r w:rsidR="00B00068">
        <w:rPr>
          <w:b/>
          <w:bCs/>
        </w:rPr>
        <w:t xml:space="preserve"> </w:t>
      </w:r>
      <w:r w:rsidRPr="00485E5A">
        <w:rPr>
          <w:b/>
          <w:bCs/>
        </w:rPr>
        <w:t>EU27-landen een grotere bijdrage aan de bruto toegevoegde</w:t>
      </w:r>
      <w:r w:rsidRPr="00485E5A">
        <w:t xml:space="preserve"> waarde: met slechts 43,</w:t>
      </w:r>
      <w:r w:rsidR="00DF1188">
        <w:t>2</w:t>
      </w:r>
      <w:r w:rsidRPr="00485E5A">
        <w:t>% van de ondernemingen genereren zij 51,</w:t>
      </w:r>
      <w:r w:rsidR="00DF1188">
        <w:t>6</w:t>
      </w:r>
      <w:r w:rsidRPr="00485E5A">
        <w:t>% van de</w:t>
      </w:r>
      <w:r w:rsidR="00B00068">
        <w:t xml:space="preserve"> bruto toegevoegde waarde</w:t>
      </w:r>
      <w:r w:rsidRPr="00485E5A">
        <w:t xml:space="preserve">. Dit verschil suggereert dat ondernemingen met zeggenschap buiten de EU gemiddeld genomen economisch zwaarder doorwegen. Het gaat vaak om kapitaalintensievere of meer productieve entiteiten, bijvoorbeeld Amerikaanse, Japanse of Zwitserse multinationals met een sterke aanwezigheid in sectoren als chemie, </w:t>
      </w:r>
      <w:proofErr w:type="spellStart"/>
      <w:r w:rsidRPr="00485E5A">
        <w:t>farma</w:t>
      </w:r>
      <w:proofErr w:type="spellEnd"/>
      <w:r w:rsidRPr="00485E5A">
        <w:t xml:space="preserve"> of logistiek.</w:t>
      </w:r>
    </w:p>
    <w:p w14:paraId="350FCCA9" w14:textId="77777777" w:rsidR="000212B8" w:rsidRDefault="000212B8" w:rsidP="00485E5A"/>
    <w:p w14:paraId="0A347E60" w14:textId="3FBF9DA6" w:rsidR="00485E5A" w:rsidRPr="00485E5A" w:rsidRDefault="00485E5A" w:rsidP="00485E5A">
      <w:r w:rsidRPr="00485E5A">
        <w:lastRenderedPageBreak/>
        <w:t>De combinatie van een hogere werkgelegenheidsbijdrage uit EU27-landen</w:t>
      </w:r>
      <w:r w:rsidR="00096BEF">
        <w:t xml:space="preserve">, </w:t>
      </w:r>
      <w:r w:rsidR="00096BEF" w:rsidRPr="002A3808">
        <w:t xml:space="preserve">maar </w:t>
      </w:r>
      <w:r w:rsidRPr="002A3808">
        <w:t>e</w:t>
      </w:r>
      <w:r w:rsidRPr="00485E5A">
        <w:t>en hogere toegevoegde waarde uit niet-EU27-landen onderstreept de dubbele oriëntatie van de Vlaamse economie: stevig ingebed in de Europese interne markt, maar met een duidelijke mondiale dimensie in strategische sectoren. Voor het beleid betekent dit dat zowel intra-Europese economische integratie als bredere handels- en investeringsrelaties buiten de EU van belang blijven in het kader van economische weerbaarheid en strategische positionering.</w:t>
      </w:r>
    </w:p>
    <w:p w14:paraId="79CC24A2" w14:textId="69893592" w:rsidR="00A90816" w:rsidRPr="00A86AA8" w:rsidRDefault="00A90816" w:rsidP="00A90816">
      <w:pPr>
        <w:rPr>
          <w:b/>
          <w:bCs/>
        </w:rPr>
      </w:pPr>
      <w:r w:rsidRPr="00A86AA8">
        <w:rPr>
          <w:b/>
          <w:bCs/>
        </w:rPr>
        <w:t xml:space="preserve">Figuur </w:t>
      </w:r>
      <w:r w:rsidR="00757597">
        <w:rPr>
          <w:b/>
          <w:bCs/>
        </w:rPr>
        <w:t>6</w:t>
      </w:r>
      <w:r w:rsidRPr="00A86AA8">
        <w:rPr>
          <w:b/>
          <w:bCs/>
        </w:rPr>
        <w:t xml:space="preserve">: </w:t>
      </w:r>
      <w:r>
        <w:rPr>
          <w:b/>
          <w:bCs/>
        </w:rPr>
        <w:t>Verdeling aantal ondernemingen</w:t>
      </w:r>
      <w:r w:rsidR="00BC2058">
        <w:rPr>
          <w:b/>
          <w:bCs/>
        </w:rPr>
        <w:t xml:space="preserve">, </w:t>
      </w:r>
      <w:r>
        <w:rPr>
          <w:b/>
          <w:bCs/>
        </w:rPr>
        <w:t xml:space="preserve">tewerkstelling en bruto toegevoegde waarde onder </w:t>
      </w:r>
      <w:r w:rsidR="00DA2AA9">
        <w:rPr>
          <w:b/>
          <w:bCs/>
        </w:rPr>
        <w:t>b</w:t>
      </w:r>
      <w:r w:rsidR="008972B9">
        <w:rPr>
          <w:b/>
          <w:bCs/>
        </w:rPr>
        <w:t>uitenlands zeggenschap</w:t>
      </w:r>
      <w:r>
        <w:rPr>
          <w:b/>
          <w:bCs/>
        </w:rPr>
        <w:t xml:space="preserve">: </w:t>
      </w:r>
      <w:r w:rsidR="001B2B1D" w:rsidRPr="002A3808">
        <w:rPr>
          <w:b/>
          <w:bCs/>
        </w:rPr>
        <w:t>OESO</w:t>
      </w:r>
      <w:r w:rsidRPr="002A3808">
        <w:rPr>
          <w:b/>
          <w:bCs/>
        </w:rPr>
        <w:t xml:space="preserve"> v</w:t>
      </w:r>
      <w:r w:rsidR="00DA2AA9" w:rsidRPr="002A3808">
        <w:rPr>
          <w:b/>
          <w:bCs/>
        </w:rPr>
        <w:t xml:space="preserve">ersus </w:t>
      </w:r>
      <w:r w:rsidRPr="002A3808">
        <w:rPr>
          <w:b/>
          <w:bCs/>
        </w:rPr>
        <w:t>niet-</w:t>
      </w:r>
      <w:r w:rsidR="001B2B1D" w:rsidRPr="002A3808">
        <w:rPr>
          <w:b/>
          <w:bCs/>
        </w:rPr>
        <w:t>OESO</w:t>
      </w:r>
      <w:r w:rsidR="00DA2AA9" w:rsidRPr="002A3808">
        <w:rPr>
          <w:b/>
          <w:bCs/>
        </w:rPr>
        <w:t xml:space="preserve"> landen</w:t>
      </w:r>
      <w:r w:rsidRPr="002A3808">
        <w:rPr>
          <w:b/>
          <w:bCs/>
        </w:rPr>
        <w:t xml:space="preserve"> (in %)</w:t>
      </w:r>
    </w:p>
    <w:p w14:paraId="1D6103CA" w14:textId="105ACF98" w:rsidR="00C678BA" w:rsidRDefault="0035321F" w:rsidP="00D770A6">
      <w:r>
        <w:rPr>
          <w:noProof/>
        </w:rPr>
        <w:drawing>
          <wp:inline distT="0" distB="0" distL="0" distR="0" wp14:anchorId="06DAB890" wp14:editId="4BFE8A85">
            <wp:extent cx="5676900" cy="3028950"/>
            <wp:effectExtent l="0" t="0" r="0" b="0"/>
            <wp:docPr id="161193193" name="Chart 1">
              <a:extLst xmlns:a="http://schemas.openxmlformats.org/drawingml/2006/main">
                <a:ext uri="{FF2B5EF4-FFF2-40B4-BE49-F238E27FC236}">
                  <a16:creationId xmlns:a16="http://schemas.microsoft.com/office/drawing/2014/main" id="{26B65D83-C31E-ADB5-4502-0C8EDC6F22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ECCA4CC" w14:textId="1587866C" w:rsidR="00A90816" w:rsidRPr="001D3711" w:rsidRDefault="00A90816" w:rsidP="00040414">
      <w:pPr>
        <w:spacing w:line="259" w:lineRule="auto"/>
        <w:jc w:val="center"/>
        <w:rPr>
          <w:sz w:val="18"/>
          <w:szCs w:val="18"/>
        </w:rPr>
      </w:pPr>
      <w:r w:rsidRPr="001D3711">
        <w:rPr>
          <w:b/>
          <w:bCs/>
          <w:sz w:val="18"/>
          <w:szCs w:val="18"/>
        </w:rPr>
        <w:t>Bron:</w:t>
      </w:r>
      <w:r w:rsidRPr="001D3711">
        <w:rPr>
          <w:sz w:val="18"/>
          <w:szCs w:val="18"/>
        </w:rPr>
        <w:t xml:space="preserve"> Eigen berekeningen van ECOOM-STORE en WEWIS op basis van Belfirst</w:t>
      </w:r>
      <w:r w:rsidR="00DE73EE">
        <w:rPr>
          <w:sz w:val="18"/>
          <w:szCs w:val="18"/>
        </w:rPr>
        <w:t xml:space="preserve"> en RSZ</w:t>
      </w:r>
      <w:r w:rsidRPr="001D3711">
        <w:rPr>
          <w:sz w:val="18"/>
          <w:szCs w:val="18"/>
        </w:rPr>
        <w:t xml:space="preserve"> (2025)</w:t>
      </w:r>
    </w:p>
    <w:p w14:paraId="4F88948A" w14:textId="54310ADA" w:rsidR="00C678BA" w:rsidRPr="00C678BA" w:rsidRDefault="00C678BA" w:rsidP="00C678BA">
      <w:r w:rsidRPr="00C678BA">
        <w:t xml:space="preserve">De verdeling naar </w:t>
      </w:r>
      <w:r w:rsidRPr="00C678BA">
        <w:rPr>
          <w:b/>
          <w:bCs/>
        </w:rPr>
        <w:t>OESO- en niet-OESO-landen</w:t>
      </w:r>
      <w:r w:rsidR="008D2996">
        <w:rPr>
          <w:b/>
          <w:bCs/>
        </w:rPr>
        <w:t xml:space="preserve"> </w:t>
      </w:r>
      <w:r w:rsidR="008D2996">
        <w:t>in figuur 6</w:t>
      </w:r>
      <w:r w:rsidRPr="00C678BA">
        <w:t xml:space="preserve"> maakt duidelijk dat het buitenlands zeggenschap in Vlaanderen in hoofdzaak afkomstig is uit landen die deel uitmaken van de Organisatie voor Economische Samenwerking en </w:t>
      </w:r>
      <w:r w:rsidRPr="002A3808">
        <w:t>Ontwikkeling (OESO)</w:t>
      </w:r>
      <w:r w:rsidR="00D970BA" w:rsidRPr="002A3808">
        <w:rPr>
          <w:rStyle w:val="Voetnootmarkering"/>
        </w:rPr>
        <w:footnoteReference w:id="6"/>
      </w:r>
      <w:r w:rsidRPr="002A3808">
        <w:t>. OESO</w:t>
      </w:r>
      <w:r w:rsidRPr="00C678BA">
        <w:t>-landen zijn goed voor bijna 83% van de ondernemingen onder buitenlands zeggenschap, maar wegen nog zwaarder door in termen van economische impact: zij genereren 92,9% van de toegevoegde waarde en 93,8% van de werkgelegenheid binnen deze groep bedrijven.</w:t>
      </w:r>
    </w:p>
    <w:p w14:paraId="02201969" w14:textId="7FDE6611" w:rsidR="00413858" w:rsidRDefault="00C678BA" w:rsidP="00C678BA">
      <w:r w:rsidRPr="00C678BA">
        <w:t xml:space="preserve">De ondernemingen met zeggenschap in </w:t>
      </w:r>
      <w:r w:rsidRPr="00C678BA">
        <w:rPr>
          <w:b/>
          <w:bCs/>
        </w:rPr>
        <w:t>niet-OESO-landen</w:t>
      </w:r>
      <w:r w:rsidRPr="00C678BA">
        <w:t xml:space="preserve"> vertegenwoordigen daarentegen slechts 7,1% van de toegevoegde waarde en 6,</w:t>
      </w:r>
      <w:r w:rsidR="00DF1188">
        <w:t>2</w:t>
      </w:r>
      <w:r w:rsidRPr="00C678BA">
        <w:t>% van de werkgelegenheid, ondanks hun 17% aandeel in het aantal bedrijven.</w:t>
      </w:r>
      <w:r w:rsidR="00B94836">
        <w:t xml:space="preserve"> </w:t>
      </w:r>
      <w:r w:rsidR="00B94836" w:rsidRPr="00B94836">
        <w:t xml:space="preserve">Deze cijfers bevestigen dat de Vlaamse economie vooral sterk vervlochten is met de gevestigde industrielanden van de OESO – wat economische stabiliteit en vergelijkbare </w:t>
      </w:r>
      <w:r w:rsidR="00B94836" w:rsidRPr="00B94836">
        <w:lastRenderedPageBreak/>
        <w:t>regelgevingskaders met zich meebrengt, maar tegelijk ook wijst op een beperkte integratie met de bredere wereldwijde groeimarkten.</w:t>
      </w:r>
    </w:p>
    <w:p w14:paraId="2E753A54" w14:textId="1C7921A1" w:rsidR="00413858" w:rsidRDefault="0060678E" w:rsidP="00C678BA">
      <w:r>
        <w:t>Appendix 3 en 4</w:t>
      </w:r>
      <w:r w:rsidR="00B066FA" w:rsidRPr="008D6FB8">
        <w:t xml:space="preserve"> focussen zich op het Chinees </w:t>
      </w:r>
      <w:r w:rsidR="00F74451">
        <w:t>z</w:t>
      </w:r>
      <w:r w:rsidR="00B066FA" w:rsidRPr="008D6FB8">
        <w:t xml:space="preserve">eggenschap </w:t>
      </w:r>
      <w:r w:rsidR="00CB115B" w:rsidRPr="008D6FB8">
        <w:t>en geven respectievelijk de top</w:t>
      </w:r>
      <w:r w:rsidR="00CB115B" w:rsidRPr="00413858">
        <w:t xml:space="preserve"> 20 bedrijven onder Chinees zeggenschap weer (</w:t>
      </w:r>
      <w:r w:rsidR="003B756D">
        <w:t>3</w:t>
      </w:r>
      <w:r w:rsidR="00CB115B" w:rsidRPr="00413858">
        <w:t xml:space="preserve">) en </w:t>
      </w:r>
      <w:r w:rsidR="00413858" w:rsidRPr="00413858">
        <w:t>hun sectorale spreiding (</w:t>
      </w:r>
      <w:r w:rsidR="003B756D">
        <w:t>4</w:t>
      </w:r>
      <w:r w:rsidR="00413858" w:rsidRPr="00413858">
        <w:t>).</w:t>
      </w:r>
      <w:r w:rsidR="00A4538A">
        <w:t xml:space="preserve"> </w:t>
      </w:r>
      <w:r w:rsidR="005059F3">
        <w:t xml:space="preserve">In appendix 10 vindt men een overzicht van het </w:t>
      </w:r>
      <w:r w:rsidR="006B14BD">
        <w:t>buitenlands</w:t>
      </w:r>
      <w:r w:rsidR="00045624">
        <w:t xml:space="preserve"> </w:t>
      </w:r>
      <w:r w:rsidR="006B14BD">
        <w:t>zeggenschap bij landen op de EU-lijst van niet-</w:t>
      </w:r>
      <w:r w:rsidR="003833BE">
        <w:t>coöperatieve</w:t>
      </w:r>
      <w:r w:rsidR="006B14BD">
        <w:t xml:space="preserve"> juri</w:t>
      </w:r>
      <w:r w:rsidR="003833BE">
        <w:t>sdicties</w:t>
      </w:r>
      <w:r w:rsidR="00551A7C">
        <w:t xml:space="preserve"> </w:t>
      </w:r>
      <w:r w:rsidR="00551A7C" w:rsidRPr="002A3808">
        <w:t>op belasting</w:t>
      </w:r>
      <w:r w:rsidR="00CC064B" w:rsidRPr="002A3808">
        <w:t>gebied</w:t>
      </w:r>
      <w:r w:rsidR="003833BE" w:rsidRPr="002A3808">
        <w:t>.</w:t>
      </w:r>
    </w:p>
    <w:p w14:paraId="74429F83" w14:textId="77777777" w:rsidR="004B6008" w:rsidRDefault="00242B37" w:rsidP="00C678BA">
      <w:r w:rsidRPr="00242B37">
        <w:t xml:space="preserve">Naast de geografische oorsprong is </w:t>
      </w:r>
      <w:r w:rsidRPr="00B80197">
        <w:rPr>
          <w:b/>
          <w:bCs/>
        </w:rPr>
        <w:t>ook de sectorale spreiding van buitenlands zeggenschap</w:t>
      </w:r>
      <w:r w:rsidRPr="00242B37">
        <w:t xml:space="preserve"> in Vlaanderen van groot belang. Buitenlandse controle is immers niet gelijkmatig verdeeld over de economie: in sommige sectoren is de aanwezigheid van buitenlandse spelers structureel hoger en bepalender voor de output, werkgelegenheid en innovatie. De mate waarin buitenlandse ondernemingen actief zijn in bijvoorbeeld de industrie, de logistiek of de diensten bepaalt niet alleen hun economische gewicht, maar ook hun rol in strategische </w:t>
      </w:r>
      <w:proofErr w:type="spellStart"/>
      <w:r w:rsidRPr="00242B37">
        <w:t>waardeketens</w:t>
      </w:r>
      <w:proofErr w:type="spellEnd"/>
      <w:r w:rsidRPr="00242B37">
        <w:t xml:space="preserve">. </w:t>
      </w:r>
    </w:p>
    <w:p w14:paraId="3E5A7EAB" w14:textId="4D453D04" w:rsidR="003833BE" w:rsidRDefault="00242B37" w:rsidP="00C678BA">
      <w:r w:rsidRPr="00242B37">
        <w:t>In de volgende sectie wordt onderzocht in welke sectoren buitenlands zeggenschap het sterkst aanwezig is, zowel in termen van aantal vestigingen als toegevoegde waarde en werkgelegenheid. Daarbij wordt ook stilgestaan bij de verdeling tussen industriële en niet-industriële activiteiten, wat relevante inzichten oplevert voor de positionering van Vlaanderen binnen internationale productienetwerken.</w:t>
      </w:r>
    </w:p>
    <w:p w14:paraId="77DBE1FC" w14:textId="22137886" w:rsidR="008F6CFE" w:rsidRDefault="008F6CFE">
      <w:pPr>
        <w:spacing w:line="259" w:lineRule="auto"/>
        <w:jc w:val="left"/>
      </w:pPr>
      <w:r>
        <w:br w:type="page"/>
      </w:r>
    </w:p>
    <w:p w14:paraId="29E2A5D9" w14:textId="5CB740AC" w:rsidR="0043001B" w:rsidRDefault="00372EAA" w:rsidP="00372EAA">
      <w:pPr>
        <w:pStyle w:val="Kop1"/>
        <w:numPr>
          <w:ilvl w:val="0"/>
          <w:numId w:val="1"/>
        </w:numPr>
      </w:pPr>
      <w:bookmarkStart w:id="12" w:name="_Toc200974480"/>
      <w:bookmarkStart w:id="13" w:name="_Toc201322135"/>
      <w:bookmarkEnd w:id="12"/>
      <w:r>
        <w:lastRenderedPageBreak/>
        <w:t xml:space="preserve">Buitenlands </w:t>
      </w:r>
      <w:r w:rsidR="000A2DFC">
        <w:t>zeggenschap naar sector</w:t>
      </w:r>
      <w:bookmarkEnd w:id="13"/>
    </w:p>
    <w:p w14:paraId="33BB0CB6" w14:textId="7097A61D" w:rsidR="007F0F05" w:rsidRDefault="00670A68" w:rsidP="00670A68">
      <w:r>
        <w:t xml:space="preserve">Tot nu toe werd het buitenlands zeggenschap in Vlaanderen vooral besproken vanuit geografisch en macroniveau. Een sectorale </w:t>
      </w:r>
      <w:r w:rsidRPr="002A3808">
        <w:t xml:space="preserve">analyse toont </w:t>
      </w:r>
      <w:r w:rsidR="00D1634A" w:rsidRPr="002A3808">
        <w:t xml:space="preserve">aan </w:t>
      </w:r>
      <w:r w:rsidRPr="002A3808">
        <w:t>dat</w:t>
      </w:r>
      <w:r>
        <w:t xml:space="preserve"> </w:t>
      </w:r>
      <w:r w:rsidRPr="00BA018A">
        <w:rPr>
          <w:b/>
          <w:bCs/>
        </w:rPr>
        <w:t>buitenlandse controle sterk verschilt tussen economische activiteiten</w:t>
      </w:r>
      <w:r>
        <w:t>. Niet elke sector kent een even grote buitenlandse aanwezigheid, en de mate van zeggenschap verschilt duidelijk tussen toegevoegde waarde en werkgelegenheid. De indeling hieronder volgt de A38-classificatie van de NACE</w:t>
      </w:r>
      <w:r w:rsidR="00D22C8D">
        <w:rPr>
          <w:rStyle w:val="Voetnootmarkering"/>
        </w:rPr>
        <w:footnoteReference w:id="7"/>
      </w:r>
      <w:r w:rsidR="007F0F05">
        <w:t>.</w:t>
      </w:r>
    </w:p>
    <w:p w14:paraId="6CA8C715" w14:textId="77777777" w:rsidR="00F37ACA" w:rsidRDefault="00F37ACA" w:rsidP="00D61EFD">
      <w:pPr>
        <w:spacing w:line="259" w:lineRule="auto"/>
        <w:jc w:val="left"/>
        <w:rPr>
          <w:b/>
          <w:bCs/>
        </w:rPr>
      </w:pPr>
    </w:p>
    <w:p w14:paraId="3798E857" w14:textId="77777777" w:rsidR="00F37ACA" w:rsidRDefault="00F37ACA" w:rsidP="00D61EFD">
      <w:pPr>
        <w:spacing w:line="259" w:lineRule="auto"/>
        <w:jc w:val="left"/>
        <w:rPr>
          <w:b/>
          <w:bCs/>
        </w:rPr>
      </w:pPr>
    </w:p>
    <w:p w14:paraId="6B90BCF9" w14:textId="77777777" w:rsidR="00F37ACA" w:rsidRDefault="00F37ACA" w:rsidP="00D61EFD">
      <w:pPr>
        <w:spacing w:line="259" w:lineRule="auto"/>
        <w:jc w:val="left"/>
        <w:rPr>
          <w:b/>
          <w:bCs/>
        </w:rPr>
      </w:pPr>
    </w:p>
    <w:p w14:paraId="07BFBEBA" w14:textId="77777777" w:rsidR="00F37ACA" w:rsidRDefault="00F37ACA" w:rsidP="00D61EFD">
      <w:pPr>
        <w:spacing w:line="259" w:lineRule="auto"/>
        <w:jc w:val="left"/>
        <w:rPr>
          <w:b/>
          <w:bCs/>
        </w:rPr>
      </w:pPr>
    </w:p>
    <w:p w14:paraId="672DBEFC" w14:textId="77777777" w:rsidR="00F37ACA" w:rsidRDefault="00F37ACA" w:rsidP="00D61EFD">
      <w:pPr>
        <w:spacing w:line="259" w:lineRule="auto"/>
        <w:jc w:val="left"/>
        <w:rPr>
          <w:b/>
          <w:bCs/>
        </w:rPr>
      </w:pPr>
    </w:p>
    <w:p w14:paraId="0BEE2844" w14:textId="77777777" w:rsidR="00F37ACA" w:rsidRDefault="00F37ACA" w:rsidP="00D61EFD">
      <w:pPr>
        <w:spacing w:line="259" w:lineRule="auto"/>
        <w:jc w:val="left"/>
        <w:rPr>
          <w:b/>
          <w:bCs/>
        </w:rPr>
      </w:pPr>
    </w:p>
    <w:p w14:paraId="6414F79C" w14:textId="77777777" w:rsidR="00F37ACA" w:rsidRDefault="00F37ACA" w:rsidP="00D61EFD">
      <w:pPr>
        <w:spacing w:line="259" w:lineRule="auto"/>
        <w:jc w:val="left"/>
        <w:rPr>
          <w:b/>
          <w:bCs/>
        </w:rPr>
      </w:pPr>
    </w:p>
    <w:p w14:paraId="34092279" w14:textId="77777777" w:rsidR="00F37ACA" w:rsidRDefault="00F37ACA" w:rsidP="00D61EFD">
      <w:pPr>
        <w:spacing w:line="259" w:lineRule="auto"/>
        <w:jc w:val="left"/>
        <w:rPr>
          <w:b/>
          <w:bCs/>
        </w:rPr>
      </w:pPr>
    </w:p>
    <w:p w14:paraId="03D4FD3A" w14:textId="77777777" w:rsidR="00F37ACA" w:rsidRDefault="00F37ACA" w:rsidP="00D61EFD">
      <w:pPr>
        <w:spacing w:line="259" w:lineRule="auto"/>
        <w:jc w:val="left"/>
        <w:rPr>
          <w:b/>
          <w:bCs/>
        </w:rPr>
      </w:pPr>
    </w:p>
    <w:p w14:paraId="246F1243" w14:textId="77777777" w:rsidR="00F37ACA" w:rsidRDefault="00F37ACA" w:rsidP="00D61EFD">
      <w:pPr>
        <w:spacing w:line="259" w:lineRule="auto"/>
        <w:jc w:val="left"/>
        <w:rPr>
          <w:b/>
          <w:bCs/>
        </w:rPr>
      </w:pPr>
    </w:p>
    <w:p w14:paraId="61A1CD8C" w14:textId="77777777" w:rsidR="00F37ACA" w:rsidRDefault="00F37ACA" w:rsidP="00D61EFD">
      <w:pPr>
        <w:spacing w:line="259" w:lineRule="auto"/>
        <w:jc w:val="left"/>
        <w:rPr>
          <w:b/>
          <w:bCs/>
        </w:rPr>
      </w:pPr>
    </w:p>
    <w:p w14:paraId="0B0A80AD" w14:textId="77777777" w:rsidR="00F37ACA" w:rsidRDefault="00F37ACA" w:rsidP="00D61EFD">
      <w:pPr>
        <w:spacing w:line="259" w:lineRule="auto"/>
        <w:jc w:val="left"/>
        <w:rPr>
          <w:b/>
          <w:bCs/>
        </w:rPr>
      </w:pPr>
    </w:p>
    <w:p w14:paraId="2243636F" w14:textId="77777777" w:rsidR="00F37ACA" w:rsidRDefault="00F37ACA" w:rsidP="00D61EFD">
      <w:pPr>
        <w:spacing w:line="259" w:lineRule="auto"/>
        <w:jc w:val="left"/>
        <w:rPr>
          <w:b/>
          <w:bCs/>
        </w:rPr>
      </w:pPr>
    </w:p>
    <w:p w14:paraId="57B854DF" w14:textId="77777777" w:rsidR="00F37ACA" w:rsidRDefault="00F37ACA" w:rsidP="00D61EFD">
      <w:pPr>
        <w:spacing w:line="259" w:lineRule="auto"/>
        <w:jc w:val="left"/>
        <w:rPr>
          <w:b/>
          <w:bCs/>
        </w:rPr>
      </w:pPr>
    </w:p>
    <w:p w14:paraId="7B2B40DB" w14:textId="77777777" w:rsidR="00F37ACA" w:rsidRDefault="00F37ACA" w:rsidP="00D61EFD">
      <w:pPr>
        <w:spacing w:line="259" w:lineRule="auto"/>
        <w:jc w:val="left"/>
        <w:rPr>
          <w:b/>
          <w:bCs/>
        </w:rPr>
      </w:pPr>
    </w:p>
    <w:p w14:paraId="29132E25" w14:textId="77777777" w:rsidR="00F37ACA" w:rsidRDefault="00F37ACA" w:rsidP="00D61EFD">
      <w:pPr>
        <w:spacing w:line="259" w:lineRule="auto"/>
        <w:jc w:val="left"/>
        <w:rPr>
          <w:b/>
          <w:bCs/>
        </w:rPr>
      </w:pPr>
    </w:p>
    <w:p w14:paraId="659018EC" w14:textId="77777777" w:rsidR="00F37ACA" w:rsidRDefault="00F37ACA" w:rsidP="00D61EFD">
      <w:pPr>
        <w:spacing w:line="259" w:lineRule="auto"/>
        <w:jc w:val="left"/>
        <w:rPr>
          <w:b/>
          <w:bCs/>
        </w:rPr>
      </w:pPr>
    </w:p>
    <w:p w14:paraId="2FADDDE8" w14:textId="77777777" w:rsidR="00F37ACA" w:rsidRDefault="00F37ACA" w:rsidP="00D61EFD">
      <w:pPr>
        <w:spacing w:line="259" w:lineRule="auto"/>
        <w:jc w:val="left"/>
        <w:rPr>
          <w:b/>
          <w:bCs/>
        </w:rPr>
      </w:pPr>
    </w:p>
    <w:p w14:paraId="396999DC" w14:textId="77777777" w:rsidR="00F37ACA" w:rsidRDefault="00F37ACA" w:rsidP="00D61EFD">
      <w:pPr>
        <w:spacing w:line="259" w:lineRule="auto"/>
        <w:jc w:val="left"/>
        <w:rPr>
          <w:b/>
          <w:bCs/>
        </w:rPr>
      </w:pPr>
    </w:p>
    <w:p w14:paraId="77E701B1" w14:textId="77777777" w:rsidR="00F37ACA" w:rsidRDefault="00F37ACA" w:rsidP="00D61EFD">
      <w:pPr>
        <w:spacing w:line="259" w:lineRule="auto"/>
        <w:jc w:val="left"/>
        <w:rPr>
          <w:b/>
          <w:bCs/>
        </w:rPr>
      </w:pPr>
    </w:p>
    <w:p w14:paraId="4346572A" w14:textId="77777777" w:rsidR="00F37ACA" w:rsidRDefault="00F37ACA" w:rsidP="00D61EFD">
      <w:pPr>
        <w:spacing w:line="259" w:lineRule="auto"/>
        <w:jc w:val="left"/>
        <w:rPr>
          <w:b/>
          <w:bCs/>
        </w:rPr>
      </w:pPr>
    </w:p>
    <w:p w14:paraId="6F2F70D3" w14:textId="77777777" w:rsidR="00F37ACA" w:rsidRDefault="00F37ACA" w:rsidP="00D61EFD">
      <w:pPr>
        <w:spacing w:line="259" w:lineRule="auto"/>
        <w:jc w:val="left"/>
        <w:rPr>
          <w:b/>
          <w:bCs/>
        </w:rPr>
      </w:pPr>
    </w:p>
    <w:p w14:paraId="5B3CE937" w14:textId="22E4CF0A" w:rsidR="006956C4" w:rsidRPr="00A86AA8" w:rsidRDefault="006956C4" w:rsidP="00D61EFD">
      <w:pPr>
        <w:spacing w:line="259" w:lineRule="auto"/>
        <w:jc w:val="left"/>
        <w:rPr>
          <w:b/>
          <w:bCs/>
        </w:rPr>
      </w:pPr>
      <w:r w:rsidRPr="00A86AA8">
        <w:rPr>
          <w:b/>
          <w:bCs/>
        </w:rPr>
        <w:lastRenderedPageBreak/>
        <w:t xml:space="preserve">Figuur </w:t>
      </w:r>
      <w:r w:rsidR="001101C3">
        <w:rPr>
          <w:b/>
          <w:bCs/>
        </w:rPr>
        <w:t>7</w:t>
      </w:r>
      <w:r w:rsidRPr="00A86AA8">
        <w:rPr>
          <w:b/>
          <w:bCs/>
        </w:rPr>
        <w:t xml:space="preserve">: </w:t>
      </w:r>
      <w:r w:rsidR="004D240F">
        <w:rPr>
          <w:b/>
          <w:bCs/>
        </w:rPr>
        <w:t>A</w:t>
      </w:r>
      <w:r w:rsidR="000C0D38">
        <w:rPr>
          <w:b/>
          <w:bCs/>
        </w:rPr>
        <w:t>andelen in</w:t>
      </w:r>
      <w:r>
        <w:rPr>
          <w:b/>
          <w:bCs/>
        </w:rPr>
        <w:t xml:space="preserve"> tewerkstelling en bruto toegevoegde waarde onder </w:t>
      </w:r>
      <w:r w:rsidR="00BB5010">
        <w:rPr>
          <w:b/>
          <w:bCs/>
        </w:rPr>
        <w:t>b</w:t>
      </w:r>
      <w:r w:rsidR="008972B9">
        <w:rPr>
          <w:b/>
          <w:bCs/>
        </w:rPr>
        <w:t xml:space="preserve">uitenlands </w:t>
      </w:r>
      <w:r w:rsidR="00E40C26">
        <w:rPr>
          <w:b/>
          <w:bCs/>
        </w:rPr>
        <w:t xml:space="preserve">  </w:t>
      </w:r>
      <w:r w:rsidR="008972B9">
        <w:rPr>
          <w:b/>
          <w:bCs/>
        </w:rPr>
        <w:t>zeggenschap</w:t>
      </w:r>
      <w:r w:rsidR="004D240F">
        <w:rPr>
          <w:b/>
          <w:bCs/>
        </w:rPr>
        <w:t xml:space="preserve"> binnen de </w:t>
      </w:r>
      <w:r w:rsidR="00121267">
        <w:rPr>
          <w:b/>
          <w:bCs/>
        </w:rPr>
        <w:t xml:space="preserve">verschillende economische </w:t>
      </w:r>
      <w:r w:rsidR="004D240F">
        <w:rPr>
          <w:b/>
          <w:bCs/>
        </w:rPr>
        <w:t xml:space="preserve">sectoren </w:t>
      </w:r>
      <w:r>
        <w:rPr>
          <w:b/>
          <w:bCs/>
        </w:rPr>
        <w:t>(in %)</w:t>
      </w:r>
    </w:p>
    <w:p w14:paraId="54DBE186" w14:textId="092362DA" w:rsidR="006956C4" w:rsidRDefault="006956C4" w:rsidP="00D62C8A">
      <w:r>
        <w:rPr>
          <w:noProof/>
        </w:rPr>
        <w:drawing>
          <wp:inline distT="0" distB="0" distL="0" distR="0" wp14:anchorId="2D93F214" wp14:editId="64768467">
            <wp:extent cx="5867400" cy="5876925"/>
            <wp:effectExtent l="0" t="0" r="0" b="9525"/>
            <wp:docPr id="904583587" name="Chart 1">
              <a:extLst xmlns:a="http://schemas.openxmlformats.org/drawingml/2006/main">
                <a:ext uri="{FF2B5EF4-FFF2-40B4-BE49-F238E27FC236}">
                  <a16:creationId xmlns:a16="http://schemas.microsoft.com/office/drawing/2014/main" id="{5256E792-6807-9801-13E4-DEC21C4048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E99CA71" w14:textId="0B3C8FD1" w:rsidR="006956C4" w:rsidRDefault="00BF1E82" w:rsidP="00D61EFD">
      <w:pPr>
        <w:spacing w:line="259" w:lineRule="auto"/>
        <w:rPr>
          <w:sz w:val="18"/>
          <w:szCs w:val="18"/>
        </w:rPr>
      </w:pPr>
      <w:r w:rsidRPr="001D3711">
        <w:rPr>
          <w:b/>
          <w:bCs/>
          <w:sz w:val="18"/>
          <w:szCs w:val="18"/>
        </w:rPr>
        <w:t>Bron:</w:t>
      </w:r>
      <w:r w:rsidRPr="001D3711">
        <w:rPr>
          <w:sz w:val="18"/>
          <w:szCs w:val="18"/>
        </w:rPr>
        <w:t xml:space="preserve"> Eigen berekeningen van ECOOM-STORE en WEWIS op basis van Belfirst, NBB</w:t>
      </w:r>
      <w:r w:rsidR="00DE73EE">
        <w:rPr>
          <w:sz w:val="18"/>
          <w:szCs w:val="18"/>
        </w:rPr>
        <w:t>, RSZ</w:t>
      </w:r>
      <w:r w:rsidRPr="001D3711">
        <w:rPr>
          <w:sz w:val="18"/>
          <w:szCs w:val="18"/>
        </w:rPr>
        <w:t xml:space="preserve"> en </w:t>
      </w:r>
      <w:proofErr w:type="spellStart"/>
      <w:r w:rsidRPr="001D3711">
        <w:rPr>
          <w:sz w:val="18"/>
          <w:szCs w:val="18"/>
        </w:rPr>
        <w:t>Statbel</w:t>
      </w:r>
      <w:proofErr w:type="spellEnd"/>
      <w:r w:rsidRPr="001D3711">
        <w:rPr>
          <w:sz w:val="18"/>
          <w:szCs w:val="18"/>
        </w:rPr>
        <w:t xml:space="preserve"> (2025)</w:t>
      </w:r>
    </w:p>
    <w:p w14:paraId="1B020934" w14:textId="73B6AE32" w:rsidR="009F437A" w:rsidRDefault="00660269" w:rsidP="00660269">
      <w:r>
        <w:t xml:space="preserve">Een eerste opvallende bevinding in figuur 7 is de </w:t>
      </w:r>
      <w:r w:rsidRPr="007F0F05">
        <w:rPr>
          <w:b/>
          <w:bCs/>
        </w:rPr>
        <w:t>zeer hoge mate van buitenlands zeggenschap in specifieke industriële sect</w:t>
      </w:r>
      <w:r w:rsidRPr="0052016D">
        <w:rPr>
          <w:b/>
          <w:bCs/>
        </w:rPr>
        <w:t>oren</w:t>
      </w:r>
      <w:r w:rsidRPr="0052016D">
        <w:t>. De aardolie-industrie (CD)</w:t>
      </w:r>
      <w:r w:rsidR="00903D75">
        <w:t xml:space="preserve"> en de </w:t>
      </w:r>
      <w:r w:rsidRPr="0052016D">
        <w:t xml:space="preserve">farmaceutische sector (CF) </w:t>
      </w:r>
      <w:r>
        <w:t>vallen op met een aandeel van 100% of bijna 100% in toegevoegde waarde én werkgelegenheid.</w:t>
      </w:r>
      <w:r>
        <w:rPr>
          <w:rStyle w:val="Voetnootmarkering"/>
        </w:rPr>
        <w:footnoteReference w:id="8"/>
      </w:r>
      <w:r>
        <w:t xml:space="preserve"> </w:t>
      </w:r>
    </w:p>
    <w:p w14:paraId="5AE4AFF3" w14:textId="5D9AE9A3" w:rsidR="00660269" w:rsidRDefault="00660269" w:rsidP="00660269">
      <w:r>
        <w:lastRenderedPageBreak/>
        <w:t xml:space="preserve">In de praktijk betekent dit dat </w:t>
      </w:r>
      <w:r w:rsidRPr="00BA018A">
        <w:rPr>
          <w:b/>
          <w:bCs/>
        </w:rPr>
        <w:t>deze sectoren quasi volledig worden gedragen door multinationale ondernemingen met zetels buiten België</w:t>
      </w:r>
      <w:r>
        <w:t>. Ook de chemische industrie (CE), informatica/elektronica (CI), telecommunicatie (JB) en transportmiddelen (CL) vertonen zeer hoge percentages, doorgaans boven de 70%, zowel in termen van toegevoegde waarde als VTE.</w:t>
      </w:r>
    </w:p>
    <w:p w14:paraId="4D39EDE7" w14:textId="77777777" w:rsidR="004926BB" w:rsidRDefault="004926BB" w:rsidP="004926BB">
      <w:r>
        <w:t xml:space="preserve">Daarnaast zijn er sectoren die, hoewel iets minder uitgesproken, </w:t>
      </w:r>
      <w:r w:rsidRPr="008F6CFE">
        <w:rPr>
          <w:b/>
          <w:bCs/>
        </w:rPr>
        <w:t>toch structureel sterk onder buitenlands zeggenschap</w:t>
      </w:r>
      <w:r>
        <w:t xml:space="preserve"> staan. Het gaat onder meer om rubber- en kunststofproductie (CG), machinebouw (CK), elektriciteitsproductie (DD), of de hout- en papierverwerking (CC). Deze sectoren combineren een buitenlandse aanwezigheid van 30 à 60%, wat nog steeds aanzienlijk is, zeker gezien hun rol in strategische </w:t>
      </w:r>
      <w:proofErr w:type="spellStart"/>
      <w:r>
        <w:t>waardeketens</w:t>
      </w:r>
      <w:proofErr w:type="spellEnd"/>
      <w:r>
        <w:t xml:space="preserve"> en industriële infrastructuur.</w:t>
      </w:r>
    </w:p>
    <w:p w14:paraId="1F7726FA" w14:textId="77777777" w:rsidR="004926BB" w:rsidRDefault="004926BB" w:rsidP="00131386">
      <w:r>
        <w:t xml:space="preserve">In de </w:t>
      </w:r>
      <w:r w:rsidRPr="008F6CFE">
        <w:rPr>
          <w:b/>
          <w:bCs/>
        </w:rPr>
        <w:t>dienstensector is het beeld gemengder</w:t>
      </w:r>
      <w:r>
        <w:t>. Bepaalde kennisintensieve diensten, zoals telecommunicatie, ICT-diensten (JC) en wetenschappelijke activiteiten (MC), kennen een relatief hoge buitenlandse betrokkenheid. Andere diensten zoals vastgoed (LL), horeca (II), en administratieve ondersteuning (NN) blijven duidelijk meer lokaal verankerd, met lagere percentages buitenlands zeggenschap.</w:t>
      </w:r>
    </w:p>
    <w:p w14:paraId="259DE5A2" w14:textId="3D6F6A9F" w:rsidR="00667521" w:rsidRDefault="00667521" w:rsidP="00131386">
      <w:r>
        <w:t xml:space="preserve">Wat betreft de </w:t>
      </w:r>
      <w:r w:rsidRPr="00911A39">
        <w:rPr>
          <w:b/>
          <w:bCs/>
        </w:rPr>
        <w:t>globale verdeling</w:t>
      </w:r>
      <w:r>
        <w:t xml:space="preserve"> tussen industrie en </w:t>
      </w:r>
      <w:r w:rsidR="00D37FCC">
        <w:t>diensten</w:t>
      </w:r>
      <w:r>
        <w:t>, blijkt</w:t>
      </w:r>
      <w:r w:rsidR="00B646C7">
        <w:t xml:space="preserve"> uit </w:t>
      </w:r>
      <w:r w:rsidR="00B646C7" w:rsidRPr="00911A39">
        <w:rPr>
          <w:b/>
          <w:bCs/>
        </w:rPr>
        <w:t>figuur 8</w:t>
      </w:r>
      <w:r>
        <w:t xml:space="preserve"> dat het buitenlands zeggenschap bijzonder sterk geconcentreerd is in industriële kernsectoren, zowel qua toegevoegde waarde als werkgelegenheid. Dit bevestigt het beeld dat buitenlandse ondernemingen</w:t>
      </w:r>
      <w:r w:rsidR="00FB3489">
        <w:t xml:space="preserve"> </w:t>
      </w:r>
      <w:r>
        <w:t xml:space="preserve">een </w:t>
      </w:r>
      <w:r w:rsidR="00FB3489">
        <w:t xml:space="preserve">belangrijke </w:t>
      </w:r>
      <w:r>
        <w:t xml:space="preserve">drijvende kracht zijn achter de Vlaamse industriële output, </w:t>
      </w:r>
      <w:r w:rsidRPr="002A3808">
        <w:t xml:space="preserve">maar </w:t>
      </w:r>
      <w:r w:rsidR="00774618" w:rsidRPr="002A3808">
        <w:t xml:space="preserve">toont kwetsbaarheden inzake </w:t>
      </w:r>
      <w:r w:rsidRPr="002A3808">
        <w:t>strategische autonomie</w:t>
      </w:r>
      <w:r w:rsidR="00B646C7" w:rsidRPr="002A3808">
        <w:t>.</w:t>
      </w:r>
    </w:p>
    <w:p w14:paraId="15BD2782" w14:textId="749D8BC8" w:rsidR="00E67E84" w:rsidRDefault="00E67E84">
      <w:pPr>
        <w:spacing w:line="259" w:lineRule="auto"/>
        <w:jc w:val="left"/>
      </w:pPr>
      <w:r>
        <w:br w:type="page"/>
      </w:r>
    </w:p>
    <w:p w14:paraId="036363DD" w14:textId="0D0D6EA1" w:rsidR="00E67E84" w:rsidRPr="00A86AA8" w:rsidRDefault="00E67E84" w:rsidP="00E67E84">
      <w:pPr>
        <w:rPr>
          <w:b/>
          <w:bCs/>
        </w:rPr>
      </w:pPr>
      <w:r w:rsidRPr="00A86AA8">
        <w:rPr>
          <w:b/>
          <w:bCs/>
        </w:rPr>
        <w:lastRenderedPageBreak/>
        <w:t xml:space="preserve">Figuur </w:t>
      </w:r>
      <w:r>
        <w:rPr>
          <w:b/>
          <w:bCs/>
        </w:rPr>
        <w:t>8</w:t>
      </w:r>
      <w:r w:rsidRPr="00A86AA8">
        <w:rPr>
          <w:b/>
          <w:bCs/>
        </w:rPr>
        <w:t xml:space="preserve">: </w:t>
      </w:r>
      <w:r>
        <w:rPr>
          <w:b/>
          <w:bCs/>
        </w:rPr>
        <w:t xml:space="preserve">Aandelen buitenlands zeggenschap in toegevoegde waarde en werkgelegenheid voor </w:t>
      </w:r>
      <w:r w:rsidR="00DC7F42">
        <w:rPr>
          <w:b/>
          <w:bCs/>
        </w:rPr>
        <w:t>d</w:t>
      </w:r>
      <w:r>
        <w:rPr>
          <w:b/>
          <w:bCs/>
        </w:rPr>
        <w:t>iensten</w:t>
      </w:r>
      <w:r w:rsidR="00DC7F42">
        <w:rPr>
          <w:b/>
          <w:bCs/>
        </w:rPr>
        <w:t xml:space="preserve"> </w:t>
      </w:r>
      <w:r w:rsidR="0060587C">
        <w:rPr>
          <w:b/>
          <w:bCs/>
        </w:rPr>
        <w:t xml:space="preserve">versus </w:t>
      </w:r>
      <w:r w:rsidR="00DC7F42">
        <w:rPr>
          <w:b/>
          <w:bCs/>
        </w:rPr>
        <w:t>industrie</w:t>
      </w:r>
      <w:r>
        <w:rPr>
          <w:b/>
          <w:bCs/>
        </w:rPr>
        <w:t xml:space="preserve"> (in %)</w:t>
      </w:r>
    </w:p>
    <w:p w14:paraId="16FABAE7" w14:textId="77777777" w:rsidR="00E67E84" w:rsidRDefault="00E67E84" w:rsidP="00E67E84">
      <w:pPr>
        <w:jc w:val="left"/>
        <w:rPr>
          <w:rFonts w:asciiTheme="majorHAnsi" w:eastAsiaTheme="majorEastAsia" w:hAnsiTheme="majorHAnsi" w:cstheme="majorBidi"/>
          <w:color w:val="2F5496" w:themeColor="accent1" w:themeShade="BF"/>
          <w:sz w:val="32"/>
          <w:szCs w:val="32"/>
        </w:rPr>
      </w:pPr>
      <w:r>
        <w:rPr>
          <w:noProof/>
        </w:rPr>
        <w:drawing>
          <wp:inline distT="0" distB="0" distL="0" distR="0" wp14:anchorId="707E89E5" wp14:editId="417D07B5">
            <wp:extent cx="5743575" cy="2933700"/>
            <wp:effectExtent l="0" t="0" r="9525" b="0"/>
            <wp:docPr id="1457643713" name="Chart 1">
              <a:extLst xmlns:a="http://schemas.openxmlformats.org/drawingml/2006/main">
                <a:ext uri="{FF2B5EF4-FFF2-40B4-BE49-F238E27FC236}">
                  <a16:creationId xmlns:a16="http://schemas.microsoft.com/office/drawing/2014/main" id="{E3A4896E-F5DC-62FC-3526-5A5B463E5A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BE0EA70" w14:textId="77777777" w:rsidR="00E67E84" w:rsidRPr="001D3711" w:rsidRDefault="00E67E84" w:rsidP="00E67E84">
      <w:pPr>
        <w:spacing w:line="259" w:lineRule="auto"/>
        <w:rPr>
          <w:sz w:val="18"/>
          <w:szCs w:val="18"/>
        </w:rPr>
      </w:pPr>
      <w:r w:rsidRPr="001D3711">
        <w:rPr>
          <w:b/>
          <w:bCs/>
          <w:sz w:val="18"/>
          <w:szCs w:val="18"/>
        </w:rPr>
        <w:t>Bron:</w:t>
      </w:r>
      <w:r w:rsidRPr="001D3711">
        <w:rPr>
          <w:sz w:val="18"/>
          <w:szCs w:val="18"/>
        </w:rPr>
        <w:t xml:space="preserve"> Eigen berekeningen van ECOOM-STORE en WEWIS op basis van Belfirst</w:t>
      </w:r>
      <w:r>
        <w:rPr>
          <w:sz w:val="18"/>
          <w:szCs w:val="18"/>
        </w:rPr>
        <w:t>, RSZ en NBB</w:t>
      </w:r>
      <w:r w:rsidRPr="001D3711">
        <w:rPr>
          <w:sz w:val="18"/>
          <w:szCs w:val="18"/>
        </w:rPr>
        <w:t xml:space="preserve"> (2025)</w:t>
      </w:r>
    </w:p>
    <w:p w14:paraId="10D48A64" w14:textId="1207921C" w:rsidR="00EF1D55" w:rsidRDefault="00FA6A30" w:rsidP="00131386">
      <w:r w:rsidRPr="00911A39">
        <w:rPr>
          <w:b/>
          <w:bCs/>
        </w:rPr>
        <w:t xml:space="preserve">In </w:t>
      </w:r>
      <w:r w:rsidR="004A6350" w:rsidRPr="00911A39">
        <w:rPr>
          <w:b/>
          <w:bCs/>
        </w:rPr>
        <w:t xml:space="preserve">appendix </w:t>
      </w:r>
      <w:r w:rsidR="004F1E35" w:rsidRPr="00911A39">
        <w:rPr>
          <w:b/>
          <w:bCs/>
        </w:rPr>
        <w:t>5 en 6</w:t>
      </w:r>
      <w:r w:rsidR="004F1E35">
        <w:t xml:space="preserve"> </w:t>
      </w:r>
      <w:r w:rsidR="004A6350" w:rsidRPr="00CB4A9C">
        <w:t xml:space="preserve">vindt men een volledig overzicht van </w:t>
      </w:r>
      <w:r w:rsidR="00496992" w:rsidRPr="00CB4A9C">
        <w:t xml:space="preserve">de sectorale verdeling van </w:t>
      </w:r>
      <w:r w:rsidR="004A6350" w:rsidRPr="00CB4A9C">
        <w:t>het</w:t>
      </w:r>
      <w:r w:rsidR="004A6350">
        <w:t xml:space="preserve"> buitenlands zeggenschap </w:t>
      </w:r>
      <w:r w:rsidR="00496992">
        <w:t>in Vlaanderen</w:t>
      </w:r>
      <w:r w:rsidR="00CB4A9C">
        <w:t xml:space="preserve">; respectievelijk voor de A38 en de </w:t>
      </w:r>
      <w:r w:rsidR="00CA628C">
        <w:t>NACE</w:t>
      </w:r>
      <w:r w:rsidR="00496992">
        <w:t xml:space="preserve"> 2-digit</w:t>
      </w:r>
      <w:r w:rsidR="00CB4A9C">
        <w:t xml:space="preserve"> classificatie</w:t>
      </w:r>
      <w:r w:rsidR="00496992">
        <w:t>.</w:t>
      </w:r>
    </w:p>
    <w:p w14:paraId="28B52C62" w14:textId="477CF917" w:rsidR="00660269" w:rsidRPr="00514AE9" w:rsidRDefault="00660269" w:rsidP="00660269">
      <w:r w:rsidRPr="00514AE9">
        <w:t xml:space="preserve">Voor een beter inzicht in de aard van het buitenlands zeggenschap, kan ook gekeken worden naar de </w:t>
      </w:r>
      <w:r w:rsidRPr="00911A39">
        <w:rPr>
          <w:b/>
          <w:bCs/>
        </w:rPr>
        <w:t>technologische intensiteit</w:t>
      </w:r>
      <w:r w:rsidRPr="00514AE9">
        <w:t xml:space="preserve"> van de betrokken sectoren</w:t>
      </w:r>
      <w:r>
        <w:t xml:space="preserve"> in</w:t>
      </w:r>
      <w:r w:rsidRPr="00514AE9">
        <w:t xml:space="preserve">. Eurostat deelt sectoren op het niveau van NACE 2-digit in volgens hun technologie- of kennisniveau. Binnen de industrie wordt zo onderscheid gemaakt tussen </w:t>
      </w:r>
      <w:r w:rsidRPr="00514AE9">
        <w:rPr>
          <w:i/>
          <w:iCs/>
        </w:rPr>
        <w:t>hightech</w:t>
      </w:r>
      <w:r w:rsidRPr="00514AE9">
        <w:t xml:space="preserve">, </w:t>
      </w:r>
      <w:r w:rsidRPr="00514AE9">
        <w:rPr>
          <w:i/>
          <w:iCs/>
        </w:rPr>
        <w:t>medium-hightech</w:t>
      </w:r>
      <w:r w:rsidRPr="00514AE9">
        <w:t xml:space="preserve">, </w:t>
      </w:r>
      <w:r w:rsidRPr="00514AE9">
        <w:rPr>
          <w:i/>
          <w:iCs/>
        </w:rPr>
        <w:t>medium-</w:t>
      </w:r>
      <w:proofErr w:type="spellStart"/>
      <w:r w:rsidRPr="00514AE9">
        <w:rPr>
          <w:i/>
          <w:iCs/>
        </w:rPr>
        <w:t>lowtech</w:t>
      </w:r>
      <w:proofErr w:type="spellEnd"/>
      <w:r w:rsidRPr="00514AE9">
        <w:t xml:space="preserve"> en </w:t>
      </w:r>
      <w:proofErr w:type="spellStart"/>
      <w:r w:rsidRPr="00514AE9">
        <w:rPr>
          <w:i/>
          <w:iCs/>
        </w:rPr>
        <w:t>lowtech</w:t>
      </w:r>
      <w:proofErr w:type="spellEnd"/>
      <w:r w:rsidRPr="00514AE9">
        <w:t xml:space="preserve"> sectoren. De dienstensector wordt onderverdeeld in </w:t>
      </w:r>
      <w:r w:rsidRPr="00514AE9">
        <w:rPr>
          <w:i/>
          <w:iCs/>
        </w:rPr>
        <w:t>kennisintensieve diensten</w:t>
      </w:r>
      <w:r w:rsidRPr="00514AE9">
        <w:t xml:space="preserve"> (KIS) en </w:t>
      </w:r>
      <w:r w:rsidRPr="00514AE9">
        <w:rPr>
          <w:i/>
          <w:iCs/>
        </w:rPr>
        <w:t>minder kennisintensieve diensten</w:t>
      </w:r>
      <w:r w:rsidRPr="00514AE9">
        <w:t xml:space="preserve"> (LKIS).</w:t>
      </w:r>
    </w:p>
    <w:p w14:paraId="36FB635E" w14:textId="5F073AB4" w:rsidR="00E67E84" w:rsidRDefault="00514AE9" w:rsidP="00514AE9">
      <w:r>
        <w:t>Onderstaande tabel</w:t>
      </w:r>
      <w:r w:rsidRPr="00514AE9">
        <w:t xml:space="preserve"> toont de mate van buitenlands zeggenschap in termen van toegevoegde waarde en werkgelegenheid voor elk van deze categorieën. Deze indeling laat toe om na te gaan in welke mate buitenlandse controle zich concentreert in technologisch geavanceerde of </w:t>
      </w:r>
      <w:proofErr w:type="spellStart"/>
      <w:r w:rsidR="0024322D" w:rsidRPr="00514AE9">
        <w:t>kennisgedreven</w:t>
      </w:r>
      <w:proofErr w:type="spellEnd"/>
      <w:r w:rsidRPr="00514AE9">
        <w:t xml:space="preserve"> segmenten van de Vlaamse economie.</w:t>
      </w:r>
    </w:p>
    <w:p w14:paraId="3363E78E" w14:textId="77777777" w:rsidR="00E67E84" w:rsidRDefault="00E67E84">
      <w:pPr>
        <w:spacing w:line="259" w:lineRule="auto"/>
        <w:jc w:val="left"/>
      </w:pPr>
      <w:r>
        <w:br w:type="page"/>
      </w:r>
    </w:p>
    <w:p w14:paraId="386A3F32" w14:textId="77777777" w:rsidR="00514AE9" w:rsidRPr="00514AE9" w:rsidRDefault="00514AE9" w:rsidP="00514AE9"/>
    <w:p w14:paraId="49B2AAF6" w14:textId="302297D7" w:rsidR="001101C3" w:rsidRPr="002A3808" w:rsidRDefault="001101C3" w:rsidP="00E67E84">
      <w:pPr>
        <w:rPr>
          <w:b/>
          <w:bCs/>
        </w:rPr>
      </w:pPr>
      <w:r w:rsidRPr="00E67E84">
        <w:rPr>
          <w:b/>
          <w:bCs/>
        </w:rPr>
        <w:t xml:space="preserve">Tabel </w:t>
      </w:r>
      <w:r w:rsidRPr="00E67E84">
        <w:rPr>
          <w:b/>
          <w:bCs/>
        </w:rPr>
        <w:fldChar w:fldCharType="begin"/>
      </w:r>
      <w:r w:rsidRPr="00E67E84">
        <w:rPr>
          <w:b/>
          <w:bCs/>
        </w:rPr>
        <w:instrText xml:space="preserve"> SEQ Tabel \* ARABIC </w:instrText>
      </w:r>
      <w:r w:rsidRPr="00E67E84">
        <w:rPr>
          <w:b/>
          <w:bCs/>
        </w:rPr>
        <w:fldChar w:fldCharType="separate"/>
      </w:r>
      <w:r w:rsidR="00643843" w:rsidRPr="00E67E84">
        <w:rPr>
          <w:b/>
          <w:bCs/>
          <w:noProof/>
        </w:rPr>
        <w:t>1</w:t>
      </w:r>
      <w:r w:rsidRPr="00E67E84">
        <w:rPr>
          <w:b/>
          <w:bCs/>
          <w:noProof/>
        </w:rPr>
        <w:fldChar w:fldCharType="end"/>
      </w:r>
      <w:r w:rsidR="00E67E84" w:rsidRPr="00E67E84">
        <w:rPr>
          <w:b/>
          <w:bCs/>
          <w:noProof/>
        </w:rPr>
        <w:t>:</w:t>
      </w:r>
      <w:r w:rsidRPr="00E67E84">
        <w:rPr>
          <w:b/>
          <w:bCs/>
        </w:rPr>
        <w:t xml:space="preserve"> </w:t>
      </w:r>
      <w:r w:rsidRPr="002A3808">
        <w:rPr>
          <w:b/>
          <w:bCs/>
        </w:rPr>
        <w:t xml:space="preserve">Aandeel </w:t>
      </w:r>
      <w:r w:rsidR="00C15C06" w:rsidRPr="002A3808">
        <w:rPr>
          <w:b/>
          <w:bCs/>
        </w:rPr>
        <w:t>b</w:t>
      </w:r>
      <w:r w:rsidR="008972B9" w:rsidRPr="002A3808">
        <w:rPr>
          <w:b/>
          <w:bCs/>
        </w:rPr>
        <w:t>uitenlands zeggenschap</w:t>
      </w:r>
      <w:r w:rsidRPr="002A3808">
        <w:rPr>
          <w:b/>
          <w:bCs/>
        </w:rPr>
        <w:t xml:space="preserve"> naar technologie-niveau (in %)</w:t>
      </w:r>
    </w:p>
    <w:tbl>
      <w:tblPr>
        <w:tblStyle w:val="Rastertabel4-Accent3"/>
        <w:tblW w:w="8822" w:type="dxa"/>
        <w:tblLook w:val="04A0" w:firstRow="1" w:lastRow="0" w:firstColumn="1" w:lastColumn="0" w:noHBand="0" w:noVBand="1"/>
      </w:tblPr>
      <w:tblGrid>
        <w:gridCol w:w="2369"/>
        <w:gridCol w:w="3318"/>
        <w:gridCol w:w="3135"/>
      </w:tblGrid>
      <w:tr w:rsidR="008D3EBF" w:rsidRPr="008D3EBF" w14:paraId="337E9AEB" w14:textId="77777777" w:rsidTr="001B494F">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369" w:type="dxa"/>
            <w:noWrap/>
            <w:hideMark/>
          </w:tcPr>
          <w:p w14:paraId="581E24A4" w14:textId="77777777" w:rsidR="008D3EBF" w:rsidRPr="002A3808" w:rsidRDefault="008D3EBF" w:rsidP="008D3EBF">
            <w:pPr>
              <w:spacing w:line="240" w:lineRule="auto"/>
              <w:jc w:val="left"/>
              <w:rPr>
                <w:rFonts w:ascii="Aptos Narrow" w:eastAsia="Times New Roman" w:hAnsi="Aptos Narrow" w:cs="Times New Roman"/>
                <w:color w:val="000000"/>
                <w:lang w:eastAsia="nl-BE"/>
              </w:rPr>
            </w:pPr>
            <w:r w:rsidRPr="002A3808">
              <w:rPr>
                <w:rFonts w:ascii="Aptos Narrow" w:eastAsia="Times New Roman" w:hAnsi="Aptos Narrow" w:cs="Times New Roman"/>
                <w:color w:val="000000"/>
                <w:lang w:eastAsia="nl-BE"/>
              </w:rPr>
              <w:t>Categorie</w:t>
            </w:r>
          </w:p>
        </w:tc>
        <w:tc>
          <w:tcPr>
            <w:tcW w:w="3318" w:type="dxa"/>
            <w:noWrap/>
            <w:hideMark/>
          </w:tcPr>
          <w:p w14:paraId="177082C5" w14:textId="79E51262" w:rsidR="008D3EBF" w:rsidRPr="002A3808" w:rsidRDefault="008D3EBF" w:rsidP="008D3EBF">
            <w:pPr>
              <w:spacing w:line="240" w:lineRule="auto"/>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2A3808">
              <w:rPr>
                <w:rFonts w:ascii="Aptos Narrow" w:eastAsia="Times New Roman" w:hAnsi="Aptos Narrow" w:cs="Times New Roman"/>
                <w:color w:val="000000"/>
                <w:lang w:eastAsia="nl-BE"/>
              </w:rPr>
              <w:t xml:space="preserve">Aandeel BZ in </w:t>
            </w:r>
            <w:r w:rsidR="00FD03F5" w:rsidRPr="002A3808">
              <w:rPr>
                <w:rFonts w:ascii="Aptos Narrow" w:eastAsia="Times New Roman" w:hAnsi="Aptos Narrow" w:cs="Times New Roman"/>
                <w:color w:val="000000"/>
                <w:lang w:eastAsia="nl-BE"/>
              </w:rPr>
              <w:t xml:space="preserve">bruto </w:t>
            </w:r>
            <w:proofErr w:type="spellStart"/>
            <w:r w:rsidR="00FD03F5" w:rsidRPr="002A3808">
              <w:rPr>
                <w:rFonts w:ascii="Aptos Narrow" w:eastAsia="Times New Roman" w:hAnsi="Aptos Narrow" w:cs="Times New Roman"/>
                <w:color w:val="000000"/>
                <w:lang w:eastAsia="nl-BE"/>
              </w:rPr>
              <w:t>toeg</w:t>
            </w:r>
            <w:proofErr w:type="spellEnd"/>
            <w:r w:rsidR="00FD03F5" w:rsidRPr="002A3808">
              <w:rPr>
                <w:rFonts w:ascii="Aptos Narrow" w:eastAsia="Times New Roman" w:hAnsi="Aptos Narrow" w:cs="Times New Roman"/>
                <w:color w:val="000000"/>
                <w:lang w:eastAsia="nl-BE"/>
              </w:rPr>
              <w:t>. w.</w:t>
            </w:r>
          </w:p>
        </w:tc>
        <w:tc>
          <w:tcPr>
            <w:tcW w:w="3135" w:type="dxa"/>
            <w:noWrap/>
            <w:hideMark/>
          </w:tcPr>
          <w:p w14:paraId="52557537" w14:textId="77777777" w:rsidR="008D3EBF" w:rsidRPr="008D3EBF" w:rsidRDefault="008D3EBF" w:rsidP="008D3EBF">
            <w:pPr>
              <w:spacing w:line="240" w:lineRule="auto"/>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2A3808">
              <w:rPr>
                <w:rFonts w:ascii="Aptos Narrow" w:eastAsia="Times New Roman" w:hAnsi="Aptos Narrow" w:cs="Times New Roman"/>
                <w:color w:val="000000"/>
                <w:lang w:eastAsia="nl-BE"/>
              </w:rPr>
              <w:t>Aandeel BZ in VTE</w:t>
            </w:r>
          </w:p>
        </w:tc>
      </w:tr>
      <w:tr w:rsidR="008D3EBF" w:rsidRPr="008D3EBF" w14:paraId="07031E7B" w14:textId="77777777" w:rsidTr="001B494F">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369" w:type="dxa"/>
            <w:noWrap/>
            <w:hideMark/>
          </w:tcPr>
          <w:p w14:paraId="1B09FE58" w14:textId="77777777" w:rsidR="008D3EBF" w:rsidRPr="008D3EBF" w:rsidRDefault="008D3EBF" w:rsidP="008D3EBF">
            <w:pPr>
              <w:spacing w:line="240" w:lineRule="auto"/>
              <w:jc w:val="left"/>
              <w:rPr>
                <w:rFonts w:ascii="Aptos Narrow" w:eastAsia="Times New Roman" w:hAnsi="Aptos Narrow" w:cs="Times New Roman"/>
                <w:color w:val="000000"/>
                <w:lang w:eastAsia="nl-BE"/>
              </w:rPr>
            </w:pPr>
            <w:proofErr w:type="spellStart"/>
            <w:r w:rsidRPr="008D3EBF">
              <w:rPr>
                <w:rFonts w:ascii="Aptos Narrow" w:eastAsia="Times New Roman" w:hAnsi="Aptos Narrow" w:cs="Times New Roman"/>
                <w:color w:val="000000"/>
                <w:lang w:eastAsia="nl-BE"/>
              </w:rPr>
              <w:t>High-tech</w:t>
            </w:r>
            <w:proofErr w:type="spellEnd"/>
          </w:p>
        </w:tc>
        <w:tc>
          <w:tcPr>
            <w:tcW w:w="3318" w:type="dxa"/>
            <w:noWrap/>
            <w:hideMark/>
          </w:tcPr>
          <w:p w14:paraId="696F28B1" w14:textId="77777777" w:rsidR="008D3EBF" w:rsidRPr="008D3EBF" w:rsidRDefault="008D3EBF" w:rsidP="008D3EBF">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nl-BE"/>
              </w:rPr>
            </w:pPr>
            <w:r w:rsidRPr="008D3EBF">
              <w:rPr>
                <w:rFonts w:ascii="Aptos Narrow" w:eastAsia="Times New Roman" w:hAnsi="Aptos Narrow" w:cs="Times New Roman"/>
                <w:color w:val="000000"/>
                <w:lang w:eastAsia="nl-BE"/>
              </w:rPr>
              <w:t>92%</w:t>
            </w:r>
          </w:p>
        </w:tc>
        <w:tc>
          <w:tcPr>
            <w:tcW w:w="3135" w:type="dxa"/>
            <w:noWrap/>
            <w:hideMark/>
          </w:tcPr>
          <w:p w14:paraId="68790D61" w14:textId="77777777" w:rsidR="008D3EBF" w:rsidRPr="008D3EBF" w:rsidRDefault="008D3EBF" w:rsidP="008D3EBF">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nl-BE"/>
              </w:rPr>
            </w:pPr>
            <w:r w:rsidRPr="008D3EBF">
              <w:rPr>
                <w:rFonts w:ascii="Aptos Narrow" w:eastAsia="Times New Roman" w:hAnsi="Aptos Narrow" w:cs="Times New Roman"/>
                <w:color w:val="000000"/>
                <w:lang w:eastAsia="nl-BE"/>
              </w:rPr>
              <w:t>87%</w:t>
            </w:r>
          </w:p>
        </w:tc>
      </w:tr>
      <w:tr w:rsidR="008D3EBF" w:rsidRPr="008D3EBF" w14:paraId="5AC532D5" w14:textId="77777777" w:rsidTr="001B494F">
        <w:trPr>
          <w:trHeight w:val="350"/>
        </w:trPr>
        <w:tc>
          <w:tcPr>
            <w:cnfStyle w:val="001000000000" w:firstRow="0" w:lastRow="0" w:firstColumn="1" w:lastColumn="0" w:oddVBand="0" w:evenVBand="0" w:oddHBand="0" w:evenHBand="0" w:firstRowFirstColumn="0" w:firstRowLastColumn="0" w:lastRowFirstColumn="0" w:lastRowLastColumn="0"/>
            <w:tcW w:w="2369" w:type="dxa"/>
            <w:noWrap/>
            <w:hideMark/>
          </w:tcPr>
          <w:p w14:paraId="1DB4F8CD" w14:textId="77777777" w:rsidR="008D3EBF" w:rsidRPr="008D3EBF" w:rsidRDefault="008D3EBF" w:rsidP="008D3EBF">
            <w:pPr>
              <w:spacing w:line="240" w:lineRule="auto"/>
              <w:jc w:val="left"/>
              <w:rPr>
                <w:rFonts w:ascii="Aptos Narrow" w:eastAsia="Times New Roman" w:hAnsi="Aptos Narrow" w:cs="Times New Roman"/>
                <w:color w:val="000000"/>
                <w:lang w:eastAsia="nl-BE"/>
              </w:rPr>
            </w:pPr>
            <w:r w:rsidRPr="008D3EBF">
              <w:rPr>
                <w:rFonts w:ascii="Aptos Narrow" w:eastAsia="Times New Roman" w:hAnsi="Aptos Narrow" w:cs="Times New Roman"/>
                <w:color w:val="000000"/>
                <w:lang w:eastAsia="nl-BE"/>
              </w:rPr>
              <w:t>Medium-low</w:t>
            </w:r>
          </w:p>
        </w:tc>
        <w:tc>
          <w:tcPr>
            <w:tcW w:w="3318" w:type="dxa"/>
            <w:noWrap/>
            <w:hideMark/>
          </w:tcPr>
          <w:p w14:paraId="42B99914" w14:textId="77777777" w:rsidR="008D3EBF" w:rsidRPr="008D3EBF" w:rsidRDefault="008D3EBF" w:rsidP="008D3EBF">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8D3EBF">
              <w:rPr>
                <w:rFonts w:ascii="Aptos Narrow" w:eastAsia="Times New Roman" w:hAnsi="Aptos Narrow" w:cs="Times New Roman"/>
                <w:color w:val="000000"/>
                <w:lang w:eastAsia="nl-BE"/>
              </w:rPr>
              <w:t>73%</w:t>
            </w:r>
          </w:p>
        </w:tc>
        <w:tc>
          <w:tcPr>
            <w:tcW w:w="3135" w:type="dxa"/>
            <w:noWrap/>
            <w:hideMark/>
          </w:tcPr>
          <w:p w14:paraId="65326E7A" w14:textId="77777777" w:rsidR="008D3EBF" w:rsidRPr="008D3EBF" w:rsidRDefault="008D3EBF" w:rsidP="008D3EBF">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8D3EBF">
              <w:rPr>
                <w:rFonts w:ascii="Aptos Narrow" w:eastAsia="Times New Roman" w:hAnsi="Aptos Narrow" w:cs="Times New Roman"/>
                <w:color w:val="000000"/>
                <w:lang w:eastAsia="nl-BE"/>
              </w:rPr>
              <w:t>39%</w:t>
            </w:r>
          </w:p>
        </w:tc>
      </w:tr>
      <w:tr w:rsidR="008D3EBF" w:rsidRPr="008D3EBF" w14:paraId="31410689" w14:textId="77777777" w:rsidTr="001B494F">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369" w:type="dxa"/>
            <w:noWrap/>
            <w:hideMark/>
          </w:tcPr>
          <w:p w14:paraId="5A3C0086" w14:textId="77777777" w:rsidR="008D3EBF" w:rsidRPr="008D3EBF" w:rsidRDefault="008D3EBF" w:rsidP="008D3EBF">
            <w:pPr>
              <w:spacing w:line="240" w:lineRule="auto"/>
              <w:jc w:val="left"/>
              <w:rPr>
                <w:rFonts w:ascii="Aptos Narrow" w:eastAsia="Times New Roman" w:hAnsi="Aptos Narrow" w:cs="Times New Roman"/>
                <w:color w:val="000000"/>
                <w:lang w:eastAsia="nl-BE"/>
              </w:rPr>
            </w:pPr>
            <w:r w:rsidRPr="008D3EBF">
              <w:rPr>
                <w:rFonts w:ascii="Aptos Narrow" w:eastAsia="Times New Roman" w:hAnsi="Aptos Narrow" w:cs="Times New Roman"/>
                <w:color w:val="000000"/>
                <w:lang w:eastAsia="nl-BE"/>
              </w:rPr>
              <w:t>Medium-</w:t>
            </w:r>
            <w:proofErr w:type="spellStart"/>
            <w:r w:rsidRPr="008D3EBF">
              <w:rPr>
                <w:rFonts w:ascii="Aptos Narrow" w:eastAsia="Times New Roman" w:hAnsi="Aptos Narrow" w:cs="Times New Roman"/>
                <w:color w:val="000000"/>
                <w:lang w:eastAsia="nl-BE"/>
              </w:rPr>
              <w:t>tech</w:t>
            </w:r>
            <w:proofErr w:type="spellEnd"/>
          </w:p>
        </w:tc>
        <w:tc>
          <w:tcPr>
            <w:tcW w:w="3318" w:type="dxa"/>
            <w:noWrap/>
            <w:hideMark/>
          </w:tcPr>
          <w:p w14:paraId="4AED0B24" w14:textId="77777777" w:rsidR="008D3EBF" w:rsidRPr="008D3EBF" w:rsidRDefault="008D3EBF" w:rsidP="008D3EBF">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nl-BE"/>
              </w:rPr>
            </w:pPr>
            <w:r w:rsidRPr="008D3EBF">
              <w:rPr>
                <w:rFonts w:ascii="Aptos Narrow" w:eastAsia="Times New Roman" w:hAnsi="Aptos Narrow" w:cs="Times New Roman"/>
                <w:color w:val="000000"/>
                <w:lang w:eastAsia="nl-BE"/>
              </w:rPr>
              <w:t>72%</w:t>
            </w:r>
          </w:p>
        </w:tc>
        <w:tc>
          <w:tcPr>
            <w:tcW w:w="3135" w:type="dxa"/>
            <w:noWrap/>
            <w:hideMark/>
          </w:tcPr>
          <w:p w14:paraId="02D14497" w14:textId="77777777" w:rsidR="008D3EBF" w:rsidRPr="008D3EBF" w:rsidRDefault="008D3EBF" w:rsidP="008D3EBF">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nl-BE"/>
              </w:rPr>
            </w:pPr>
            <w:r w:rsidRPr="008D3EBF">
              <w:rPr>
                <w:rFonts w:ascii="Aptos Narrow" w:eastAsia="Times New Roman" w:hAnsi="Aptos Narrow" w:cs="Times New Roman"/>
                <w:color w:val="000000"/>
                <w:lang w:eastAsia="nl-BE"/>
              </w:rPr>
              <w:t>58%</w:t>
            </w:r>
          </w:p>
        </w:tc>
      </w:tr>
      <w:tr w:rsidR="008D3EBF" w:rsidRPr="008D3EBF" w14:paraId="4D431AAB" w14:textId="77777777" w:rsidTr="001B494F">
        <w:trPr>
          <w:trHeight w:val="350"/>
        </w:trPr>
        <w:tc>
          <w:tcPr>
            <w:cnfStyle w:val="001000000000" w:firstRow="0" w:lastRow="0" w:firstColumn="1" w:lastColumn="0" w:oddVBand="0" w:evenVBand="0" w:oddHBand="0" w:evenHBand="0" w:firstRowFirstColumn="0" w:firstRowLastColumn="0" w:lastRowFirstColumn="0" w:lastRowLastColumn="0"/>
            <w:tcW w:w="2369" w:type="dxa"/>
            <w:noWrap/>
            <w:hideMark/>
          </w:tcPr>
          <w:p w14:paraId="26A479A9" w14:textId="77777777" w:rsidR="008D3EBF" w:rsidRPr="008D3EBF" w:rsidRDefault="008D3EBF" w:rsidP="008D3EBF">
            <w:pPr>
              <w:spacing w:line="240" w:lineRule="auto"/>
              <w:jc w:val="left"/>
              <w:rPr>
                <w:rFonts w:ascii="Aptos Narrow" w:eastAsia="Times New Roman" w:hAnsi="Aptos Narrow" w:cs="Times New Roman"/>
                <w:color w:val="000000"/>
                <w:lang w:eastAsia="nl-BE"/>
              </w:rPr>
            </w:pPr>
            <w:r w:rsidRPr="008D3EBF">
              <w:rPr>
                <w:rFonts w:ascii="Aptos Narrow" w:eastAsia="Times New Roman" w:hAnsi="Aptos Narrow" w:cs="Times New Roman"/>
                <w:color w:val="000000"/>
                <w:lang w:eastAsia="nl-BE"/>
              </w:rPr>
              <w:t>Low-</w:t>
            </w:r>
            <w:proofErr w:type="spellStart"/>
            <w:r w:rsidRPr="008D3EBF">
              <w:rPr>
                <w:rFonts w:ascii="Aptos Narrow" w:eastAsia="Times New Roman" w:hAnsi="Aptos Narrow" w:cs="Times New Roman"/>
                <w:color w:val="000000"/>
                <w:lang w:eastAsia="nl-BE"/>
              </w:rPr>
              <w:t>tech</w:t>
            </w:r>
            <w:proofErr w:type="spellEnd"/>
          </w:p>
        </w:tc>
        <w:tc>
          <w:tcPr>
            <w:tcW w:w="3318" w:type="dxa"/>
            <w:noWrap/>
            <w:hideMark/>
          </w:tcPr>
          <w:p w14:paraId="0EDC023E" w14:textId="77777777" w:rsidR="008D3EBF" w:rsidRPr="008D3EBF" w:rsidRDefault="008D3EBF" w:rsidP="008D3EBF">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8D3EBF">
              <w:rPr>
                <w:rFonts w:ascii="Aptos Narrow" w:eastAsia="Times New Roman" w:hAnsi="Aptos Narrow" w:cs="Times New Roman"/>
                <w:color w:val="000000"/>
                <w:lang w:eastAsia="nl-BE"/>
              </w:rPr>
              <w:t>34%</w:t>
            </w:r>
          </w:p>
        </w:tc>
        <w:tc>
          <w:tcPr>
            <w:tcW w:w="3135" w:type="dxa"/>
            <w:noWrap/>
            <w:hideMark/>
          </w:tcPr>
          <w:p w14:paraId="294EC0B1" w14:textId="77777777" w:rsidR="008D3EBF" w:rsidRPr="008D3EBF" w:rsidRDefault="008D3EBF" w:rsidP="008D3EBF">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8D3EBF">
              <w:rPr>
                <w:rFonts w:ascii="Aptos Narrow" w:eastAsia="Times New Roman" w:hAnsi="Aptos Narrow" w:cs="Times New Roman"/>
                <w:color w:val="000000"/>
                <w:lang w:eastAsia="nl-BE"/>
              </w:rPr>
              <w:t>24%</w:t>
            </w:r>
          </w:p>
        </w:tc>
      </w:tr>
      <w:tr w:rsidR="008D3EBF" w:rsidRPr="008D3EBF" w14:paraId="48B29E27" w14:textId="77777777" w:rsidTr="001B494F">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369" w:type="dxa"/>
            <w:noWrap/>
            <w:hideMark/>
          </w:tcPr>
          <w:p w14:paraId="22630031" w14:textId="77777777" w:rsidR="008D3EBF" w:rsidRPr="008D3EBF" w:rsidRDefault="008D3EBF" w:rsidP="008D3EBF">
            <w:pPr>
              <w:spacing w:line="240" w:lineRule="auto"/>
              <w:jc w:val="left"/>
              <w:rPr>
                <w:rFonts w:ascii="Aptos Narrow" w:eastAsia="Times New Roman" w:hAnsi="Aptos Narrow" w:cs="Times New Roman"/>
                <w:color w:val="000000"/>
                <w:lang w:eastAsia="nl-BE"/>
              </w:rPr>
            </w:pPr>
            <w:proofErr w:type="spellStart"/>
            <w:r w:rsidRPr="008D3EBF">
              <w:rPr>
                <w:rFonts w:ascii="Aptos Narrow" w:eastAsia="Times New Roman" w:hAnsi="Aptos Narrow" w:cs="Times New Roman"/>
                <w:color w:val="000000"/>
                <w:lang w:eastAsia="nl-BE"/>
              </w:rPr>
              <w:t>Other</w:t>
            </w:r>
            <w:proofErr w:type="spellEnd"/>
          </w:p>
        </w:tc>
        <w:tc>
          <w:tcPr>
            <w:tcW w:w="3318" w:type="dxa"/>
            <w:noWrap/>
            <w:hideMark/>
          </w:tcPr>
          <w:p w14:paraId="4B0B2B1F" w14:textId="77777777" w:rsidR="008D3EBF" w:rsidRPr="008D3EBF" w:rsidRDefault="008D3EBF" w:rsidP="008D3EBF">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nl-BE"/>
              </w:rPr>
            </w:pPr>
            <w:r w:rsidRPr="008D3EBF">
              <w:rPr>
                <w:rFonts w:ascii="Aptos Narrow" w:eastAsia="Times New Roman" w:hAnsi="Aptos Narrow" w:cs="Times New Roman"/>
                <w:color w:val="000000"/>
                <w:lang w:eastAsia="nl-BE"/>
              </w:rPr>
              <w:t>29%</w:t>
            </w:r>
          </w:p>
        </w:tc>
        <w:tc>
          <w:tcPr>
            <w:tcW w:w="3135" w:type="dxa"/>
            <w:noWrap/>
            <w:hideMark/>
          </w:tcPr>
          <w:p w14:paraId="06821D81" w14:textId="77777777" w:rsidR="008D3EBF" w:rsidRPr="008D3EBF" w:rsidRDefault="008D3EBF" w:rsidP="008D3EBF">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nl-BE"/>
              </w:rPr>
            </w:pPr>
            <w:r w:rsidRPr="008D3EBF">
              <w:rPr>
                <w:rFonts w:ascii="Aptos Narrow" w:eastAsia="Times New Roman" w:hAnsi="Aptos Narrow" w:cs="Times New Roman"/>
                <w:color w:val="000000"/>
                <w:lang w:eastAsia="nl-BE"/>
              </w:rPr>
              <w:t>25%</w:t>
            </w:r>
          </w:p>
        </w:tc>
      </w:tr>
      <w:tr w:rsidR="008D3EBF" w:rsidRPr="008D3EBF" w14:paraId="3E66D3D3" w14:textId="77777777" w:rsidTr="001B494F">
        <w:trPr>
          <w:trHeight w:val="350"/>
        </w:trPr>
        <w:tc>
          <w:tcPr>
            <w:cnfStyle w:val="001000000000" w:firstRow="0" w:lastRow="0" w:firstColumn="1" w:lastColumn="0" w:oddVBand="0" w:evenVBand="0" w:oddHBand="0" w:evenHBand="0" w:firstRowFirstColumn="0" w:firstRowLastColumn="0" w:lastRowFirstColumn="0" w:lastRowLastColumn="0"/>
            <w:tcW w:w="2369" w:type="dxa"/>
            <w:noWrap/>
            <w:hideMark/>
          </w:tcPr>
          <w:p w14:paraId="076A122B" w14:textId="77777777" w:rsidR="008D3EBF" w:rsidRPr="008D3EBF" w:rsidRDefault="008D3EBF" w:rsidP="008D3EBF">
            <w:pPr>
              <w:spacing w:line="240" w:lineRule="auto"/>
              <w:jc w:val="left"/>
              <w:rPr>
                <w:rFonts w:ascii="Aptos Narrow" w:eastAsia="Times New Roman" w:hAnsi="Aptos Narrow" w:cs="Times New Roman"/>
                <w:color w:val="000000"/>
                <w:lang w:eastAsia="nl-BE"/>
              </w:rPr>
            </w:pPr>
            <w:r w:rsidRPr="008D3EBF">
              <w:rPr>
                <w:rFonts w:ascii="Aptos Narrow" w:eastAsia="Times New Roman" w:hAnsi="Aptos Narrow" w:cs="Times New Roman"/>
                <w:color w:val="000000"/>
                <w:lang w:eastAsia="nl-BE"/>
              </w:rPr>
              <w:t>LKIS</w:t>
            </w:r>
          </w:p>
        </w:tc>
        <w:tc>
          <w:tcPr>
            <w:tcW w:w="3318" w:type="dxa"/>
            <w:noWrap/>
            <w:hideMark/>
          </w:tcPr>
          <w:p w14:paraId="0B47A07D" w14:textId="77777777" w:rsidR="008D3EBF" w:rsidRPr="008D3EBF" w:rsidRDefault="008D3EBF" w:rsidP="008D3EBF">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8D3EBF">
              <w:rPr>
                <w:rFonts w:ascii="Aptos Narrow" w:eastAsia="Times New Roman" w:hAnsi="Aptos Narrow" w:cs="Times New Roman"/>
                <w:color w:val="000000"/>
                <w:lang w:eastAsia="nl-BE"/>
              </w:rPr>
              <w:t>18%</w:t>
            </w:r>
          </w:p>
        </w:tc>
        <w:tc>
          <w:tcPr>
            <w:tcW w:w="3135" w:type="dxa"/>
            <w:noWrap/>
            <w:hideMark/>
          </w:tcPr>
          <w:p w14:paraId="55E49CF9" w14:textId="77777777" w:rsidR="008D3EBF" w:rsidRPr="008D3EBF" w:rsidRDefault="008D3EBF" w:rsidP="008D3EBF">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8D3EBF">
              <w:rPr>
                <w:rFonts w:ascii="Aptos Narrow" w:eastAsia="Times New Roman" w:hAnsi="Aptos Narrow" w:cs="Times New Roman"/>
                <w:color w:val="000000"/>
                <w:lang w:eastAsia="nl-BE"/>
              </w:rPr>
              <w:t>24%</w:t>
            </w:r>
          </w:p>
        </w:tc>
      </w:tr>
      <w:tr w:rsidR="008D3EBF" w:rsidRPr="008D3EBF" w14:paraId="27461392" w14:textId="77777777" w:rsidTr="001B494F">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369" w:type="dxa"/>
            <w:noWrap/>
            <w:hideMark/>
          </w:tcPr>
          <w:p w14:paraId="09D9178D" w14:textId="77777777" w:rsidR="008D3EBF" w:rsidRPr="008D3EBF" w:rsidRDefault="008D3EBF" w:rsidP="008D3EBF">
            <w:pPr>
              <w:spacing w:line="240" w:lineRule="auto"/>
              <w:jc w:val="left"/>
              <w:rPr>
                <w:rFonts w:ascii="Aptos Narrow" w:eastAsia="Times New Roman" w:hAnsi="Aptos Narrow" w:cs="Times New Roman"/>
                <w:color w:val="000000"/>
                <w:lang w:eastAsia="nl-BE"/>
              </w:rPr>
            </w:pPr>
            <w:r w:rsidRPr="008D3EBF">
              <w:rPr>
                <w:rFonts w:ascii="Aptos Narrow" w:eastAsia="Times New Roman" w:hAnsi="Aptos Narrow" w:cs="Times New Roman"/>
                <w:color w:val="000000"/>
                <w:lang w:eastAsia="nl-BE"/>
              </w:rPr>
              <w:t>KIS</w:t>
            </w:r>
          </w:p>
        </w:tc>
        <w:tc>
          <w:tcPr>
            <w:tcW w:w="3318" w:type="dxa"/>
            <w:noWrap/>
            <w:hideMark/>
          </w:tcPr>
          <w:p w14:paraId="68694427" w14:textId="77777777" w:rsidR="008D3EBF" w:rsidRPr="008D3EBF" w:rsidRDefault="008D3EBF" w:rsidP="008D3EBF">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nl-BE"/>
              </w:rPr>
            </w:pPr>
            <w:r w:rsidRPr="008D3EBF">
              <w:rPr>
                <w:rFonts w:ascii="Aptos Narrow" w:eastAsia="Times New Roman" w:hAnsi="Aptos Narrow" w:cs="Times New Roman"/>
                <w:color w:val="000000"/>
                <w:lang w:eastAsia="nl-BE"/>
              </w:rPr>
              <w:t>15%</w:t>
            </w:r>
          </w:p>
        </w:tc>
        <w:tc>
          <w:tcPr>
            <w:tcW w:w="3135" w:type="dxa"/>
            <w:noWrap/>
            <w:hideMark/>
          </w:tcPr>
          <w:p w14:paraId="29687465" w14:textId="77777777" w:rsidR="008D3EBF" w:rsidRPr="008D3EBF" w:rsidRDefault="008D3EBF" w:rsidP="008D3EBF">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nl-BE"/>
              </w:rPr>
            </w:pPr>
            <w:r w:rsidRPr="008D3EBF">
              <w:rPr>
                <w:rFonts w:ascii="Aptos Narrow" w:eastAsia="Times New Roman" w:hAnsi="Aptos Narrow" w:cs="Times New Roman"/>
                <w:color w:val="000000"/>
                <w:lang w:eastAsia="nl-BE"/>
              </w:rPr>
              <w:t>17%</w:t>
            </w:r>
          </w:p>
        </w:tc>
      </w:tr>
    </w:tbl>
    <w:p w14:paraId="719FC1F3" w14:textId="39B59316" w:rsidR="003F02A9" w:rsidRPr="001D3711" w:rsidRDefault="003F02A9" w:rsidP="003F02A9">
      <w:pPr>
        <w:spacing w:line="259" w:lineRule="auto"/>
        <w:jc w:val="left"/>
        <w:rPr>
          <w:sz w:val="18"/>
          <w:szCs w:val="18"/>
        </w:rPr>
      </w:pPr>
      <w:r w:rsidRPr="001D3711">
        <w:rPr>
          <w:b/>
          <w:bCs/>
          <w:sz w:val="18"/>
          <w:szCs w:val="18"/>
        </w:rPr>
        <w:t>Bron:</w:t>
      </w:r>
      <w:r w:rsidRPr="001D3711">
        <w:rPr>
          <w:sz w:val="18"/>
          <w:szCs w:val="18"/>
        </w:rPr>
        <w:t xml:space="preserve"> </w:t>
      </w:r>
      <w:r w:rsidR="00DF1188">
        <w:rPr>
          <w:sz w:val="18"/>
          <w:szCs w:val="18"/>
        </w:rPr>
        <w:t>e</w:t>
      </w:r>
      <w:r w:rsidRPr="001D3711">
        <w:rPr>
          <w:sz w:val="18"/>
          <w:szCs w:val="18"/>
        </w:rPr>
        <w:t>igen berekeningen van ECOOM-STORE en WEWIS op basis van Belfirst</w:t>
      </w:r>
      <w:r w:rsidR="00DE73EE">
        <w:rPr>
          <w:sz w:val="18"/>
          <w:szCs w:val="18"/>
        </w:rPr>
        <w:t>, RSZ</w:t>
      </w:r>
      <w:r>
        <w:rPr>
          <w:sz w:val="18"/>
          <w:szCs w:val="18"/>
        </w:rPr>
        <w:t xml:space="preserve"> en NBB</w:t>
      </w:r>
      <w:r w:rsidRPr="001D3711">
        <w:rPr>
          <w:sz w:val="18"/>
          <w:szCs w:val="18"/>
        </w:rPr>
        <w:t xml:space="preserve"> (2025)</w:t>
      </w:r>
    </w:p>
    <w:p w14:paraId="35BAD4A1" w14:textId="77777777" w:rsidR="00327FFB" w:rsidRDefault="00327FFB" w:rsidP="004A3CE2"/>
    <w:p w14:paraId="447FF414" w14:textId="77777777" w:rsidR="005F5A0A" w:rsidRDefault="005D7913" w:rsidP="004A3CE2">
      <w:r>
        <w:t>Bovenstaande cijfers tonen dat</w:t>
      </w:r>
      <w:r w:rsidR="004A3CE2">
        <w:t xml:space="preserve"> </w:t>
      </w:r>
      <w:r w:rsidR="00EE0CF1">
        <w:t xml:space="preserve">het </w:t>
      </w:r>
      <w:r w:rsidR="004A3CE2" w:rsidRPr="0021318D">
        <w:rPr>
          <w:b/>
          <w:bCs/>
        </w:rPr>
        <w:t>buitenlands zeggenschap</w:t>
      </w:r>
      <w:r w:rsidRPr="0021318D">
        <w:rPr>
          <w:b/>
          <w:bCs/>
        </w:rPr>
        <w:t xml:space="preserve"> in Vlaanderen</w:t>
      </w:r>
      <w:r w:rsidR="004A3CE2" w:rsidRPr="0021318D">
        <w:rPr>
          <w:b/>
          <w:bCs/>
        </w:rPr>
        <w:t xml:space="preserve"> zich vooral concentreert</w:t>
      </w:r>
      <w:r w:rsidR="004A3CE2">
        <w:t xml:space="preserve"> </w:t>
      </w:r>
      <w:r w:rsidR="004A3CE2" w:rsidRPr="00F539EB">
        <w:rPr>
          <w:b/>
          <w:bCs/>
        </w:rPr>
        <w:t>in technologisch meer geavanceerde industrietakken</w:t>
      </w:r>
      <w:r w:rsidR="004A3CE2">
        <w:t xml:space="preserve">. </w:t>
      </w:r>
    </w:p>
    <w:p w14:paraId="2BD8FCFF" w14:textId="6437362D" w:rsidR="001C79FE" w:rsidRDefault="004A3CE2" w:rsidP="004A3CE2">
      <w:r>
        <w:t xml:space="preserve">In de </w:t>
      </w:r>
      <w:r w:rsidR="00EE0CF1">
        <w:t>hightechindustrie</w:t>
      </w:r>
      <w:r>
        <w:t xml:space="preserve"> is bijna de volledige toegevoegde waarde (92%) en een zeer groot deel van de werkgelegenheid (87</w:t>
      </w:r>
      <w:r w:rsidRPr="002A3808">
        <w:t xml:space="preserve">%) </w:t>
      </w:r>
      <w:r w:rsidR="00F732CC" w:rsidRPr="002A3808">
        <w:t xml:space="preserve">onder controle </w:t>
      </w:r>
      <w:r w:rsidRPr="002A3808">
        <w:t>van buitenlandse ondernemingen</w:t>
      </w:r>
      <w:r>
        <w:t>. Ook in de medium-hightech en medium-</w:t>
      </w:r>
      <w:proofErr w:type="spellStart"/>
      <w:r>
        <w:t>lowtech</w:t>
      </w:r>
      <w:proofErr w:type="spellEnd"/>
      <w:r>
        <w:t xml:space="preserve"> industrieën is het aandeel buitenlands zeggenschap hoog, met respectievelijk 72% en 73% in termen van toegevoegde waarde. </w:t>
      </w:r>
    </w:p>
    <w:p w14:paraId="7A00152A" w14:textId="66FDA612" w:rsidR="00A354B8" w:rsidRDefault="004A3CE2" w:rsidP="004A3CE2">
      <w:r>
        <w:t>De werkgelegenheidsimpact volgt dit patroon, zij het iets minder uitgesproken.</w:t>
      </w:r>
      <w:r w:rsidR="00A354B8">
        <w:t xml:space="preserve"> </w:t>
      </w:r>
      <w:r>
        <w:t xml:space="preserve">In de </w:t>
      </w:r>
      <w:proofErr w:type="spellStart"/>
      <w:r>
        <w:t>lowtech</w:t>
      </w:r>
      <w:proofErr w:type="spellEnd"/>
      <w:r>
        <w:t>-industrie zakt het aandeel</w:t>
      </w:r>
      <w:r w:rsidR="003A7005">
        <w:t xml:space="preserve"> onder</w:t>
      </w:r>
      <w:r>
        <w:t xml:space="preserve"> buitenlandse controle tot 34% van de toegevoegde waarde en 24% van de werkgelegenheid. Dit wijst op een grotere lokale verankering in deze sectoren. </w:t>
      </w:r>
    </w:p>
    <w:p w14:paraId="32C3B986" w14:textId="77777777" w:rsidR="001C79FE" w:rsidRDefault="004A3CE2" w:rsidP="00A354B8">
      <w:r>
        <w:t xml:space="preserve">Bij </w:t>
      </w:r>
      <w:r w:rsidRPr="0021318D">
        <w:rPr>
          <w:b/>
          <w:bCs/>
        </w:rPr>
        <w:t>de diensten zien we een ander beeld</w:t>
      </w:r>
      <w:r>
        <w:t xml:space="preserve">: zowel in kennisintensieve (KIS) als minder kennisintensieve diensten (LKIS) blijft het buitenlands zeggenschap relatief beperkt, met aandelen onder de 25%. </w:t>
      </w:r>
    </w:p>
    <w:p w14:paraId="0AA60A8C" w14:textId="3E6E9129" w:rsidR="00327FFB" w:rsidRDefault="004A3CE2" w:rsidP="00A354B8">
      <w:r>
        <w:t>Dit suggereert dat buitenlandse ondernemingen zich vooral richten op industriële activiteiten met hoge technologische intensiteit, terwijl de Vlaamse dienstensector in grotere mate door binnenlandse spelers wordt gedragen.</w:t>
      </w:r>
    </w:p>
    <w:p w14:paraId="18AC33AB" w14:textId="77777777" w:rsidR="00327FFB" w:rsidRDefault="00327FFB">
      <w:pPr>
        <w:spacing w:line="259" w:lineRule="auto"/>
        <w:jc w:val="left"/>
      </w:pPr>
      <w:r>
        <w:br w:type="page"/>
      </w:r>
    </w:p>
    <w:p w14:paraId="6A80B805" w14:textId="7870030F" w:rsidR="005E668E" w:rsidRDefault="005E668E" w:rsidP="005E668E">
      <w:pPr>
        <w:pStyle w:val="Kop1"/>
        <w:numPr>
          <w:ilvl w:val="0"/>
          <w:numId w:val="1"/>
        </w:numPr>
      </w:pPr>
      <w:bookmarkStart w:id="14" w:name="_Toc201322136"/>
      <w:r>
        <w:lastRenderedPageBreak/>
        <w:t>Regionale spreiding van buitenlands zeggenschap</w:t>
      </w:r>
      <w:bookmarkEnd w:id="14"/>
    </w:p>
    <w:p w14:paraId="309FBCB4" w14:textId="616928B8" w:rsidR="0024322D" w:rsidRDefault="000D2B08" w:rsidP="0024322D">
      <w:r w:rsidRPr="000D2B08">
        <w:t xml:space="preserve">In wat volgt wordt de bijdrage van ondernemingen onder </w:t>
      </w:r>
      <w:r w:rsidR="008972B9">
        <w:t>buitenlands zeggenschap</w:t>
      </w:r>
      <w:r w:rsidRPr="000D2B08">
        <w:t xml:space="preserve"> aan de economie op </w:t>
      </w:r>
      <w:r w:rsidRPr="0080765A">
        <w:rPr>
          <w:b/>
          <w:bCs/>
        </w:rPr>
        <w:t>provinciaal niveau</w:t>
      </w:r>
      <w:r w:rsidRPr="000D2B08">
        <w:t xml:space="preserve"> onderzocht. De analyse beperkt zich tot de Vlaamse </w:t>
      </w:r>
      <w:r w:rsidRPr="002A3808">
        <w:t>provincies. Ondernemingen met een hoofdzetel in het Waalse Gewest of het Brussels Hoofdstedelijk Gewest</w:t>
      </w:r>
      <w:r w:rsidR="00482E29" w:rsidRPr="002A3808">
        <w:t>, maar met het merendeel</w:t>
      </w:r>
      <w:r w:rsidR="004E3176" w:rsidRPr="002A3808">
        <w:t xml:space="preserve"> van hun tewerkstelling in Vlaanderen, </w:t>
      </w:r>
      <w:r w:rsidRPr="002A3808">
        <w:t>worden hierbij niet meegeteld als 'Vlaamse ondernemingen'</w:t>
      </w:r>
      <w:r w:rsidR="000E285C" w:rsidRPr="002A3808">
        <w:t xml:space="preserve"> (in tegenstelling tot het voorgaande deel van de analyse)</w:t>
      </w:r>
      <w:r w:rsidRPr="002A3808">
        <w:t>. We vergelijken het aantal ondernemingen onder buitenlands</w:t>
      </w:r>
      <w:r w:rsidR="00F32115" w:rsidRPr="002A3808">
        <w:t xml:space="preserve"> </w:t>
      </w:r>
      <w:r w:rsidRPr="002A3808">
        <w:t>zeggenschap, hun werkgelegenheid en hun bruto toegevoegde</w:t>
      </w:r>
      <w:r w:rsidRPr="000D2B08">
        <w:t xml:space="preserve"> waarde met de overeenkomstige totalen (ongeacht zeggenschap</w:t>
      </w:r>
      <w:r w:rsidRPr="002A3808">
        <w:t xml:space="preserve">) </w:t>
      </w:r>
      <w:r w:rsidR="00852A3B" w:rsidRPr="002A3808">
        <w:t>in de provincie</w:t>
      </w:r>
      <w:r w:rsidR="00852A3B">
        <w:t xml:space="preserve"> </w:t>
      </w:r>
      <w:r w:rsidRPr="000D2B08">
        <w:t xml:space="preserve">om zo de impact van </w:t>
      </w:r>
      <w:r w:rsidR="008972B9">
        <w:t>buitenlands zeggenschap</w:t>
      </w:r>
      <w:r w:rsidRPr="000D2B08">
        <w:t xml:space="preserve"> te bepalen. De analyse focust </w:t>
      </w:r>
      <w:r w:rsidR="00986256">
        <w:t xml:space="preserve">– zoals in het voorgaande deel van de analyse - </w:t>
      </w:r>
      <w:r w:rsidRPr="000D2B08">
        <w:t>op de niet-financiële, marktgerichte economie; de overheidssector wordt dus niet opgenomen in de provinciale totalen.</w:t>
      </w:r>
    </w:p>
    <w:p w14:paraId="189AE05B" w14:textId="2391D752" w:rsidR="004278EE" w:rsidRPr="00A86AA8" w:rsidRDefault="004278EE" w:rsidP="004278EE">
      <w:pPr>
        <w:rPr>
          <w:b/>
          <w:bCs/>
        </w:rPr>
      </w:pPr>
      <w:r w:rsidRPr="00A86AA8">
        <w:rPr>
          <w:b/>
          <w:bCs/>
        </w:rPr>
        <w:t xml:space="preserve">Figuur </w:t>
      </w:r>
      <w:r>
        <w:rPr>
          <w:b/>
          <w:bCs/>
        </w:rPr>
        <w:t>9</w:t>
      </w:r>
      <w:r w:rsidRPr="00A86AA8">
        <w:rPr>
          <w:b/>
          <w:bCs/>
        </w:rPr>
        <w:t xml:space="preserve">: </w:t>
      </w:r>
      <w:r>
        <w:rPr>
          <w:b/>
          <w:bCs/>
        </w:rPr>
        <w:t xml:space="preserve">Provinciale verdeling </w:t>
      </w:r>
      <w:r w:rsidRPr="002A3808">
        <w:rPr>
          <w:b/>
          <w:bCs/>
        </w:rPr>
        <w:t xml:space="preserve">van </w:t>
      </w:r>
      <w:r w:rsidR="00C45D67" w:rsidRPr="002A3808">
        <w:rPr>
          <w:b/>
          <w:bCs/>
        </w:rPr>
        <w:t>b</w:t>
      </w:r>
      <w:r w:rsidR="008972B9" w:rsidRPr="002A3808">
        <w:rPr>
          <w:b/>
          <w:bCs/>
        </w:rPr>
        <w:t>uitenlands zeggenschap</w:t>
      </w:r>
      <w:r>
        <w:rPr>
          <w:b/>
          <w:bCs/>
        </w:rPr>
        <w:t xml:space="preserve"> in Vlaanderen</w:t>
      </w:r>
      <w:r w:rsidR="00C45D67">
        <w:rPr>
          <w:b/>
          <w:bCs/>
        </w:rPr>
        <w:t>:</w:t>
      </w:r>
      <w:r>
        <w:rPr>
          <w:b/>
          <w:bCs/>
        </w:rPr>
        <w:t xml:space="preserve"> aantal,</w:t>
      </w:r>
      <w:r w:rsidR="004545E5">
        <w:rPr>
          <w:b/>
          <w:bCs/>
        </w:rPr>
        <w:t xml:space="preserve"> </w:t>
      </w:r>
      <w:r>
        <w:rPr>
          <w:b/>
          <w:bCs/>
        </w:rPr>
        <w:t>tewerkstelling en bruto toegevoegde waarde (in %)</w:t>
      </w:r>
    </w:p>
    <w:p w14:paraId="37A77113" w14:textId="0FFDDBD7" w:rsidR="004278EE" w:rsidRDefault="004278EE" w:rsidP="00B307FF">
      <w:pPr>
        <w:jc w:val="center"/>
      </w:pPr>
      <w:r>
        <w:rPr>
          <w:noProof/>
        </w:rPr>
        <w:drawing>
          <wp:inline distT="0" distB="0" distL="0" distR="0" wp14:anchorId="18E7702B" wp14:editId="1264A241">
            <wp:extent cx="5760720" cy="3108325"/>
            <wp:effectExtent l="0" t="0" r="11430" b="15875"/>
            <wp:docPr id="1091539127" name="Chart 1">
              <a:extLst xmlns:a="http://schemas.openxmlformats.org/drawingml/2006/main">
                <a:ext uri="{FF2B5EF4-FFF2-40B4-BE49-F238E27FC236}">
                  <a16:creationId xmlns:a16="http://schemas.microsoft.com/office/drawing/2014/main" id="{61A56C98-5426-8B9B-1ACF-01017CAA39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F22A2FE" w14:textId="4E297142" w:rsidR="004545E5" w:rsidRPr="001D3711" w:rsidRDefault="004545E5" w:rsidP="00B307FF">
      <w:pPr>
        <w:spacing w:line="259" w:lineRule="auto"/>
        <w:jc w:val="center"/>
        <w:rPr>
          <w:sz w:val="18"/>
          <w:szCs w:val="18"/>
        </w:rPr>
      </w:pPr>
      <w:r w:rsidRPr="001D3711">
        <w:rPr>
          <w:b/>
          <w:bCs/>
          <w:sz w:val="18"/>
          <w:szCs w:val="18"/>
        </w:rPr>
        <w:t>Bron:</w:t>
      </w:r>
      <w:r w:rsidRPr="001D3711">
        <w:rPr>
          <w:sz w:val="18"/>
          <w:szCs w:val="18"/>
        </w:rPr>
        <w:t xml:space="preserve"> </w:t>
      </w:r>
      <w:r w:rsidR="00DF1188">
        <w:rPr>
          <w:sz w:val="18"/>
          <w:szCs w:val="18"/>
        </w:rPr>
        <w:t>e</w:t>
      </w:r>
      <w:r w:rsidRPr="001D3711">
        <w:rPr>
          <w:sz w:val="18"/>
          <w:szCs w:val="18"/>
        </w:rPr>
        <w:t>igen berekeningen van ECOOM-STORE en WEWIS op basis van Belfirst</w:t>
      </w:r>
      <w:r>
        <w:rPr>
          <w:sz w:val="18"/>
          <w:szCs w:val="18"/>
        </w:rPr>
        <w:t xml:space="preserve">, </w:t>
      </w:r>
      <w:r w:rsidR="00DE73EE">
        <w:rPr>
          <w:sz w:val="18"/>
          <w:szCs w:val="18"/>
        </w:rPr>
        <w:t xml:space="preserve">RSZ, </w:t>
      </w:r>
      <w:r>
        <w:rPr>
          <w:sz w:val="18"/>
          <w:szCs w:val="18"/>
        </w:rPr>
        <w:t>KBO en NBB</w:t>
      </w:r>
      <w:r w:rsidRPr="001D3711">
        <w:rPr>
          <w:sz w:val="18"/>
          <w:szCs w:val="18"/>
        </w:rPr>
        <w:t xml:space="preserve"> (2025)</w:t>
      </w:r>
    </w:p>
    <w:p w14:paraId="76645BC1" w14:textId="77777777" w:rsidR="00A70FEB" w:rsidRDefault="00660269" w:rsidP="0024322D">
      <w:r w:rsidRPr="00B6273D">
        <w:rPr>
          <w:b/>
          <w:bCs/>
        </w:rPr>
        <w:t>Figuur 9</w:t>
      </w:r>
      <w:r>
        <w:t xml:space="preserve"> geeft de provinciale verdeling weer </w:t>
      </w:r>
      <w:r w:rsidR="00302A11" w:rsidRPr="002A3808">
        <w:t xml:space="preserve">van </w:t>
      </w:r>
      <w:r w:rsidRPr="002A3808">
        <w:t xml:space="preserve">het </w:t>
      </w:r>
      <w:r w:rsidR="008F7170" w:rsidRPr="002A3808">
        <w:t>b</w:t>
      </w:r>
      <w:r w:rsidRPr="002A3808">
        <w:t>uitenlands zeggenschap</w:t>
      </w:r>
      <w:r w:rsidR="008F7170" w:rsidRPr="002A3808">
        <w:t xml:space="preserve"> in Vlaanderen</w:t>
      </w:r>
      <w:r w:rsidRPr="002A3808">
        <w:t>. De provincie Antwerpen vertegenwoordigt 38% van de ondernemingen, bijna de helft van</w:t>
      </w:r>
      <w:r>
        <w:t xml:space="preserve"> de toegevoegde waarde en bijna 40% van de tewerkstelling onder buitenlands zeggenschap. Vlaams Brabant en Oost-Vlaanderen staan op de respectievelijke 2</w:t>
      </w:r>
      <w:r w:rsidRPr="00092A3E">
        <w:rPr>
          <w:vertAlign w:val="superscript"/>
        </w:rPr>
        <w:t>de</w:t>
      </w:r>
      <w:r>
        <w:t xml:space="preserve"> en 3</w:t>
      </w:r>
      <w:r>
        <w:rPr>
          <w:vertAlign w:val="superscript"/>
        </w:rPr>
        <w:t>de</w:t>
      </w:r>
      <w:r>
        <w:t xml:space="preserve"> plaats wat betreft hun aandelen, gevolgd door Limburg en West-Vlaanderen, met de laagste aandelen. </w:t>
      </w:r>
    </w:p>
    <w:p w14:paraId="63BC0CE2" w14:textId="392EED98" w:rsidR="000D2B08" w:rsidRDefault="006A675D" w:rsidP="0024322D">
      <w:r>
        <w:lastRenderedPageBreak/>
        <w:t xml:space="preserve">Figuren 10 – 12 geven de provinciale intensiteit weer van respectievelijk het aantal ondernemingen, de </w:t>
      </w:r>
      <w:r w:rsidR="004E10C4">
        <w:t>b</w:t>
      </w:r>
      <w:r>
        <w:t xml:space="preserve">ruto </w:t>
      </w:r>
      <w:r w:rsidR="004E10C4">
        <w:t>t</w:t>
      </w:r>
      <w:r>
        <w:t xml:space="preserve">oegevoegde </w:t>
      </w:r>
      <w:r w:rsidR="004E10C4">
        <w:t>w</w:t>
      </w:r>
      <w:r>
        <w:t xml:space="preserve">aarde  en </w:t>
      </w:r>
      <w:r w:rsidR="00844AC2">
        <w:t>werkgelegenheid onder buitenlands zeggenschap.</w:t>
      </w:r>
    </w:p>
    <w:p w14:paraId="73B86E02" w14:textId="1ABC5E7B" w:rsidR="003B72D2" w:rsidRDefault="003B72D2" w:rsidP="00A70FEB">
      <w:pPr>
        <w:spacing w:line="259" w:lineRule="auto"/>
        <w:jc w:val="left"/>
        <w:rPr>
          <w:b/>
          <w:bCs/>
        </w:rPr>
      </w:pPr>
      <w:r w:rsidRPr="00A86AA8">
        <w:rPr>
          <w:b/>
          <w:bCs/>
        </w:rPr>
        <w:t xml:space="preserve">Figuur </w:t>
      </w:r>
      <w:r>
        <w:rPr>
          <w:b/>
          <w:bCs/>
        </w:rPr>
        <w:t>10</w:t>
      </w:r>
      <w:r w:rsidRPr="00A86AA8">
        <w:rPr>
          <w:b/>
          <w:bCs/>
        </w:rPr>
        <w:t xml:space="preserve">: </w:t>
      </w:r>
      <w:r>
        <w:rPr>
          <w:b/>
          <w:bCs/>
        </w:rPr>
        <w:t xml:space="preserve">Intensiteit </w:t>
      </w:r>
      <w:r w:rsidR="008972B9">
        <w:rPr>
          <w:b/>
          <w:bCs/>
        </w:rPr>
        <w:t>buitenlands zeggenschap</w:t>
      </w:r>
      <w:r>
        <w:rPr>
          <w:b/>
          <w:bCs/>
        </w:rPr>
        <w:t xml:space="preserve"> naar aantal ondernemingen per provincie (in %)</w:t>
      </w:r>
    </w:p>
    <w:p w14:paraId="7C93FC00" w14:textId="3316EA0B" w:rsidR="004545E5" w:rsidRDefault="003B72D2" w:rsidP="00B307FF">
      <w:pPr>
        <w:jc w:val="center"/>
      </w:pPr>
      <w:r>
        <w:rPr>
          <w:noProof/>
        </w:rPr>
        <w:drawing>
          <wp:inline distT="0" distB="0" distL="0" distR="0" wp14:anchorId="111D70C1" wp14:editId="317B5DE7">
            <wp:extent cx="4572000" cy="2743200"/>
            <wp:effectExtent l="0" t="0" r="0" b="0"/>
            <wp:docPr id="1312455904" name="Chart 1">
              <a:extLst xmlns:a="http://schemas.openxmlformats.org/drawingml/2006/main">
                <a:ext uri="{FF2B5EF4-FFF2-40B4-BE49-F238E27FC236}">
                  <a16:creationId xmlns:a16="http://schemas.microsoft.com/office/drawing/2014/main" id="{9E091B31-931C-4D43-D6C0-A10FCDD2C9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FDE2AD7" w14:textId="392259FB" w:rsidR="003B72D2" w:rsidRDefault="003B72D2" w:rsidP="00660269">
      <w:pPr>
        <w:spacing w:line="259" w:lineRule="auto"/>
        <w:jc w:val="center"/>
        <w:rPr>
          <w:sz w:val="18"/>
          <w:szCs w:val="18"/>
        </w:rPr>
      </w:pPr>
      <w:r w:rsidRPr="001D3711">
        <w:rPr>
          <w:b/>
          <w:bCs/>
          <w:sz w:val="18"/>
          <w:szCs w:val="18"/>
        </w:rPr>
        <w:t>Bron:</w:t>
      </w:r>
      <w:r w:rsidRPr="001D3711">
        <w:rPr>
          <w:sz w:val="18"/>
          <w:szCs w:val="18"/>
        </w:rPr>
        <w:t xml:space="preserve"> </w:t>
      </w:r>
      <w:r w:rsidR="00DF1188">
        <w:rPr>
          <w:sz w:val="18"/>
          <w:szCs w:val="18"/>
        </w:rPr>
        <w:t>e</w:t>
      </w:r>
      <w:r w:rsidRPr="001D3711">
        <w:rPr>
          <w:sz w:val="18"/>
          <w:szCs w:val="18"/>
        </w:rPr>
        <w:t>igen berekeningen van ECOOM-STORE en WEWIS op basis van Belfirst</w:t>
      </w:r>
      <w:r w:rsidR="00DE73EE">
        <w:rPr>
          <w:sz w:val="18"/>
          <w:szCs w:val="18"/>
        </w:rPr>
        <w:t>, RSZ</w:t>
      </w:r>
      <w:r>
        <w:rPr>
          <w:sz w:val="18"/>
          <w:szCs w:val="18"/>
        </w:rPr>
        <w:t>, KBO en NBB</w:t>
      </w:r>
      <w:r w:rsidRPr="001D3711">
        <w:rPr>
          <w:sz w:val="18"/>
          <w:szCs w:val="18"/>
        </w:rPr>
        <w:t xml:space="preserve"> (2025)</w:t>
      </w:r>
    </w:p>
    <w:p w14:paraId="065CF814" w14:textId="13966732" w:rsidR="003B72D2" w:rsidRPr="001708B8" w:rsidRDefault="00FC6440" w:rsidP="001708B8">
      <w:pPr>
        <w:rPr>
          <w:b/>
          <w:bCs/>
        </w:rPr>
      </w:pPr>
      <w:r w:rsidRPr="00A86AA8">
        <w:rPr>
          <w:b/>
          <w:bCs/>
        </w:rPr>
        <w:t xml:space="preserve">Figuur </w:t>
      </w:r>
      <w:r>
        <w:rPr>
          <w:b/>
          <w:bCs/>
        </w:rPr>
        <w:t>1</w:t>
      </w:r>
      <w:r w:rsidR="0080019B">
        <w:rPr>
          <w:b/>
          <w:bCs/>
        </w:rPr>
        <w:t>1</w:t>
      </w:r>
      <w:r w:rsidRPr="00A86AA8">
        <w:rPr>
          <w:b/>
          <w:bCs/>
        </w:rPr>
        <w:t xml:space="preserve">: </w:t>
      </w:r>
      <w:r>
        <w:rPr>
          <w:b/>
          <w:bCs/>
        </w:rPr>
        <w:t xml:space="preserve">Intensiteit </w:t>
      </w:r>
      <w:r w:rsidR="008972B9">
        <w:rPr>
          <w:b/>
          <w:bCs/>
        </w:rPr>
        <w:t>buitenlands zeggenschap</w:t>
      </w:r>
      <w:r>
        <w:rPr>
          <w:b/>
          <w:bCs/>
        </w:rPr>
        <w:t xml:space="preserve"> naar </w:t>
      </w:r>
      <w:r w:rsidR="004E10C4">
        <w:rPr>
          <w:b/>
          <w:bCs/>
        </w:rPr>
        <w:t>b</w:t>
      </w:r>
      <w:r>
        <w:rPr>
          <w:b/>
          <w:bCs/>
        </w:rPr>
        <w:t xml:space="preserve">ruto </w:t>
      </w:r>
      <w:r w:rsidR="004E10C4">
        <w:rPr>
          <w:b/>
          <w:bCs/>
        </w:rPr>
        <w:t>t</w:t>
      </w:r>
      <w:r>
        <w:rPr>
          <w:b/>
          <w:bCs/>
        </w:rPr>
        <w:t xml:space="preserve">oegevoegde </w:t>
      </w:r>
      <w:r w:rsidR="004E10C4">
        <w:rPr>
          <w:b/>
          <w:bCs/>
        </w:rPr>
        <w:t>w</w:t>
      </w:r>
      <w:r>
        <w:rPr>
          <w:b/>
          <w:bCs/>
        </w:rPr>
        <w:t>aarde per provincie (in %)</w:t>
      </w:r>
    </w:p>
    <w:p w14:paraId="3E8E683A" w14:textId="09EC93D5" w:rsidR="00FC6440" w:rsidRPr="001D3711" w:rsidRDefault="00FC6440" w:rsidP="00B307FF">
      <w:pPr>
        <w:spacing w:line="259" w:lineRule="auto"/>
        <w:jc w:val="center"/>
        <w:rPr>
          <w:sz w:val="18"/>
          <w:szCs w:val="18"/>
        </w:rPr>
      </w:pPr>
      <w:r>
        <w:rPr>
          <w:noProof/>
        </w:rPr>
        <w:drawing>
          <wp:inline distT="0" distB="0" distL="0" distR="0" wp14:anchorId="53F00C5F" wp14:editId="3B1788FB">
            <wp:extent cx="4572000" cy="2743200"/>
            <wp:effectExtent l="0" t="0" r="0" b="0"/>
            <wp:docPr id="1945331117" name="Chart 1">
              <a:extLst xmlns:a="http://schemas.openxmlformats.org/drawingml/2006/main">
                <a:ext uri="{FF2B5EF4-FFF2-40B4-BE49-F238E27FC236}">
                  <a16:creationId xmlns:a16="http://schemas.microsoft.com/office/drawing/2014/main" id="{7878FC55-2E15-E53C-2923-5F2FB6AF5E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F2375B2" w14:textId="1714D561" w:rsidR="00FC6440" w:rsidRDefault="00FC6440" w:rsidP="00B307FF">
      <w:pPr>
        <w:spacing w:line="259" w:lineRule="auto"/>
        <w:jc w:val="center"/>
        <w:rPr>
          <w:sz w:val="18"/>
          <w:szCs w:val="18"/>
        </w:rPr>
      </w:pPr>
      <w:r w:rsidRPr="001D3711">
        <w:rPr>
          <w:b/>
          <w:bCs/>
          <w:sz w:val="18"/>
          <w:szCs w:val="18"/>
        </w:rPr>
        <w:t>Bron:</w:t>
      </w:r>
      <w:r w:rsidRPr="001D3711">
        <w:rPr>
          <w:sz w:val="18"/>
          <w:szCs w:val="18"/>
        </w:rPr>
        <w:t xml:space="preserve"> </w:t>
      </w:r>
      <w:r w:rsidR="00DF1188">
        <w:rPr>
          <w:sz w:val="18"/>
          <w:szCs w:val="18"/>
        </w:rPr>
        <w:t>e</w:t>
      </w:r>
      <w:r w:rsidRPr="001D3711">
        <w:rPr>
          <w:sz w:val="18"/>
          <w:szCs w:val="18"/>
        </w:rPr>
        <w:t>igen berekeningen van ECOOM-STORE en WEWIS op basis van Belfirst</w:t>
      </w:r>
      <w:r w:rsidR="00DE73EE">
        <w:rPr>
          <w:sz w:val="18"/>
          <w:szCs w:val="18"/>
        </w:rPr>
        <w:t>, RSZ</w:t>
      </w:r>
      <w:r>
        <w:rPr>
          <w:sz w:val="18"/>
          <w:szCs w:val="18"/>
        </w:rPr>
        <w:t>, KBO en NBB</w:t>
      </w:r>
      <w:r w:rsidRPr="001D3711">
        <w:rPr>
          <w:sz w:val="18"/>
          <w:szCs w:val="18"/>
        </w:rPr>
        <w:t xml:space="preserve"> (2025)</w:t>
      </w:r>
    </w:p>
    <w:p w14:paraId="0388252A" w14:textId="660DC05C" w:rsidR="003B72D2" w:rsidRPr="001708B8" w:rsidRDefault="00447CBD" w:rsidP="001708B8">
      <w:pPr>
        <w:spacing w:line="259" w:lineRule="auto"/>
        <w:jc w:val="center"/>
        <w:rPr>
          <w:b/>
          <w:bCs/>
        </w:rPr>
      </w:pPr>
      <w:r>
        <w:br w:type="page"/>
      </w:r>
      <w:r w:rsidR="00FD0CDA" w:rsidRPr="00A86AA8">
        <w:rPr>
          <w:b/>
          <w:bCs/>
        </w:rPr>
        <w:lastRenderedPageBreak/>
        <w:t xml:space="preserve">Figuur </w:t>
      </w:r>
      <w:r w:rsidR="00FD0CDA">
        <w:rPr>
          <w:b/>
          <w:bCs/>
        </w:rPr>
        <w:t>12</w:t>
      </w:r>
      <w:r w:rsidR="00FD0CDA" w:rsidRPr="00A86AA8">
        <w:rPr>
          <w:b/>
          <w:bCs/>
        </w:rPr>
        <w:t xml:space="preserve">: </w:t>
      </w:r>
      <w:r w:rsidR="00FD0CDA">
        <w:rPr>
          <w:b/>
          <w:bCs/>
        </w:rPr>
        <w:t xml:space="preserve">Intensiteit </w:t>
      </w:r>
      <w:r w:rsidR="008972B9">
        <w:rPr>
          <w:b/>
          <w:bCs/>
        </w:rPr>
        <w:t>buitenlands zeggenschap</w:t>
      </w:r>
      <w:r w:rsidR="00FD0CDA">
        <w:rPr>
          <w:b/>
          <w:bCs/>
        </w:rPr>
        <w:t xml:space="preserve"> </w:t>
      </w:r>
      <w:r w:rsidR="00FD0CDA" w:rsidRPr="002A3808">
        <w:rPr>
          <w:b/>
          <w:bCs/>
        </w:rPr>
        <w:t xml:space="preserve">naar </w:t>
      </w:r>
      <w:r w:rsidR="0003406A" w:rsidRPr="002A3808">
        <w:rPr>
          <w:b/>
          <w:bCs/>
        </w:rPr>
        <w:t>t</w:t>
      </w:r>
      <w:r w:rsidR="00FD0CDA" w:rsidRPr="002A3808">
        <w:rPr>
          <w:b/>
          <w:bCs/>
        </w:rPr>
        <w:t>ewerkstelling per</w:t>
      </w:r>
      <w:r w:rsidR="00FD0CDA">
        <w:rPr>
          <w:b/>
          <w:bCs/>
        </w:rPr>
        <w:t xml:space="preserve"> provincie (in %)</w:t>
      </w:r>
    </w:p>
    <w:p w14:paraId="729954D5" w14:textId="1F0DAE57" w:rsidR="00447CBD" w:rsidRPr="0024322D" w:rsidRDefault="00090441" w:rsidP="001708B8">
      <w:pPr>
        <w:jc w:val="center"/>
      </w:pPr>
      <w:r>
        <w:rPr>
          <w:noProof/>
        </w:rPr>
        <w:drawing>
          <wp:inline distT="0" distB="0" distL="0" distR="0" wp14:anchorId="6AE60716" wp14:editId="15AABBC6">
            <wp:extent cx="4572000" cy="2743200"/>
            <wp:effectExtent l="0" t="0" r="0" b="0"/>
            <wp:docPr id="1599264962" name="Chart 1">
              <a:extLst xmlns:a="http://schemas.openxmlformats.org/drawingml/2006/main">
                <a:ext uri="{FF2B5EF4-FFF2-40B4-BE49-F238E27FC236}">
                  <a16:creationId xmlns:a16="http://schemas.microsoft.com/office/drawing/2014/main" id="{AB8CB016-450F-308B-E64E-1F1076D7BE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5BB439E" w14:textId="154AA150" w:rsidR="003F02A9" w:rsidRDefault="003F02A9" w:rsidP="001708B8">
      <w:pPr>
        <w:spacing w:line="259" w:lineRule="auto"/>
        <w:jc w:val="center"/>
        <w:rPr>
          <w:sz w:val="18"/>
          <w:szCs w:val="18"/>
        </w:rPr>
      </w:pPr>
      <w:r w:rsidRPr="001D3711">
        <w:rPr>
          <w:b/>
          <w:bCs/>
          <w:sz w:val="18"/>
          <w:szCs w:val="18"/>
        </w:rPr>
        <w:t>Bron:</w:t>
      </w:r>
      <w:r w:rsidRPr="001D3711">
        <w:rPr>
          <w:sz w:val="18"/>
          <w:szCs w:val="18"/>
        </w:rPr>
        <w:t xml:space="preserve"> </w:t>
      </w:r>
      <w:r w:rsidR="00DF1188">
        <w:rPr>
          <w:sz w:val="18"/>
          <w:szCs w:val="18"/>
        </w:rPr>
        <w:t>e</w:t>
      </w:r>
      <w:r w:rsidRPr="001D3711">
        <w:rPr>
          <w:sz w:val="18"/>
          <w:szCs w:val="18"/>
        </w:rPr>
        <w:t>igen berekeningen van ECOOM-STORE en WEWIS op basis van Belfirst</w:t>
      </w:r>
      <w:r w:rsidR="00DE73EE">
        <w:rPr>
          <w:sz w:val="18"/>
          <w:szCs w:val="18"/>
        </w:rPr>
        <w:t>, RSZ</w:t>
      </w:r>
      <w:r w:rsidRPr="001D3711">
        <w:rPr>
          <w:sz w:val="18"/>
          <w:szCs w:val="18"/>
        </w:rPr>
        <w:t xml:space="preserve">, NBB en </w:t>
      </w:r>
      <w:proofErr w:type="spellStart"/>
      <w:r w:rsidRPr="001D3711">
        <w:rPr>
          <w:sz w:val="18"/>
          <w:szCs w:val="18"/>
        </w:rPr>
        <w:t>Statbel</w:t>
      </w:r>
      <w:proofErr w:type="spellEnd"/>
      <w:r w:rsidRPr="001D3711">
        <w:rPr>
          <w:sz w:val="18"/>
          <w:szCs w:val="18"/>
        </w:rPr>
        <w:t xml:space="preserve"> (2025)</w:t>
      </w:r>
    </w:p>
    <w:p w14:paraId="14B85532" w14:textId="77777777" w:rsidR="006A6B73" w:rsidRDefault="006A6B73" w:rsidP="003F02A9">
      <w:pPr>
        <w:spacing w:line="259" w:lineRule="auto"/>
        <w:jc w:val="left"/>
        <w:rPr>
          <w:sz w:val="18"/>
          <w:szCs w:val="18"/>
        </w:rPr>
      </w:pPr>
    </w:p>
    <w:p w14:paraId="25618BA4" w14:textId="1F729E51" w:rsidR="00F8377B" w:rsidRDefault="00820A8A" w:rsidP="00AF7E1B">
      <w:r w:rsidRPr="00B6273D">
        <w:rPr>
          <w:b/>
          <w:bCs/>
        </w:rPr>
        <w:t>Antwerpen en Vlaams-Brabant</w:t>
      </w:r>
      <w:r w:rsidRPr="00AF7E1B">
        <w:t xml:space="preserve"> hebben in elke categorie de </w:t>
      </w:r>
      <w:r w:rsidRPr="00B6273D">
        <w:rPr>
          <w:b/>
          <w:bCs/>
        </w:rPr>
        <w:t xml:space="preserve">hoogste </w:t>
      </w:r>
      <w:r w:rsidR="00C16BE7" w:rsidRPr="00B6273D">
        <w:rPr>
          <w:b/>
          <w:bCs/>
        </w:rPr>
        <w:t>intensiteit</w:t>
      </w:r>
      <w:r w:rsidR="00C16BE7">
        <w:t xml:space="preserve"> </w:t>
      </w:r>
      <w:r w:rsidR="0070284D">
        <w:t>van buitenlands zeggenschap</w:t>
      </w:r>
      <w:r w:rsidRPr="00AF7E1B">
        <w:t xml:space="preserve">. Vlaams-Brabant heeft een iets hogere werkgelegenheid, maar Antwerpen heeft de hoogste bruto toegevoegde waarde. Deze provincies hebben </w:t>
      </w:r>
      <w:r w:rsidR="007A6EC5">
        <w:t xml:space="preserve">beide </w:t>
      </w:r>
      <w:r w:rsidRPr="00AF7E1B">
        <w:t>een strategische geografische ligging: Antwerpen heeft de tweede grootste haven van</w:t>
      </w:r>
      <w:r w:rsidR="00AF7E1B" w:rsidRPr="00AF7E1B">
        <w:t xml:space="preserve"> </w:t>
      </w:r>
      <w:r w:rsidRPr="00AF7E1B">
        <w:t>Europa</w:t>
      </w:r>
      <w:r w:rsidR="007A6EC5">
        <w:t xml:space="preserve"> en </w:t>
      </w:r>
      <w:r w:rsidR="00DB0DA5">
        <w:t xml:space="preserve">de grootste geïntegreerde </w:t>
      </w:r>
      <w:r w:rsidR="00047DF8" w:rsidRPr="002A3808">
        <w:t>c</w:t>
      </w:r>
      <w:r w:rsidR="00DB0DA5" w:rsidRPr="002A3808">
        <w:t>hemiecluster</w:t>
      </w:r>
      <w:r w:rsidR="00DB0DA5">
        <w:t xml:space="preserve"> van Europa;</w:t>
      </w:r>
      <w:r w:rsidRPr="00AF7E1B">
        <w:t xml:space="preserve"> Vlaams-Brabant </w:t>
      </w:r>
      <w:r w:rsidR="001E10CA">
        <w:t>omringt</w:t>
      </w:r>
      <w:r w:rsidRPr="00AF7E1B">
        <w:t xml:space="preserve"> </w:t>
      </w:r>
      <w:r w:rsidR="001E10CA">
        <w:t xml:space="preserve">het </w:t>
      </w:r>
      <w:r w:rsidRPr="00AF7E1B">
        <w:t>Brussel</w:t>
      </w:r>
      <w:r w:rsidR="001E10CA">
        <w:t>s Hoofdstedelijk Gewest</w:t>
      </w:r>
      <w:r w:rsidR="00F8377B">
        <w:t xml:space="preserve">, de politieke </w:t>
      </w:r>
      <w:r w:rsidR="008A1475">
        <w:t xml:space="preserve">en diplomatieke </w:t>
      </w:r>
      <w:r w:rsidR="00F8377B">
        <w:t>hoofdstad van Europa</w:t>
      </w:r>
      <w:r w:rsidRPr="00AF7E1B">
        <w:t>.</w:t>
      </w:r>
    </w:p>
    <w:p w14:paraId="2097AC26" w14:textId="49F33CEB" w:rsidR="00E2029E" w:rsidRDefault="00660B46" w:rsidP="001708B8">
      <w:pPr>
        <w:rPr>
          <w:sz w:val="18"/>
          <w:szCs w:val="18"/>
        </w:rPr>
      </w:pPr>
      <w:r w:rsidRPr="006D1BD2">
        <w:rPr>
          <w:b/>
          <w:bCs/>
        </w:rPr>
        <w:t xml:space="preserve">In appendix </w:t>
      </w:r>
      <w:r w:rsidR="00F56493" w:rsidRPr="006D1BD2">
        <w:rPr>
          <w:b/>
          <w:bCs/>
        </w:rPr>
        <w:t>7 en 8</w:t>
      </w:r>
      <w:r w:rsidR="00F56493">
        <w:t xml:space="preserve"> vin</w:t>
      </w:r>
      <w:r w:rsidRPr="007467E2">
        <w:t xml:space="preserve">dt men </w:t>
      </w:r>
      <w:r w:rsidR="001F0DEB">
        <w:t>2 tabellen</w:t>
      </w:r>
      <w:r w:rsidRPr="007467E2">
        <w:t xml:space="preserve"> met de top 5 bedrijven onder buitenlands zeggenschap</w:t>
      </w:r>
      <w:r>
        <w:t xml:space="preserve"> </w:t>
      </w:r>
      <w:r w:rsidR="001F0DEB">
        <w:t xml:space="preserve">per provincie </w:t>
      </w:r>
      <w:r>
        <w:t xml:space="preserve">volgens respectievelijk </w:t>
      </w:r>
      <w:r w:rsidR="0024070B">
        <w:t>de bruto toegevoegde waarde en tewerkstelling</w:t>
      </w:r>
      <w:r w:rsidR="001708B8">
        <w:t>.</w:t>
      </w:r>
    </w:p>
    <w:p w14:paraId="02EE3E45" w14:textId="77777777" w:rsidR="005C3537" w:rsidRDefault="005C3537">
      <w:pPr>
        <w:spacing w:line="259" w:lineRule="auto"/>
        <w:jc w:val="left"/>
        <w:rPr>
          <w:rFonts w:asciiTheme="majorHAnsi" w:eastAsiaTheme="majorEastAsia" w:hAnsiTheme="majorHAnsi" w:cstheme="majorBidi"/>
          <w:color w:val="2F5496" w:themeColor="accent1" w:themeShade="BF"/>
          <w:sz w:val="32"/>
          <w:szCs w:val="32"/>
        </w:rPr>
      </w:pPr>
      <w:r>
        <w:br w:type="page"/>
      </w:r>
    </w:p>
    <w:p w14:paraId="14F9A285" w14:textId="4EA09E85" w:rsidR="00D120F8" w:rsidRDefault="000A2DFC" w:rsidP="005E668E">
      <w:pPr>
        <w:pStyle w:val="Kop1"/>
        <w:numPr>
          <w:ilvl w:val="0"/>
          <w:numId w:val="1"/>
        </w:numPr>
      </w:pPr>
      <w:bookmarkStart w:id="15" w:name="_Toc201322137"/>
      <w:r>
        <w:lastRenderedPageBreak/>
        <w:t>Conclusie</w:t>
      </w:r>
      <w:bookmarkEnd w:id="15"/>
    </w:p>
    <w:p w14:paraId="7EC52E3C" w14:textId="77777777" w:rsidR="006D1BD2" w:rsidRPr="006D1BD2" w:rsidRDefault="006D1BD2" w:rsidP="006D1BD2"/>
    <w:p w14:paraId="2A78DAB5" w14:textId="5450047E" w:rsidR="00A20F2B" w:rsidRPr="00A20F2B" w:rsidRDefault="00A20F2B" w:rsidP="0035013E">
      <w:r w:rsidRPr="00A20F2B">
        <w:t xml:space="preserve">Uit </w:t>
      </w:r>
      <w:r w:rsidR="00E23328">
        <w:t>bovenstaande</w:t>
      </w:r>
      <w:r w:rsidRPr="00A20F2B">
        <w:t xml:space="preserve"> analyse blijkt dat in 2023 een </w:t>
      </w:r>
      <w:r w:rsidRPr="006D1BD2">
        <w:rPr>
          <w:b/>
          <w:bCs/>
        </w:rPr>
        <w:t>beperkte groep</w:t>
      </w:r>
      <w:r w:rsidRPr="00A20F2B">
        <w:t xml:space="preserve"> van 7.288 ondernemingen </w:t>
      </w:r>
      <w:r w:rsidRPr="006D1BD2">
        <w:rPr>
          <w:b/>
          <w:bCs/>
        </w:rPr>
        <w:t xml:space="preserve">onder </w:t>
      </w:r>
      <w:r w:rsidR="008972B9" w:rsidRPr="006D1BD2">
        <w:rPr>
          <w:b/>
          <w:bCs/>
        </w:rPr>
        <w:t>buitenlands zeggenschap</w:t>
      </w:r>
      <w:r w:rsidRPr="006D1BD2">
        <w:rPr>
          <w:b/>
          <w:bCs/>
        </w:rPr>
        <w:t xml:space="preserve"> verantwoordelijk was voor 72,7 miljard euro aan bruto toegevoegde waarde en bijna 460.000 arbeidsplaatsen in Vlaanderen</w:t>
      </w:r>
      <w:r w:rsidRPr="00A20F2B">
        <w:t xml:space="preserve">. Hoewel deze groep minder dan 1% uitmaakt van alle Vlaamse ondernemingen, leveren zij een disproportioneel grote bijdrage aan de Vlaamse economie en welvaart. Deze bijdrage </w:t>
      </w:r>
      <w:r w:rsidRPr="006D1BD2">
        <w:rPr>
          <w:b/>
          <w:bCs/>
        </w:rPr>
        <w:t>verschilt sterk per sector</w:t>
      </w:r>
      <w:r w:rsidRPr="00A20F2B">
        <w:t xml:space="preserve">. Zo zijn industriële sectoren zoals de farmaceutische industrie, chemische industrie en aardolieraffinage bijna volledig in buitenlandse handen, terwijl de landbouw en </w:t>
      </w:r>
      <w:proofErr w:type="spellStart"/>
      <w:r w:rsidRPr="00A20F2B">
        <w:t>laagtechnologische</w:t>
      </w:r>
      <w:proofErr w:type="spellEnd"/>
      <w:r w:rsidRPr="00A20F2B">
        <w:t xml:space="preserve"> industriële sectoren duidelijk minder buitenlands zeggenschap kennen. Ook binnen de dienstensector is deze buitenlandse aanwezigheid minder sterk uitgesproken, met een relatief hogere buitenlandse betrokkenheid in kennisintensieve diensten zoals ICT en telecommunicatie.</w:t>
      </w:r>
    </w:p>
    <w:p w14:paraId="2B8D2DFC" w14:textId="502BB065" w:rsidR="00A20F2B" w:rsidRPr="00A20F2B" w:rsidRDefault="00A20F2B" w:rsidP="0035013E">
      <w:r w:rsidRPr="006D1BD2">
        <w:rPr>
          <w:b/>
          <w:bCs/>
        </w:rPr>
        <w:t>Provinciaal zijn er eveneens duidelijke verschillen</w:t>
      </w:r>
      <w:r w:rsidRPr="00A20F2B">
        <w:t xml:space="preserve"> zichtbaar. Antwerpen en Vlaams-Brabant hebben een aanzienlijk hoger aandeel buitenlands zeggenschap, zowel qua tewerkstelling als qua toegevoegde waarde, dan Limburg en West-Vlaanderen. Dit weerspiegelt vooral de strategische ligging en economische clusters binnen deze provincies.</w:t>
      </w:r>
    </w:p>
    <w:p w14:paraId="6229DC89" w14:textId="77777777" w:rsidR="00A20F2B" w:rsidRPr="00A20F2B" w:rsidRDefault="00A20F2B" w:rsidP="0035013E">
      <w:r w:rsidRPr="00A20F2B">
        <w:t xml:space="preserve">Qua </w:t>
      </w:r>
      <w:r w:rsidRPr="006D1BD2">
        <w:rPr>
          <w:b/>
          <w:bCs/>
        </w:rPr>
        <w:t xml:space="preserve">herkomst </w:t>
      </w:r>
      <w:r w:rsidRPr="00A20F2B">
        <w:t xml:space="preserve">van buitenlandse aandeelhouders blijft </w:t>
      </w:r>
      <w:r w:rsidRPr="006D1BD2">
        <w:rPr>
          <w:b/>
          <w:bCs/>
        </w:rPr>
        <w:t>Nederland</w:t>
      </w:r>
      <w:r w:rsidRPr="00A20F2B">
        <w:t xml:space="preserve"> veruit de belangrijkste partner in termen van het aantal ondernemingen en werkgelegenheid, terwijl de </w:t>
      </w:r>
      <w:r w:rsidRPr="006D1BD2">
        <w:rPr>
          <w:b/>
          <w:bCs/>
        </w:rPr>
        <w:t>Verenigde Staten</w:t>
      </w:r>
      <w:r w:rsidRPr="00A20F2B">
        <w:t xml:space="preserve"> het hoogste bedrag aan toegevoegde waarde realiseren. Daarnaast spelen onze buurlanden Frankrijk en Duitsland een cruciale rol. Landen met sterke staatsinmenging, zoals China, blijven beperkt aanwezig, ondanks een licht groeiende aanwezigheid. Opvallend is tevens de blijvende economische relevantie van het Verenigd Koninkrijk, ondanks de </w:t>
      </w:r>
      <w:proofErr w:type="spellStart"/>
      <w:r w:rsidRPr="00A20F2B">
        <w:t>Brexit</w:t>
      </w:r>
      <w:proofErr w:type="spellEnd"/>
      <w:r w:rsidRPr="00A20F2B">
        <w:t>.</w:t>
      </w:r>
    </w:p>
    <w:p w14:paraId="7A7277D8" w14:textId="6E5F1606" w:rsidR="00165E2E" w:rsidRDefault="00A20F2B" w:rsidP="0035013E">
      <w:r w:rsidRPr="00A20F2B">
        <w:t xml:space="preserve">Wat betreft </w:t>
      </w:r>
      <w:r w:rsidRPr="0062798D">
        <w:rPr>
          <w:b/>
          <w:bCs/>
        </w:rPr>
        <w:t>het technologieniveau</w:t>
      </w:r>
      <w:r w:rsidRPr="00A20F2B">
        <w:t xml:space="preserve"> zien we dat de buitenlandse aanwezigheid aanzienlijk hoger ligt in de technologisch geavanceerde industriële sectoren vergeleken met </w:t>
      </w:r>
      <w:r w:rsidR="00192B83" w:rsidRPr="00A20F2B">
        <w:t>laag technologische</w:t>
      </w:r>
      <w:r w:rsidRPr="00A20F2B">
        <w:t xml:space="preserve"> sectoren. In de dienstensector is dit andersom: daar ligt het aandeel van </w:t>
      </w:r>
      <w:r w:rsidR="008972B9">
        <w:t>buitenlands zeggenschap</w:t>
      </w:r>
      <w:r w:rsidRPr="00A20F2B">
        <w:t xml:space="preserve"> juist hoger in minder kennisintensieve diensten.</w:t>
      </w:r>
    </w:p>
    <w:p w14:paraId="182BAEF0" w14:textId="77777777" w:rsidR="00527060" w:rsidRDefault="00A20F2B" w:rsidP="0035013E">
      <w:r w:rsidRPr="00A20F2B">
        <w:t>Het blijven</w:t>
      </w:r>
      <w:r w:rsidR="00E04A94">
        <w:t>d</w:t>
      </w:r>
      <w:r w:rsidRPr="00A20F2B">
        <w:t xml:space="preserve"> monitoren van buitenlands zeggenschap blijft essentieel voor een evenwichtige en veerkrachtige economie. Buitenlandse investeringen zorgen voor economische groei, werkgelegenheid, technologische innovatie en versterken Vlaanderen op internationaal vlak. </w:t>
      </w:r>
    </w:p>
    <w:p w14:paraId="43E26820" w14:textId="77777777" w:rsidR="00527060" w:rsidRDefault="00527060" w:rsidP="0035013E"/>
    <w:p w14:paraId="609492B3" w14:textId="5EE2F51E" w:rsidR="00A20F2B" w:rsidRPr="00A20F2B" w:rsidRDefault="00A20F2B" w:rsidP="0035013E">
      <w:r w:rsidRPr="00A20F2B">
        <w:lastRenderedPageBreak/>
        <w:t>Echter, een te grote afhankelijkheid van buitenlandse beslissingscentra brengt risico’s met zich mee, vooral in tijden van economische onzekerheid en geopolitieke spanningen. Het behouden van een balans tussen binnenlandse en buitenlandse ondernemingen is daarom cruciaal voor het behoud van economische weerbaarheid en groei.</w:t>
      </w:r>
    </w:p>
    <w:p w14:paraId="02B4689F" w14:textId="77777777" w:rsidR="009D3B83" w:rsidRDefault="00A20F2B" w:rsidP="0035013E">
      <w:r w:rsidRPr="00A20F2B">
        <w:t xml:space="preserve">Deze analyse heeft niet als doel </w:t>
      </w:r>
      <w:r w:rsidR="008972B9">
        <w:t>buitenlands zeggenschap</w:t>
      </w:r>
      <w:r w:rsidRPr="00A20F2B">
        <w:t xml:space="preserve"> te ontmoedigen, maar benadrukt het belang van een gezonde en gediversifieerde economische structuur. </w:t>
      </w:r>
    </w:p>
    <w:p w14:paraId="50D1FA53" w14:textId="43BE9DB1" w:rsidR="0062798D" w:rsidRDefault="00A20F2B" w:rsidP="0035013E">
      <w:r w:rsidRPr="00A20F2B">
        <w:t xml:space="preserve">Vlaanderen blijft baat hebben bij een evenwichtige combinatie van binnenlandse en buitenlandse ondernemingen, waarbij strategische </w:t>
      </w:r>
      <w:r w:rsidRPr="002A3808">
        <w:t xml:space="preserve">afhankelijkheden zorgvuldig in kaart </w:t>
      </w:r>
      <w:r w:rsidR="005F12F7" w:rsidRPr="002A3808">
        <w:t xml:space="preserve">worden </w:t>
      </w:r>
      <w:r w:rsidRPr="002A3808">
        <w:t xml:space="preserve">gebracht </w:t>
      </w:r>
      <w:r w:rsidR="005F12F7" w:rsidRPr="002A3808">
        <w:t>met het oog op de gepaste beleidsreacties</w:t>
      </w:r>
      <w:r w:rsidRPr="002A3808">
        <w:t>.</w:t>
      </w:r>
    </w:p>
    <w:p w14:paraId="4626F581" w14:textId="77777777" w:rsidR="0062798D" w:rsidRDefault="0062798D">
      <w:pPr>
        <w:spacing w:line="259" w:lineRule="auto"/>
        <w:jc w:val="left"/>
      </w:pPr>
      <w:r>
        <w:br w:type="page"/>
      </w:r>
    </w:p>
    <w:p w14:paraId="39DBBF9D" w14:textId="6E665A0E" w:rsidR="00FB1991" w:rsidRDefault="00FB1991" w:rsidP="00FB1991">
      <w:pPr>
        <w:pStyle w:val="Kop1"/>
        <w:numPr>
          <w:ilvl w:val="0"/>
          <w:numId w:val="1"/>
        </w:numPr>
      </w:pPr>
      <w:bookmarkStart w:id="16" w:name="_Toc201322138"/>
      <w:r>
        <w:lastRenderedPageBreak/>
        <w:t>Referenties</w:t>
      </w:r>
      <w:bookmarkEnd w:id="16"/>
    </w:p>
    <w:p w14:paraId="73A875ED" w14:textId="0C428F81" w:rsidR="000553D2" w:rsidRPr="00D61EFD" w:rsidRDefault="000553D2" w:rsidP="003122EE">
      <w:pPr>
        <w:ind w:left="720" w:hanging="720"/>
      </w:pPr>
      <w:r w:rsidRPr="001970C4">
        <w:rPr>
          <w:lang w:val="en-US"/>
        </w:rPr>
        <w:t>Belfirst (2025),</w:t>
      </w:r>
      <w:r w:rsidR="001970C4" w:rsidRPr="001970C4">
        <w:rPr>
          <w:lang w:val="en-US"/>
        </w:rPr>
        <w:t xml:space="preserve"> </w:t>
      </w:r>
      <w:r w:rsidR="001970C4" w:rsidRPr="001970C4">
        <w:rPr>
          <w:i/>
          <w:iCs/>
          <w:lang w:val="en-US"/>
        </w:rPr>
        <w:t>Bel-first Powerful B</w:t>
      </w:r>
      <w:r w:rsidR="001970C4">
        <w:rPr>
          <w:i/>
          <w:iCs/>
          <w:lang w:val="en-US"/>
        </w:rPr>
        <w:t>elgian &amp; Luxembourg business intelligence.</w:t>
      </w:r>
      <w:r w:rsidR="001970C4">
        <w:rPr>
          <w:lang w:val="en-US"/>
        </w:rPr>
        <w:t xml:space="preserve"> </w:t>
      </w:r>
      <w:r w:rsidR="001970C4" w:rsidRPr="00D61EFD">
        <w:t>[</w:t>
      </w:r>
      <w:proofErr w:type="spellStart"/>
      <w:r w:rsidR="001970C4">
        <w:rPr>
          <w:lang w:val="en-US"/>
        </w:rPr>
        <w:fldChar w:fldCharType="begin"/>
      </w:r>
      <w:r w:rsidR="001970C4" w:rsidRPr="00D61EFD">
        <w:instrText>HYPERLINK "https://login.bvdinfo.com/R1/BelfirstNeo"</w:instrText>
      </w:r>
      <w:r w:rsidR="001970C4">
        <w:rPr>
          <w:lang w:val="en-US"/>
        </w:rPr>
      </w:r>
      <w:r w:rsidR="001970C4">
        <w:rPr>
          <w:lang w:val="en-US"/>
        </w:rPr>
        <w:fldChar w:fldCharType="separate"/>
      </w:r>
      <w:r w:rsidR="001970C4" w:rsidRPr="00D61EFD">
        <w:rPr>
          <w:rStyle w:val="Hyperlink"/>
        </w:rPr>
        <w:t>url</w:t>
      </w:r>
      <w:proofErr w:type="spellEnd"/>
      <w:r w:rsidR="001970C4">
        <w:rPr>
          <w:lang w:val="en-US"/>
        </w:rPr>
        <w:fldChar w:fldCharType="end"/>
      </w:r>
      <w:r w:rsidR="001970C4" w:rsidRPr="00D61EFD">
        <w:t>]</w:t>
      </w:r>
    </w:p>
    <w:p w14:paraId="4261ED53" w14:textId="00345B8A" w:rsidR="003122EE" w:rsidRDefault="003122EE" w:rsidP="003122EE">
      <w:pPr>
        <w:ind w:left="720" w:hanging="720"/>
      </w:pPr>
      <w:r>
        <w:t xml:space="preserve">Bormans, Y. en Van Nispen, J. (2023), “Buitenlands zeggenschap in Vlaanderen anno 2023,” </w:t>
      </w:r>
      <w:r>
        <w:rPr>
          <w:i/>
          <w:iCs/>
        </w:rPr>
        <w:t>Beleidsrapport STORE-23-032</w:t>
      </w:r>
      <w:r>
        <w:t>, Steunpunt Economie en Ondernemen, pp. 48. [</w:t>
      </w:r>
      <w:proofErr w:type="spellStart"/>
      <w:r>
        <w:fldChar w:fldCharType="begin"/>
      </w:r>
      <w:r>
        <w:instrText>HYPERLINK "https://www.ecoom.be/downloads/publications/652"</w:instrText>
      </w:r>
      <w:r>
        <w:fldChar w:fldCharType="separate"/>
      </w:r>
      <w:r w:rsidRPr="004052DC">
        <w:rPr>
          <w:rStyle w:val="Hyperlink"/>
        </w:rPr>
        <w:t>url</w:t>
      </w:r>
      <w:proofErr w:type="spellEnd"/>
      <w:r>
        <w:fldChar w:fldCharType="end"/>
      </w:r>
      <w:r>
        <w:t>]</w:t>
      </w:r>
    </w:p>
    <w:p w14:paraId="68F41959" w14:textId="7AA3752D" w:rsidR="009C4533" w:rsidRDefault="009C4533" w:rsidP="003122EE">
      <w:pPr>
        <w:ind w:left="720" w:hanging="720"/>
      </w:pPr>
      <w:r>
        <w:t xml:space="preserve">Bormans, Y., Reynaerts, J en van Nispen, J. (2025), “Buitenlands zeggenschap in Vlaamse strategische </w:t>
      </w:r>
      <w:r w:rsidR="009D3B83" w:rsidRPr="002A3808">
        <w:t>netwerk</w:t>
      </w:r>
      <w:r w:rsidRPr="002A3808">
        <w:t>se</w:t>
      </w:r>
      <w:r>
        <w:t xml:space="preserve">ctoren,” </w:t>
      </w:r>
      <w:r w:rsidRPr="00A6640B">
        <w:rPr>
          <w:i/>
          <w:iCs/>
        </w:rPr>
        <w:t>Beleidsrapport WEWIS-VIVES-25-003</w:t>
      </w:r>
      <w:r>
        <w:t xml:space="preserve">, VIVES, Faculteit Economie en Bedrijfswetenschappen, pp.  </w:t>
      </w:r>
      <w:r w:rsidR="004C4A6E">
        <w:t>26.</w:t>
      </w:r>
    </w:p>
    <w:p w14:paraId="047187B8" w14:textId="3A1FE865" w:rsidR="00E17F91" w:rsidRDefault="001E6037" w:rsidP="003122EE">
      <w:pPr>
        <w:ind w:left="720" w:hanging="720"/>
      </w:pPr>
      <w:r>
        <w:t>Nationale Bank van België</w:t>
      </w:r>
      <w:r w:rsidR="00861519">
        <w:t xml:space="preserve"> (NBB)</w:t>
      </w:r>
      <w:r>
        <w:t xml:space="preserve"> (</w:t>
      </w:r>
      <w:r w:rsidR="00E17F91">
        <w:t xml:space="preserve">2025), </w:t>
      </w:r>
      <w:r w:rsidR="00E17F91">
        <w:rPr>
          <w:i/>
          <w:iCs/>
        </w:rPr>
        <w:t>Nationale/regionale rekeningen. [</w:t>
      </w:r>
      <w:proofErr w:type="spellStart"/>
      <w:r w:rsidR="00E17F91">
        <w:rPr>
          <w:i/>
          <w:iCs/>
        </w:rPr>
        <w:fldChar w:fldCharType="begin"/>
      </w:r>
      <w:r w:rsidR="00E17F91">
        <w:rPr>
          <w:i/>
          <w:iCs/>
        </w:rPr>
        <w:instrText>HYPERLINK "https://www.nbb.be/nl/statistieken/themas/nationaleregionale-rekeningen"</w:instrText>
      </w:r>
      <w:r w:rsidR="00E17F91">
        <w:rPr>
          <w:i/>
          <w:iCs/>
        </w:rPr>
      </w:r>
      <w:r w:rsidR="00E17F91">
        <w:rPr>
          <w:i/>
          <w:iCs/>
        </w:rPr>
        <w:fldChar w:fldCharType="separate"/>
      </w:r>
      <w:r w:rsidR="00E17F91" w:rsidRPr="00E17F91">
        <w:rPr>
          <w:rStyle w:val="Hyperlink"/>
          <w:i/>
          <w:iCs/>
        </w:rPr>
        <w:t>url</w:t>
      </w:r>
      <w:proofErr w:type="spellEnd"/>
      <w:r w:rsidR="00E17F91">
        <w:rPr>
          <w:i/>
          <w:iCs/>
        </w:rPr>
        <w:fldChar w:fldCharType="end"/>
      </w:r>
      <w:r w:rsidR="00E17F91">
        <w:rPr>
          <w:i/>
          <w:iCs/>
        </w:rPr>
        <w:t>]</w:t>
      </w:r>
    </w:p>
    <w:p w14:paraId="426B6C46" w14:textId="77099529" w:rsidR="00880A72" w:rsidRPr="00880A72" w:rsidRDefault="00880A72" w:rsidP="00AD58AB">
      <w:pPr>
        <w:ind w:left="720" w:hanging="720"/>
      </w:pPr>
      <w:r>
        <w:t xml:space="preserve">Verrijkte Kruispuntbank Ondernemingen </w:t>
      </w:r>
      <w:r w:rsidR="00861519">
        <w:t xml:space="preserve">(VKBO) </w:t>
      </w:r>
      <w:r>
        <w:t xml:space="preserve">(2025), </w:t>
      </w:r>
      <w:r>
        <w:rPr>
          <w:i/>
          <w:iCs/>
        </w:rPr>
        <w:t>Catalogus.</w:t>
      </w:r>
      <w:r>
        <w:t xml:space="preserve"> [</w:t>
      </w:r>
      <w:proofErr w:type="spellStart"/>
      <w:r>
        <w:fldChar w:fldCharType="begin"/>
      </w:r>
      <w:r>
        <w:instrText>HYPERLINK "https://www.vlaanderen.be/datavindplaats/catalogus/verrijkte-kruispuntbank-ondernemingen-vkbo"</w:instrText>
      </w:r>
      <w:r>
        <w:fldChar w:fldCharType="separate"/>
      </w:r>
      <w:r w:rsidRPr="00880A72">
        <w:rPr>
          <w:rStyle w:val="Hyperlink"/>
        </w:rPr>
        <w:t>url</w:t>
      </w:r>
      <w:proofErr w:type="spellEnd"/>
      <w:r>
        <w:fldChar w:fldCharType="end"/>
      </w:r>
      <w:r>
        <w:t>]</w:t>
      </w:r>
    </w:p>
    <w:p w14:paraId="71082E79" w14:textId="734FA34A" w:rsidR="00AD58AB" w:rsidRPr="003C578F" w:rsidRDefault="00AD58AB" w:rsidP="00AD58AB">
      <w:pPr>
        <w:ind w:left="720" w:hanging="720"/>
      </w:pPr>
      <w:r>
        <w:t>Rijksdienst voor de Sociale Zekerheid</w:t>
      </w:r>
      <w:r w:rsidR="00861519">
        <w:t xml:space="preserve"> (RSZ)</w:t>
      </w:r>
      <w:r>
        <w:t xml:space="preserve"> (2025), </w:t>
      </w:r>
      <w:r w:rsidR="00594BCF">
        <w:rPr>
          <w:i/>
          <w:iCs/>
        </w:rPr>
        <w:t>Rijksdienst voor sociale zekerheid</w:t>
      </w:r>
      <w:r>
        <w:t>. [</w:t>
      </w:r>
      <w:proofErr w:type="spellStart"/>
      <w:r>
        <w:fldChar w:fldCharType="begin"/>
      </w:r>
      <w:r w:rsidR="00594BCF">
        <w:instrText>HYPERLINK "https://www.rsz.be/"</w:instrText>
      </w:r>
      <w:r>
        <w:fldChar w:fldCharType="separate"/>
      </w:r>
      <w:r w:rsidRPr="000553D2">
        <w:rPr>
          <w:rStyle w:val="Hyperlink"/>
        </w:rPr>
        <w:t>url</w:t>
      </w:r>
      <w:proofErr w:type="spellEnd"/>
      <w:r>
        <w:fldChar w:fldCharType="end"/>
      </w:r>
      <w:r>
        <w:t>]</w:t>
      </w:r>
    </w:p>
    <w:p w14:paraId="46A514CD" w14:textId="0FFB4264" w:rsidR="00DA2D48" w:rsidRDefault="003C578F" w:rsidP="003122EE">
      <w:pPr>
        <w:ind w:left="720" w:hanging="720"/>
      </w:pPr>
      <w:proofErr w:type="spellStart"/>
      <w:r>
        <w:t>Statbel</w:t>
      </w:r>
      <w:proofErr w:type="spellEnd"/>
      <w:r>
        <w:t xml:space="preserve"> (2025)</w:t>
      </w:r>
      <w:r w:rsidR="000553D2">
        <w:t>,</w:t>
      </w:r>
      <w:r>
        <w:t xml:space="preserve"> </w:t>
      </w:r>
      <w:r>
        <w:rPr>
          <w:i/>
          <w:iCs/>
        </w:rPr>
        <w:t>België in cijfers</w:t>
      </w:r>
      <w:r>
        <w:t xml:space="preserve">. </w:t>
      </w:r>
      <w:r w:rsidR="000553D2">
        <w:t>[</w:t>
      </w:r>
      <w:proofErr w:type="spellStart"/>
      <w:r w:rsidR="000553D2">
        <w:fldChar w:fldCharType="begin"/>
      </w:r>
      <w:r w:rsidR="000553D2">
        <w:instrText>HYPERLINK "https://statbel.fgov.be/nl"</w:instrText>
      </w:r>
      <w:r w:rsidR="000553D2">
        <w:fldChar w:fldCharType="separate"/>
      </w:r>
      <w:r w:rsidR="000553D2" w:rsidRPr="000553D2">
        <w:rPr>
          <w:rStyle w:val="Hyperlink"/>
        </w:rPr>
        <w:t>url</w:t>
      </w:r>
      <w:proofErr w:type="spellEnd"/>
      <w:r w:rsidR="000553D2">
        <w:fldChar w:fldCharType="end"/>
      </w:r>
      <w:r w:rsidR="000553D2">
        <w:t>]</w:t>
      </w:r>
    </w:p>
    <w:p w14:paraId="352EABC1" w14:textId="77777777" w:rsidR="00DA2D48" w:rsidRDefault="00DA2D48">
      <w:pPr>
        <w:spacing w:line="259" w:lineRule="auto"/>
        <w:jc w:val="left"/>
      </w:pPr>
      <w:r>
        <w:br w:type="page"/>
      </w:r>
    </w:p>
    <w:p w14:paraId="097CDAA0" w14:textId="4C72C5B0" w:rsidR="005B3CF5" w:rsidRDefault="00AD5ABF" w:rsidP="00441FCA">
      <w:pPr>
        <w:pStyle w:val="Kop1"/>
        <w:numPr>
          <w:ilvl w:val="0"/>
          <w:numId w:val="1"/>
        </w:numPr>
        <w:jc w:val="left"/>
      </w:pPr>
      <w:bookmarkStart w:id="17" w:name="_Toc201322139"/>
      <w:r>
        <w:lastRenderedPageBreak/>
        <w:t>Appendix tabellen</w:t>
      </w:r>
      <w:bookmarkEnd w:id="17"/>
    </w:p>
    <w:p w14:paraId="65BA2C6F" w14:textId="77EAB56F" w:rsidR="007467E2" w:rsidRDefault="007467E2">
      <w:pPr>
        <w:spacing w:line="259" w:lineRule="auto"/>
        <w:jc w:val="left"/>
        <w:rPr>
          <w:i/>
          <w:iCs/>
          <w:color w:val="44546A" w:themeColor="text2"/>
          <w:sz w:val="18"/>
          <w:szCs w:val="18"/>
        </w:rPr>
      </w:pPr>
    </w:p>
    <w:p w14:paraId="68BC7C88" w14:textId="203A25FF" w:rsidR="00711E93" w:rsidRDefault="00711E93" w:rsidP="000D401A">
      <w:pPr>
        <w:pStyle w:val="Kop2"/>
      </w:pPr>
      <w:bookmarkStart w:id="18" w:name="_Toc201322140"/>
      <w:r>
        <w:t xml:space="preserve">Appendix </w:t>
      </w:r>
      <w:r w:rsidR="00C24E40">
        <w:t>1</w:t>
      </w:r>
      <w:r w:rsidR="00A401CF">
        <w:t xml:space="preserve">: </w:t>
      </w:r>
      <w:r>
        <w:t xml:space="preserve">Top-20 in </w:t>
      </w:r>
      <w:r w:rsidR="008A7989">
        <w:t>b</w:t>
      </w:r>
      <w:r>
        <w:t xml:space="preserve">ruto </w:t>
      </w:r>
      <w:r w:rsidR="008A7989">
        <w:t>t</w:t>
      </w:r>
      <w:r>
        <w:t xml:space="preserve">oegevoegde </w:t>
      </w:r>
      <w:r w:rsidR="008A7989">
        <w:t>w</w:t>
      </w:r>
      <w:r>
        <w:t>aarde</w:t>
      </w:r>
      <w:bookmarkEnd w:id="18"/>
    </w:p>
    <w:tbl>
      <w:tblPr>
        <w:tblStyle w:val="Rastertabel1licht"/>
        <w:tblW w:w="7870" w:type="dxa"/>
        <w:tblLook w:val="04A0" w:firstRow="1" w:lastRow="0" w:firstColumn="1" w:lastColumn="0" w:noHBand="0" w:noVBand="1"/>
      </w:tblPr>
      <w:tblGrid>
        <w:gridCol w:w="3423"/>
        <w:gridCol w:w="1690"/>
        <w:gridCol w:w="909"/>
        <w:gridCol w:w="1848"/>
      </w:tblGrid>
      <w:tr w:rsidR="005231D6" w:rsidRPr="00562EA2" w14:paraId="6F588367" w14:textId="77777777" w:rsidTr="00562EA2">
        <w:trPr>
          <w:cnfStyle w:val="100000000000" w:firstRow="1" w:lastRow="0" w:firstColumn="0" w:lastColumn="0" w:oddVBand="0" w:evenVBand="0" w:oddHBand="0"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3423" w:type="dxa"/>
            <w:noWrap/>
            <w:hideMark/>
          </w:tcPr>
          <w:p w14:paraId="2917D35A" w14:textId="77777777" w:rsidR="005231D6" w:rsidRPr="00562EA2" w:rsidRDefault="005231D6" w:rsidP="005231D6">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Bedrijfsnaam</w:t>
            </w:r>
          </w:p>
        </w:tc>
        <w:tc>
          <w:tcPr>
            <w:tcW w:w="1690" w:type="dxa"/>
            <w:noWrap/>
            <w:hideMark/>
          </w:tcPr>
          <w:p w14:paraId="1213F632" w14:textId="77777777" w:rsidR="005231D6" w:rsidRPr="00562EA2" w:rsidRDefault="005231D6" w:rsidP="005231D6">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BTW (in miljoen €)</w:t>
            </w:r>
          </w:p>
        </w:tc>
        <w:tc>
          <w:tcPr>
            <w:tcW w:w="909" w:type="dxa"/>
            <w:noWrap/>
            <w:hideMark/>
          </w:tcPr>
          <w:p w14:paraId="22D88F1E" w14:textId="77777777" w:rsidR="005231D6" w:rsidRPr="00562EA2" w:rsidRDefault="005231D6" w:rsidP="005231D6">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GUO</w:t>
            </w:r>
          </w:p>
        </w:tc>
        <w:tc>
          <w:tcPr>
            <w:tcW w:w="1845" w:type="dxa"/>
            <w:noWrap/>
            <w:hideMark/>
          </w:tcPr>
          <w:p w14:paraId="68F73927" w14:textId="77777777" w:rsidR="005231D6" w:rsidRPr="00562EA2" w:rsidRDefault="005231D6" w:rsidP="005231D6">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 xml:space="preserve">NACE </w:t>
            </w:r>
            <w:proofErr w:type="spellStart"/>
            <w:r w:rsidRPr="00562EA2">
              <w:rPr>
                <w:rFonts w:asciiTheme="majorHAnsi" w:eastAsia="Times New Roman" w:hAnsiTheme="majorHAnsi" w:cstheme="majorHAnsi"/>
                <w:color w:val="000000"/>
                <w:sz w:val="20"/>
                <w:szCs w:val="20"/>
                <w:lang w:eastAsia="nl-BE"/>
              </w:rPr>
              <w:t>two</w:t>
            </w:r>
            <w:proofErr w:type="spellEnd"/>
            <w:r w:rsidRPr="00562EA2">
              <w:rPr>
                <w:rFonts w:asciiTheme="majorHAnsi" w:eastAsia="Times New Roman" w:hAnsiTheme="majorHAnsi" w:cstheme="majorHAnsi"/>
                <w:color w:val="000000"/>
                <w:sz w:val="20"/>
                <w:szCs w:val="20"/>
                <w:lang w:eastAsia="nl-BE"/>
              </w:rPr>
              <w:t>-digit</w:t>
            </w:r>
          </w:p>
        </w:tc>
      </w:tr>
      <w:tr w:rsidR="005231D6" w:rsidRPr="00562EA2" w14:paraId="15E627AE" w14:textId="77777777" w:rsidTr="00562EA2">
        <w:trPr>
          <w:trHeight w:val="347"/>
        </w:trPr>
        <w:tc>
          <w:tcPr>
            <w:cnfStyle w:val="001000000000" w:firstRow="0" w:lastRow="0" w:firstColumn="1" w:lastColumn="0" w:oddVBand="0" w:evenVBand="0" w:oddHBand="0" w:evenHBand="0" w:firstRowFirstColumn="0" w:firstRowLastColumn="0" w:lastRowFirstColumn="0" w:lastRowLastColumn="0"/>
            <w:tcW w:w="3423" w:type="dxa"/>
            <w:noWrap/>
            <w:hideMark/>
          </w:tcPr>
          <w:p w14:paraId="31B5F863" w14:textId="77777777" w:rsidR="005231D6" w:rsidRPr="00562EA2" w:rsidRDefault="005231D6" w:rsidP="005231D6">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JANSSEN PHARMACEUTICA</w:t>
            </w:r>
          </w:p>
        </w:tc>
        <w:tc>
          <w:tcPr>
            <w:tcW w:w="1690" w:type="dxa"/>
            <w:noWrap/>
            <w:hideMark/>
          </w:tcPr>
          <w:p w14:paraId="2D06AC15"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5.302</w:t>
            </w:r>
          </w:p>
        </w:tc>
        <w:tc>
          <w:tcPr>
            <w:tcW w:w="909" w:type="dxa"/>
            <w:noWrap/>
            <w:hideMark/>
          </w:tcPr>
          <w:p w14:paraId="74046B5B"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US</w:t>
            </w:r>
          </w:p>
        </w:tc>
        <w:tc>
          <w:tcPr>
            <w:tcW w:w="1845" w:type="dxa"/>
            <w:noWrap/>
            <w:hideMark/>
          </w:tcPr>
          <w:p w14:paraId="68977812"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21</w:t>
            </w:r>
          </w:p>
        </w:tc>
      </w:tr>
      <w:tr w:rsidR="005231D6" w:rsidRPr="00562EA2" w14:paraId="72A45EB0" w14:textId="77777777" w:rsidTr="00562EA2">
        <w:trPr>
          <w:trHeight w:val="347"/>
        </w:trPr>
        <w:tc>
          <w:tcPr>
            <w:cnfStyle w:val="001000000000" w:firstRow="0" w:lastRow="0" w:firstColumn="1" w:lastColumn="0" w:oddVBand="0" w:evenVBand="0" w:oddHBand="0" w:evenHBand="0" w:firstRowFirstColumn="0" w:firstRowLastColumn="0" w:lastRowFirstColumn="0" w:lastRowLastColumn="0"/>
            <w:tcW w:w="3423" w:type="dxa"/>
            <w:noWrap/>
            <w:hideMark/>
          </w:tcPr>
          <w:p w14:paraId="398CE938" w14:textId="77777777" w:rsidR="005231D6" w:rsidRPr="00562EA2" w:rsidRDefault="005231D6" w:rsidP="005231D6">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EXXONMOBIL PETROLEUM &amp; CHEMICAL</w:t>
            </w:r>
          </w:p>
        </w:tc>
        <w:tc>
          <w:tcPr>
            <w:tcW w:w="1690" w:type="dxa"/>
            <w:noWrap/>
            <w:hideMark/>
          </w:tcPr>
          <w:p w14:paraId="6DDBED38"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2.568</w:t>
            </w:r>
          </w:p>
        </w:tc>
        <w:tc>
          <w:tcPr>
            <w:tcW w:w="909" w:type="dxa"/>
            <w:noWrap/>
            <w:hideMark/>
          </w:tcPr>
          <w:p w14:paraId="2928826B"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US</w:t>
            </w:r>
          </w:p>
        </w:tc>
        <w:tc>
          <w:tcPr>
            <w:tcW w:w="1845" w:type="dxa"/>
            <w:noWrap/>
            <w:hideMark/>
          </w:tcPr>
          <w:p w14:paraId="12200D21"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19</w:t>
            </w:r>
          </w:p>
        </w:tc>
      </w:tr>
      <w:tr w:rsidR="005231D6" w:rsidRPr="00562EA2" w14:paraId="7D47E62B" w14:textId="77777777" w:rsidTr="00562EA2">
        <w:trPr>
          <w:trHeight w:val="347"/>
        </w:trPr>
        <w:tc>
          <w:tcPr>
            <w:cnfStyle w:val="001000000000" w:firstRow="0" w:lastRow="0" w:firstColumn="1" w:lastColumn="0" w:oddVBand="0" w:evenVBand="0" w:oddHBand="0" w:evenHBand="0" w:firstRowFirstColumn="0" w:firstRowLastColumn="0" w:lastRowFirstColumn="0" w:lastRowLastColumn="0"/>
            <w:tcW w:w="3423" w:type="dxa"/>
            <w:noWrap/>
            <w:hideMark/>
          </w:tcPr>
          <w:p w14:paraId="26D16C84" w14:textId="77777777" w:rsidR="005231D6" w:rsidRPr="00562EA2" w:rsidRDefault="005231D6" w:rsidP="005231D6">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BASF ANTWERPEN</w:t>
            </w:r>
          </w:p>
        </w:tc>
        <w:tc>
          <w:tcPr>
            <w:tcW w:w="1690" w:type="dxa"/>
            <w:noWrap/>
            <w:hideMark/>
          </w:tcPr>
          <w:p w14:paraId="4B3CD10E"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1.304</w:t>
            </w:r>
          </w:p>
        </w:tc>
        <w:tc>
          <w:tcPr>
            <w:tcW w:w="909" w:type="dxa"/>
            <w:noWrap/>
            <w:hideMark/>
          </w:tcPr>
          <w:p w14:paraId="772CDC66"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DE</w:t>
            </w:r>
          </w:p>
        </w:tc>
        <w:tc>
          <w:tcPr>
            <w:tcW w:w="1845" w:type="dxa"/>
            <w:noWrap/>
            <w:hideMark/>
          </w:tcPr>
          <w:p w14:paraId="0F103EDA"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20</w:t>
            </w:r>
          </w:p>
        </w:tc>
      </w:tr>
      <w:tr w:rsidR="005231D6" w:rsidRPr="00562EA2" w14:paraId="6C56D2C5" w14:textId="77777777" w:rsidTr="00562EA2">
        <w:trPr>
          <w:trHeight w:val="347"/>
        </w:trPr>
        <w:tc>
          <w:tcPr>
            <w:cnfStyle w:val="001000000000" w:firstRow="0" w:lastRow="0" w:firstColumn="1" w:lastColumn="0" w:oddVBand="0" w:evenVBand="0" w:oddHBand="0" w:evenHBand="0" w:firstRowFirstColumn="0" w:firstRowLastColumn="0" w:lastRowFirstColumn="0" w:lastRowLastColumn="0"/>
            <w:tcW w:w="3423" w:type="dxa"/>
            <w:noWrap/>
            <w:hideMark/>
          </w:tcPr>
          <w:p w14:paraId="4A55E992" w14:textId="77777777" w:rsidR="005231D6" w:rsidRPr="00562EA2" w:rsidRDefault="005231D6" w:rsidP="005231D6">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ATLAS COPCO AIRPOWER</w:t>
            </w:r>
          </w:p>
        </w:tc>
        <w:tc>
          <w:tcPr>
            <w:tcW w:w="1690" w:type="dxa"/>
            <w:noWrap/>
            <w:hideMark/>
          </w:tcPr>
          <w:p w14:paraId="5CEE59E2"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1.287</w:t>
            </w:r>
          </w:p>
        </w:tc>
        <w:tc>
          <w:tcPr>
            <w:tcW w:w="909" w:type="dxa"/>
            <w:noWrap/>
            <w:hideMark/>
          </w:tcPr>
          <w:p w14:paraId="3EFB16C2"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SE</w:t>
            </w:r>
          </w:p>
        </w:tc>
        <w:tc>
          <w:tcPr>
            <w:tcW w:w="1845" w:type="dxa"/>
            <w:noWrap/>
            <w:hideMark/>
          </w:tcPr>
          <w:p w14:paraId="41A4DA48"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28</w:t>
            </w:r>
          </w:p>
        </w:tc>
      </w:tr>
      <w:tr w:rsidR="005231D6" w:rsidRPr="00562EA2" w14:paraId="7B58694D" w14:textId="77777777" w:rsidTr="00562EA2">
        <w:trPr>
          <w:trHeight w:val="347"/>
        </w:trPr>
        <w:tc>
          <w:tcPr>
            <w:cnfStyle w:val="001000000000" w:firstRow="0" w:lastRow="0" w:firstColumn="1" w:lastColumn="0" w:oddVBand="0" w:evenVBand="0" w:oddHBand="0" w:evenHBand="0" w:firstRowFirstColumn="0" w:firstRowLastColumn="0" w:lastRowFirstColumn="0" w:lastRowLastColumn="0"/>
            <w:tcW w:w="3423" w:type="dxa"/>
            <w:noWrap/>
            <w:hideMark/>
          </w:tcPr>
          <w:p w14:paraId="59E0CEDE" w14:textId="77777777" w:rsidR="005231D6" w:rsidRPr="00562EA2" w:rsidRDefault="005231D6" w:rsidP="005231D6">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TELENET</w:t>
            </w:r>
          </w:p>
        </w:tc>
        <w:tc>
          <w:tcPr>
            <w:tcW w:w="1690" w:type="dxa"/>
            <w:noWrap/>
            <w:hideMark/>
          </w:tcPr>
          <w:p w14:paraId="206D0BDE"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1.116</w:t>
            </w:r>
          </w:p>
        </w:tc>
        <w:tc>
          <w:tcPr>
            <w:tcW w:w="909" w:type="dxa"/>
            <w:noWrap/>
            <w:hideMark/>
          </w:tcPr>
          <w:p w14:paraId="126D08BC"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BM*</w:t>
            </w:r>
          </w:p>
        </w:tc>
        <w:tc>
          <w:tcPr>
            <w:tcW w:w="1845" w:type="dxa"/>
            <w:noWrap/>
            <w:hideMark/>
          </w:tcPr>
          <w:p w14:paraId="7BF4D9E7"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61</w:t>
            </w:r>
          </w:p>
        </w:tc>
      </w:tr>
      <w:tr w:rsidR="005231D6" w:rsidRPr="00562EA2" w14:paraId="17D3603E" w14:textId="77777777" w:rsidTr="00562EA2">
        <w:trPr>
          <w:trHeight w:val="347"/>
        </w:trPr>
        <w:tc>
          <w:tcPr>
            <w:cnfStyle w:val="001000000000" w:firstRow="0" w:lastRow="0" w:firstColumn="1" w:lastColumn="0" w:oddVBand="0" w:evenVBand="0" w:oddHBand="0" w:evenHBand="0" w:firstRowFirstColumn="0" w:firstRowLastColumn="0" w:lastRowFirstColumn="0" w:lastRowLastColumn="0"/>
            <w:tcW w:w="3423" w:type="dxa"/>
            <w:noWrap/>
            <w:hideMark/>
          </w:tcPr>
          <w:p w14:paraId="09CCAEE1" w14:textId="77777777" w:rsidR="005231D6" w:rsidRPr="00562EA2" w:rsidRDefault="005231D6" w:rsidP="005231D6">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ARGEN-X</w:t>
            </w:r>
          </w:p>
        </w:tc>
        <w:tc>
          <w:tcPr>
            <w:tcW w:w="1690" w:type="dxa"/>
            <w:noWrap/>
            <w:hideMark/>
          </w:tcPr>
          <w:p w14:paraId="0C5DA39D"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1.000</w:t>
            </w:r>
          </w:p>
        </w:tc>
        <w:tc>
          <w:tcPr>
            <w:tcW w:w="909" w:type="dxa"/>
            <w:noWrap/>
            <w:hideMark/>
          </w:tcPr>
          <w:p w14:paraId="7F5A8883"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NL</w:t>
            </w:r>
          </w:p>
        </w:tc>
        <w:tc>
          <w:tcPr>
            <w:tcW w:w="1845" w:type="dxa"/>
            <w:noWrap/>
            <w:hideMark/>
          </w:tcPr>
          <w:p w14:paraId="4F33F88F"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72</w:t>
            </w:r>
          </w:p>
        </w:tc>
      </w:tr>
      <w:tr w:rsidR="005231D6" w:rsidRPr="00562EA2" w14:paraId="3E158C87" w14:textId="77777777" w:rsidTr="00562EA2">
        <w:trPr>
          <w:trHeight w:val="347"/>
        </w:trPr>
        <w:tc>
          <w:tcPr>
            <w:cnfStyle w:val="001000000000" w:firstRow="0" w:lastRow="0" w:firstColumn="1" w:lastColumn="0" w:oddVBand="0" w:evenVBand="0" w:oddHBand="0" w:evenHBand="0" w:firstRowFirstColumn="0" w:firstRowLastColumn="0" w:lastRowFirstColumn="0" w:lastRowLastColumn="0"/>
            <w:tcW w:w="3423" w:type="dxa"/>
            <w:noWrap/>
            <w:hideMark/>
          </w:tcPr>
          <w:p w14:paraId="231FD948" w14:textId="77777777" w:rsidR="005231D6" w:rsidRPr="00562EA2" w:rsidRDefault="005231D6" w:rsidP="005231D6">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PFIZER MANUFACTURING BELGIUM</w:t>
            </w:r>
          </w:p>
        </w:tc>
        <w:tc>
          <w:tcPr>
            <w:tcW w:w="1690" w:type="dxa"/>
            <w:noWrap/>
            <w:hideMark/>
          </w:tcPr>
          <w:p w14:paraId="17DF5FD2"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884</w:t>
            </w:r>
          </w:p>
        </w:tc>
        <w:tc>
          <w:tcPr>
            <w:tcW w:w="909" w:type="dxa"/>
            <w:noWrap/>
            <w:hideMark/>
          </w:tcPr>
          <w:p w14:paraId="6F6BCBC2"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US</w:t>
            </w:r>
          </w:p>
        </w:tc>
        <w:tc>
          <w:tcPr>
            <w:tcW w:w="1845" w:type="dxa"/>
            <w:noWrap/>
            <w:hideMark/>
          </w:tcPr>
          <w:p w14:paraId="1574D4D4"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21</w:t>
            </w:r>
          </w:p>
        </w:tc>
      </w:tr>
      <w:tr w:rsidR="005231D6" w:rsidRPr="00562EA2" w14:paraId="3FD26B60" w14:textId="77777777" w:rsidTr="00562EA2">
        <w:trPr>
          <w:trHeight w:val="347"/>
        </w:trPr>
        <w:tc>
          <w:tcPr>
            <w:cnfStyle w:val="001000000000" w:firstRow="0" w:lastRow="0" w:firstColumn="1" w:lastColumn="0" w:oddVBand="0" w:evenVBand="0" w:oddHBand="0" w:evenHBand="0" w:firstRowFirstColumn="0" w:firstRowLastColumn="0" w:lastRowFirstColumn="0" w:lastRowLastColumn="0"/>
            <w:tcW w:w="3423" w:type="dxa"/>
            <w:noWrap/>
            <w:hideMark/>
          </w:tcPr>
          <w:p w14:paraId="5BBCE3C5" w14:textId="77777777" w:rsidR="005231D6" w:rsidRPr="00562EA2" w:rsidRDefault="005231D6" w:rsidP="005231D6">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TOYOTA MOTOR EUROPE</w:t>
            </w:r>
          </w:p>
        </w:tc>
        <w:tc>
          <w:tcPr>
            <w:tcW w:w="1690" w:type="dxa"/>
            <w:noWrap/>
            <w:hideMark/>
          </w:tcPr>
          <w:p w14:paraId="787AD667"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854</w:t>
            </w:r>
          </w:p>
        </w:tc>
        <w:tc>
          <w:tcPr>
            <w:tcW w:w="909" w:type="dxa"/>
            <w:noWrap/>
            <w:hideMark/>
          </w:tcPr>
          <w:p w14:paraId="1B802575"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JP</w:t>
            </w:r>
          </w:p>
        </w:tc>
        <w:tc>
          <w:tcPr>
            <w:tcW w:w="1845" w:type="dxa"/>
            <w:noWrap/>
            <w:hideMark/>
          </w:tcPr>
          <w:p w14:paraId="1E29ACAF"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43</w:t>
            </w:r>
          </w:p>
        </w:tc>
      </w:tr>
      <w:tr w:rsidR="005231D6" w:rsidRPr="00562EA2" w14:paraId="7084DC23" w14:textId="77777777" w:rsidTr="00562EA2">
        <w:trPr>
          <w:trHeight w:val="347"/>
        </w:trPr>
        <w:tc>
          <w:tcPr>
            <w:cnfStyle w:val="001000000000" w:firstRow="0" w:lastRow="0" w:firstColumn="1" w:lastColumn="0" w:oddVBand="0" w:evenVBand="0" w:oddHBand="0" w:evenHBand="0" w:firstRowFirstColumn="0" w:firstRowLastColumn="0" w:lastRowFirstColumn="0" w:lastRowLastColumn="0"/>
            <w:tcW w:w="3423" w:type="dxa"/>
            <w:noWrap/>
            <w:hideMark/>
          </w:tcPr>
          <w:p w14:paraId="066E0564" w14:textId="77777777" w:rsidR="005231D6" w:rsidRPr="00562EA2" w:rsidRDefault="005231D6" w:rsidP="005231D6">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ARCELOR MITTAL BELGIUM</w:t>
            </w:r>
          </w:p>
        </w:tc>
        <w:tc>
          <w:tcPr>
            <w:tcW w:w="1690" w:type="dxa"/>
            <w:noWrap/>
            <w:hideMark/>
          </w:tcPr>
          <w:p w14:paraId="45D173B1"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848</w:t>
            </w:r>
          </w:p>
        </w:tc>
        <w:tc>
          <w:tcPr>
            <w:tcW w:w="909" w:type="dxa"/>
            <w:noWrap/>
            <w:hideMark/>
          </w:tcPr>
          <w:p w14:paraId="0F502725"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LU</w:t>
            </w:r>
          </w:p>
        </w:tc>
        <w:tc>
          <w:tcPr>
            <w:tcW w:w="1845" w:type="dxa"/>
            <w:noWrap/>
            <w:hideMark/>
          </w:tcPr>
          <w:p w14:paraId="10FA61C1"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24</w:t>
            </w:r>
          </w:p>
        </w:tc>
      </w:tr>
      <w:tr w:rsidR="005231D6" w:rsidRPr="00562EA2" w14:paraId="2D977F5C" w14:textId="77777777" w:rsidTr="00562EA2">
        <w:trPr>
          <w:trHeight w:val="347"/>
        </w:trPr>
        <w:tc>
          <w:tcPr>
            <w:cnfStyle w:val="001000000000" w:firstRow="0" w:lastRow="0" w:firstColumn="1" w:lastColumn="0" w:oddVBand="0" w:evenVBand="0" w:oddHBand="0" w:evenHBand="0" w:firstRowFirstColumn="0" w:firstRowLastColumn="0" w:lastRowFirstColumn="0" w:lastRowLastColumn="0"/>
            <w:tcW w:w="3423" w:type="dxa"/>
            <w:noWrap/>
            <w:hideMark/>
          </w:tcPr>
          <w:p w14:paraId="33FE1F4E" w14:textId="77777777" w:rsidR="005231D6" w:rsidRPr="00562EA2" w:rsidRDefault="005231D6" w:rsidP="005231D6">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VOLVO CAR BELGIUM</w:t>
            </w:r>
          </w:p>
        </w:tc>
        <w:tc>
          <w:tcPr>
            <w:tcW w:w="1690" w:type="dxa"/>
            <w:noWrap/>
            <w:hideMark/>
          </w:tcPr>
          <w:p w14:paraId="3703BF17"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604</w:t>
            </w:r>
          </w:p>
        </w:tc>
        <w:tc>
          <w:tcPr>
            <w:tcW w:w="909" w:type="dxa"/>
            <w:noWrap/>
            <w:hideMark/>
          </w:tcPr>
          <w:p w14:paraId="25C6A156"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CN</w:t>
            </w:r>
          </w:p>
        </w:tc>
        <w:tc>
          <w:tcPr>
            <w:tcW w:w="1845" w:type="dxa"/>
            <w:noWrap/>
            <w:hideMark/>
          </w:tcPr>
          <w:p w14:paraId="50281AC3"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29</w:t>
            </w:r>
          </w:p>
        </w:tc>
      </w:tr>
      <w:tr w:rsidR="005231D6" w:rsidRPr="00562EA2" w14:paraId="1FF903BC" w14:textId="77777777" w:rsidTr="00562EA2">
        <w:trPr>
          <w:trHeight w:val="347"/>
        </w:trPr>
        <w:tc>
          <w:tcPr>
            <w:cnfStyle w:val="001000000000" w:firstRow="0" w:lastRow="0" w:firstColumn="1" w:lastColumn="0" w:oddVBand="0" w:evenVBand="0" w:oddHBand="0" w:evenHBand="0" w:firstRowFirstColumn="0" w:firstRowLastColumn="0" w:lastRowFirstColumn="0" w:lastRowLastColumn="0"/>
            <w:tcW w:w="3423" w:type="dxa"/>
            <w:noWrap/>
            <w:hideMark/>
          </w:tcPr>
          <w:p w14:paraId="27FDC211" w14:textId="77777777" w:rsidR="005231D6" w:rsidRPr="00562EA2" w:rsidRDefault="005231D6" w:rsidP="005231D6">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TOTALENERGIES REFINERY ANTWERP</w:t>
            </w:r>
          </w:p>
        </w:tc>
        <w:tc>
          <w:tcPr>
            <w:tcW w:w="1690" w:type="dxa"/>
            <w:noWrap/>
            <w:hideMark/>
          </w:tcPr>
          <w:p w14:paraId="4D0AD141"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570</w:t>
            </w:r>
          </w:p>
        </w:tc>
        <w:tc>
          <w:tcPr>
            <w:tcW w:w="909" w:type="dxa"/>
            <w:noWrap/>
            <w:hideMark/>
          </w:tcPr>
          <w:p w14:paraId="330A849A"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FR</w:t>
            </w:r>
          </w:p>
        </w:tc>
        <w:tc>
          <w:tcPr>
            <w:tcW w:w="1845" w:type="dxa"/>
            <w:noWrap/>
            <w:hideMark/>
          </w:tcPr>
          <w:p w14:paraId="358DE78E"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19</w:t>
            </w:r>
          </w:p>
        </w:tc>
      </w:tr>
      <w:tr w:rsidR="005231D6" w:rsidRPr="00562EA2" w14:paraId="2CCC30C5" w14:textId="77777777" w:rsidTr="00562EA2">
        <w:trPr>
          <w:trHeight w:val="347"/>
        </w:trPr>
        <w:tc>
          <w:tcPr>
            <w:cnfStyle w:val="001000000000" w:firstRow="0" w:lastRow="0" w:firstColumn="1" w:lastColumn="0" w:oddVBand="0" w:evenVBand="0" w:oddHBand="0" w:evenHBand="0" w:firstRowFirstColumn="0" w:firstRowLastColumn="0" w:lastRowFirstColumn="0" w:lastRowLastColumn="0"/>
            <w:tcW w:w="3423" w:type="dxa"/>
            <w:noWrap/>
            <w:hideMark/>
          </w:tcPr>
          <w:p w14:paraId="2F111246" w14:textId="77777777" w:rsidR="005231D6" w:rsidRPr="00562EA2" w:rsidRDefault="005231D6" w:rsidP="005231D6">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ARVAL BELGIUM</w:t>
            </w:r>
          </w:p>
        </w:tc>
        <w:tc>
          <w:tcPr>
            <w:tcW w:w="1690" w:type="dxa"/>
            <w:noWrap/>
            <w:hideMark/>
          </w:tcPr>
          <w:p w14:paraId="3CF6CC24"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506</w:t>
            </w:r>
          </w:p>
        </w:tc>
        <w:tc>
          <w:tcPr>
            <w:tcW w:w="909" w:type="dxa"/>
            <w:noWrap/>
            <w:hideMark/>
          </w:tcPr>
          <w:p w14:paraId="63024A35"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FR</w:t>
            </w:r>
          </w:p>
        </w:tc>
        <w:tc>
          <w:tcPr>
            <w:tcW w:w="1845" w:type="dxa"/>
            <w:noWrap/>
            <w:hideMark/>
          </w:tcPr>
          <w:p w14:paraId="69E5B7E1"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77</w:t>
            </w:r>
          </w:p>
        </w:tc>
      </w:tr>
      <w:tr w:rsidR="005231D6" w:rsidRPr="00562EA2" w14:paraId="690B65B3" w14:textId="77777777" w:rsidTr="00562EA2">
        <w:trPr>
          <w:trHeight w:val="347"/>
        </w:trPr>
        <w:tc>
          <w:tcPr>
            <w:cnfStyle w:val="001000000000" w:firstRow="0" w:lastRow="0" w:firstColumn="1" w:lastColumn="0" w:oddVBand="0" w:evenVBand="0" w:oddHBand="0" w:evenHBand="0" w:firstRowFirstColumn="0" w:firstRowLastColumn="0" w:lastRowFirstColumn="0" w:lastRowLastColumn="0"/>
            <w:tcW w:w="3423" w:type="dxa"/>
            <w:noWrap/>
            <w:hideMark/>
          </w:tcPr>
          <w:p w14:paraId="3077BCF9" w14:textId="77777777" w:rsidR="005231D6" w:rsidRPr="00562EA2" w:rsidRDefault="005231D6" w:rsidP="005231D6">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DELHAIZE LE LION / DE LEEUW</w:t>
            </w:r>
          </w:p>
        </w:tc>
        <w:tc>
          <w:tcPr>
            <w:tcW w:w="1690" w:type="dxa"/>
            <w:noWrap/>
            <w:hideMark/>
          </w:tcPr>
          <w:p w14:paraId="7C997A44"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481</w:t>
            </w:r>
          </w:p>
        </w:tc>
        <w:tc>
          <w:tcPr>
            <w:tcW w:w="909" w:type="dxa"/>
            <w:noWrap/>
            <w:hideMark/>
          </w:tcPr>
          <w:p w14:paraId="26F46C6E"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NL</w:t>
            </w:r>
          </w:p>
        </w:tc>
        <w:tc>
          <w:tcPr>
            <w:tcW w:w="1845" w:type="dxa"/>
            <w:noWrap/>
            <w:hideMark/>
          </w:tcPr>
          <w:p w14:paraId="09F076D4"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47</w:t>
            </w:r>
          </w:p>
        </w:tc>
      </w:tr>
      <w:tr w:rsidR="005231D6" w:rsidRPr="00562EA2" w14:paraId="211A9DAA" w14:textId="77777777" w:rsidTr="00562EA2">
        <w:trPr>
          <w:trHeight w:val="347"/>
        </w:trPr>
        <w:tc>
          <w:tcPr>
            <w:cnfStyle w:val="001000000000" w:firstRow="0" w:lastRow="0" w:firstColumn="1" w:lastColumn="0" w:oddVBand="0" w:evenVBand="0" w:oddHBand="0" w:evenHBand="0" w:firstRowFirstColumn="0" w:firstRowLastColumn="0" w:lastRowFirstColumn="0" w:lastRowLastColumn="0"/>
            <w:tcW w:w="3423" w:type="dxa"/>
            <w:noWrap/>
            <w:hideMark/>
          </w:tcPr>
          <w:p w14:paraId="75497730" w14:textId="77777777" w:rsidR="005231D6" w:rsidRPr="00562EA2" w:rsidRDefault="005231D6" w:rsidP="005231D6">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CNH INDUSTRIAL BELGIUM</w:t>
            </w:r>
          </w:p>
        </w:tc>
        <w:tc>
          <w:tcPr>
            <w:tcW w:w="1690" w:type="dxa"/>
            <w:noWrap/>
            <w:hideMark/>
          </w:tcPr>
          <w:p w14:paraId="1E6E739C"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471</w:t>
            </w:r>
          </w:p>
        </w:tc>
        <w:tc>
          <w:tcPr>
            <w:tcW w:w="909" w:type="dxa"/>
            <w:noWrap/>
            <w:hideMark/>
          </w:tcPr>
          <w:p w14:paraId="0E55F53A"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NL</w:t>
            </w:r>
          </w:p>
        </w:tc>
        <w:tc>
          <w:tcPr>
            <w:tcW w:w="1845" w:type="dxa"/>
            <w:noWrap/>
            <w:hideMark/>
          </w:tcPr>
          <w:p w14:paraId="12AD6579"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28</w:t>
            </w:r>
          </w:p>
        </w:tc>
      </w:tr>
      <w:tr w:rsidR="005231D6" w:rsidRPr="00562EA2" w14:paraId="37EAF2C4" w14:textId="77777777" w:rsidTr="00562EA2">
        <w:trPr>
          <w:trHeight w:val="347"/>
        </w:trPr>
        <w:tc>
          <w:tcPr>
            <w:cnfStyle w:val="001000000000" w:firstRow="0" w:lastRow="0" w:firstColumn="1" w:lastColumn="0" w:oddVBand="0" w:evenVBand="0" w:oddHBand="0" w:evenHBand="0" w:firstRowFirstColumn="0" w:firstRowLastColumn="0" w:lastRowFirstColumn="0" w:lastRowLastColumn="0"/>
            <w:tcW w:w="3423" w:type="dxa"/>
            <w:noWrap/>
            <w:hideMark/>
          </w:tcPr>
          <w:p w14:paraId="151F39E8" w14:textId="77777777" w:rsidR="005231D6" w:rsidRPr="00562EA2" w:rsidRDefault="005231D6" w:rsidP="005231D6">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RANDSTAD BELGIUM</w:t>
            </w:r>
          </w:p>
        </w:tc>
        <w:tc>
          <w:tcPr>
            <w:tcW w:w="1690" w:type="dxa"/>
            <w:noWrap/>
            <w:hideMark/>
          </w:tcPr>
          <w:p w14:paraId="69FD4721"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429</w:t>
            </w:r>
          </w:p>
        </w:tc>
        <w:tc>
          <w:tcPr>
            <w:tcW w:w="909" w:type="dxa"/>
            <w:noWrap/>
            <w:hideMark/>
          </w:tcPr>
          <w:p w14:paraId="349EB2A0"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NL</w:t>
            </w:r>
          </w:p>
        </w:tc>
        <w:tc>
          <w:tcPr>
            <w:tcW w:w="1845" w:type="dxa"/>
            <w:noWrap/>
            <w:hideMark/>
          </w:tcPr>
          <w:p w14:paraId="473784B5"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78</w:t>
            </w:r>
          </w:p>
        </w:tc>
      </w:tr>
      <w:tr w:rsidR="005231D6" w:rsidRPr="00562EA2" w14:paraId="41359345" w14:textId="77777777" w:rsidTr="00562EA2">
        <w:trPr>
          <w:trHeight w:val="347"/>
        </w:trPr>
        <w:tc>
          <w:tcPr>
            <w:cnfStyle w:val="001000000000" w:firstRow="0" w:lastRow="0" w:firstColumn="1" w:lastColumn="0" w:oddVBand="0" w:evenVBand="0" w:oddHBand="0" w:evenHBand="0" w:firstRowFirstColumn="0" w:firstRowLastColumn="0" w:lastRowFirstColumn="0" w:lastRowLastColumn="0"/>
            <w:tcW w:w="3423" w:type="dxa"/>
            <w:noWrap/>
            <w:hideMark/>
          </w:tcPr>
          <w:p w14:paraId="4B7008F7" w14:textId="77777777" w:rsidR="005231D6" w:rsidRPr="00562EA2" w:rsidRDefault="005231D6" w:rsidP="005231D6">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CHEP EQUIPMENT POOLING</w:t>
            </w:r>
          </w:p>
        </w:tc>
        <w:tc>
          <w:tcPr>
            <w:tcW w:w="1690" w:type="dxa"/>
            <w:noWrap/>
            <w:hideMark/>
          </w:tcPr>
          <w:p w14:paraId="2414DBAD"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409</w:t>
            </w:r>
          </w:p>
        </w:tc>
        <w:tc>
          <w:tcPr>
            <w:tcW w:w="909" w:type="dxa"/>
            <w:noWrap/>
            <w:hideMark/>
          </w:tcPr>
          <w:p w14:paraId="4F3C3D8F"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AU</w:t>
            </w:r>
          </w:p>
        </w:tc>
        <w:tc>
          <w:tcPr>
            <w:tcW w:w="1845" w:type="dxa"/>
            <w:noWrap/>
            <w:hideMark/>
          </w:tcPr>
          <w:p w14:paraId="55127C40"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77</w:t>
            </w:r>
          </w:p>
        </w:tc>
      </w:tr>
      <w:tr w:rsidR="005231D6" w:rsidRPr="00562EA2" w14:paraId="169D039B" w14:textId="77777777" w:rsidTr="00562EA2">
        <w:trPr>
          <w:trHeight w:val="347"/>
        </w:trPr>
        <w:tc>
          <w:tcPr>
            <w:cnfStyle w:val="001000000000" w:firstRow="0" w:lastRow="0" w:firstColumn="1" w:lastColumn="0" w:oddVBand="0" w:evenVBand="0" w:oddHBand="0" w:evenHBand="0" w:firstRowFirstColumn="0" w:firstRowLastColumn="0" w:lastRowFirstColumn="0" w:lastRowLastColumn="0"/>
            <w:tcW w:w="3423" w:type="dxa"/>
            <w:noWrap/>
            <w:hideMark/>
          </w:tcPr>
          <w:p w14:paraId="3F5F86BF" w14:textId="77777777" w:rsidR="005231D6" w:rsidRPr="00562EA2" w:rsidRDefault="005231D6" w:rsidP="005231D6">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BRIDGESTONE EUROPE NV/SA</w:t>
            </w:r>
          </w:p>
        </w:tc>
        <w:tc>
          <w:tcPr>
            <w:tcW w:w="1690" w:type="dxa"/>
            <w:noWrap/>
            <w:hideMark/>
          </w:tcPr>
          <w:p w14:paraId="4EC12E91"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374</w:t>
            </w:r>
          </w:p>
        </w:tc>
        <w:tc>
          <w:tcPr>
            <w:tcW w:w="909" w:type="dxa"/>
            <w:noWrap/>
            <w:hideMark/>
          </w:tcPr>
          <w:p w14:paraId="64246111"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JP</w:t>
            </w:r>
          </w:p>
        </w:tc>
        <w:tc>
          <w:tcPr>
            <w:tcW w:w="1845" w:type="dxa"/>
            <w:noWrap/>
            <w:hideMark/>
          </w:tcPr>
          <w:p w14:paraId="62ACB4B2"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43</w:t>
            </w:r>
          </w:p>
        </w:tc>
      </w:tr>
      <w:tr w:rsidR="005231D6" w:rsidRPr="00562EA2" w14:paraId="6B575816" w14:textId="77777777" w:rsidTr="00562EA2">
        <w:trPr>
          <w:trHeight w:val="347"/>
        </w:trPr>
        <w:tc>
          <w:tcPr>
            <w:cnfStyle w:val="001000000000" w:firstRow="0" w:lastRow="0" w:firstColumn="1" w:lastColumn="0" w:oddVBand="0" w:evenVBand="0" w:oddHBand="0" w:evenHBand="0" w:firstRowFirstColumn="0" w:firstRowLastColumn="0" w:lastRowFirstColumn="0" w:lastRowLastColumn="0"/>
            <w:tcW w:w="3423" w:type="dxa"/>
            <w:noWrap/>
            <w:hideMark/>
          </w:tcPr>
          <w:p w14:paraId="20A01D37" w14:textId="77777777" w:rsidR="005231D6" w:rsidRPr="00562EA2" w:rsidRDefault="005231D6" w:rsidP="005231D6">
            <w:pPr>
              <w:spacing w:line="240" w:lineRule="auto"/>
              <w:jc w:val="center"/>
              <w:rPr>
                <w:rFonts w:asciiTheme="majorHAnsi" w:eastAsia="Times New Roman" w:hAnsiTheme="majorHAnsi" w:cstheme="majorHAnsi"/>
                <w:color w:val="000000"/>
                <w:sz w:val="20"/>
                <w:szCs w:val="20"/>
                <w:lang w:val="en-US" w:eastAsia="nl-BE"/>
              </w:rPr>
            </w:pPr>
            <w:r w:rsidRPr="00562EA2">
              <w:rPr>
                <w:rFonts w:asciiTheme="majorHAnsi" w:eastAsia="Times New Roman" w:hAnsiTheme="majorHAnsi" w:cstheme="majorHAnsi"/>
                <w:color w:val="000000"/>
                <w:sz w:val="20"/>
                <w:szCs w:val="20"/>
                <w:lang w:val="en-US" w:eastAsia="nl-BE"/>
              </w:rPr>
              <w:t>ALPHABET BELGIUM LONG TERM RENTAL</w:t>
            </w:r>
          </w:p>
        </w:tc>
        <w:tc>
          <w:tcPr>
            <w:tcW w:w="1690" w:type="dxa"/>
            <w:noWrap/>
            <w:hideMark/>
          </w:tcPr>
          <w:p w14:paraId="398D7A88"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360</w:t>
            </w:r>
          </w:p>
        </w:tc>
        <w:tc>
          <w:tcPr>
            <w:tcW w:w="909" w:type="dxa"/>
            <w:noWrap/>
            <w:hideMark/>
          </w:tcPr>
          <w:p w14:paraId="03A28C0D"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DE</w:t>
            </w:r>
          </w:p>
        </w:tc>
        <w:tc>
          <w:tcPr>
            <w:tcW w:w="1845" w:type="dxa"/>
            <w:noWrap/>
            <w:hideMark/>
          </w:tcPr>
          <w:p w14:paraId="0DE37DA2"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77</w:t>
            </w:r>
          </w:p>
        </w:tc>
      </w:tr>
      <w:tr w:rsidR="005231D6" w:rsidRPr="00562EA2" w14:paraId="556165CE" w14:textId="77777777" w:rsidTr="00562EA2">
        <w:trPr>
          <w:trHeight w:val="347"/>
        </w:trPr>
        <w:tc>
          <w:tcPr>
            <w:cnfStyle w:val="001000000000" w:firstRow="0" w:lastRow="0" w:firstColumn="1" w:lastColumn="0" w:oddVBand="0" w:evenVBand="0" w:oddHBand="0" w:evenHBand="0" w:firstRowFirstColumn="0" w:firstRowLastColumn="0" w:lastRowFirstColumn="0" w:lastRowLastColumn="0"/>
            <w:tcW w:w="3423" w:type="dxa"/>
            <w:noWrap/>
            <w:hideMark/>
          </w:tcPr>
          <w:p w14:paraId="10DB3297" w14:textId="77777777" w:rsidR="005231D6" w:rsidRPr="00562EA2" w:rsidRDefault="005231D6" w:rsidP="005231D6">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VOLVO GROUP BELGIUM</w:t>
            </w:r>
          </w:p>
        </w:tc>
        <w:tc>
          <w:tcPr>
            <w:tcW w:w="1690" w:type="dxa"/>
            <w:noWrap/>
            <w:hideMark/>
          </w:tcPr>
          <w:p w14:paraId="4430823A"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356</w:t>
            </w:r>
          </w:p>
        </w:tc>
        <w:tc>
          <w:tcPr>
            <w:tcW w:w="909" w:type="dxa"/>
            <w:noWrap/>
            <w:hideMark/>
          </w:tcPr>
          <w:p w14:paraId="1400CDD4"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SE</w:t>
            </w:r>
          </w:p>
        </w:tc>
        <w:tc>
          <w:tcPr>
            <w:tcW w:w="1845" w:type="dxa"/>
            <w:noWrap/>
            <w:hideMark/>
          </w:tcPr>
          <w:p w14:paraId="7DE500EC"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29</w:t>
            </w:r>
          </w:p>
        </w:tc>
      </w:tr>
      <w:tr w:rsidR="005231D6" w:rsidRPr="00562EA2" w14:paraId="648D9D5E" w14:textId="77777777" w:rsidTr="00562EA2">
        <w:trPr>
          <w:trHeight w:val="347"/>
        </w:trPr>
        <w:tc>
          <w:tcPr>
            <w:cnfStyle w:val="001000000000" w:firstRow="0" w:lastRow="0" w:firstColumn="1" w:lastColumn="0" w:oddVBand="0" w:evenVBand="0" w:oddHBand="0" w:evenHBand="0" w:firstRowFirstColumn="0" w:firstRowLastColumn="0" w:lastRowFirstColumn="0" w:lastRowLastColumn="0"/>
            <w:tcW w:w="3423" w:type="dxa"/>
            <w:noWrap/>
            <w:hideMark/>
          </w:tcPr>
          <w:p w14:paraId="148B6448" w14:textId="77777777" w:rsidR="005231D6" w:rsidRPr="00562EA2" w:rsidRDefault="005231D6" w:rsidP="005231D6">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EQUANS</w:t>
            </w:r>
          </w:p>
        </w:tc>
        <w:tc>
          <w:tcPr>
            <w:tcW w:w="1690" w:type="dxa"/>
            <w:noWrap/>
            <w:hideMark/>
          </w:tcPr>
          <w:p w14:paraId="4292ECD5"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338</w:t>
            </w:r>
          </w:p>
        </w:tc>
        <w:tc>
          <w:tcPr>
            <w:tcW w:w="909" w:type="dxa"/>
            <w:noWrap/>
            <w:hideMark/>
          </w:tcPr>
          <w:p w14:paraId="19947695"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FR</w:t>
            </w:r>
          </w:p>
        </w:tc>
        <w:tc>
          <w:tcPr>
            <w:tcW w:w="1845" w:type="dxa"/>
            <w:noWrap/>
            <w:hideMark/>
          </w:tcPr>
          <w:p w14:paraId="6F95E561" w14:textId="77777777" w:rsidR="005231D6" w:rsidRPr="00562EA2" w:rsidRDefault="005231D6" w:rsidP="005231D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42</w:t>
            </w:r>
          </w:p>
        </w:tc>
      </w:tr>
      <w:tr w:rsidR="005231D6" w:rsidRPr="00562EA2" w14:paraId="3EEDFB4A" w14:textId="77777777" w:rsidTr="00562EA2">
        <w:trPr>
          <w:trHeight w:val="347"/>
        </w:trPr>
        <w:tc>
          <w:tcPr>
            <w:cnfStyle w:val="001000000000" w:firstRow="0" w:lastRow="0" w:firstColumn="1" w:lastColumn="0" w:oddVBand="0" w:evenVBand="0" w:oddHBand="0" w:evenHBand="0" w:firstRowFirstColumn="0" w:firstRowLastColumn="0" w:lastRowFirstColumn="0" w:lastRowLastColumn="0"/>
            <w:tcW w:w="3423" w:type="dxa"/>
            <w:noWrap/>
            <w:hideMark/>
          </w:tcPr>
          <w:p w14:paraId="27DB04FA" w14:textId="77777777" w:rsidR="005231D6" w:rsidRPr="00562EA2" w:rsidRDefault="005231D6" w:rsidP="005231D6">
            <w:pPr>
              <w:spacing w:line="240" w:lineRule="auto"/>
              <w:jc w:val="center"/>
              <w:rPr>
                <w:rFonts w:asciiTheme="majorHAnsi" w:eastAsia="Times New Roman" w:hAnsiTheme="majorHAnsi" w:cstheme="majorHAnsi"/>
                <w:color w:val="000000"/>
                <w:sz w:val="20"/>
                <w:szCs w:val="20"/>
                <w:lang w:eastAsia="nl-BE"/>
              </w:rPr>
            </w:pPr>
          </w:p>
        </w:tc>
        <w:tc>
          <w:tcPr>
            <w:tcW w:w="1690" w:type="dxa"/>
            <w:noWrap/>
            <w:hideMark/>
          </w:tcPr>
          <w:p w14:paraId="185ABEE5" w14:textId="77777777" w:rsidR="005231D6" w:rsidRPr="00562EA2" w:rsidRDefault="005231D6" w:rsidP="005231D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nl-BE"/>
              </w:rPr>
            </w:pPr>
          </w:p>
        </w:tc>
        <w:tc>
          <w:tcPr>
            <w:tcW w:w="909" w:type="dxa"/>
            <w:noWrap/>
            <w:hideMark/>
          </w:tcPr>
          <w:p w14:paraId="6C5A0306" w14:textId="77777777" w:rsidR="005231D6" w:rsidRPr="00562EA2" w:rsidRDefault="005231D6" w:rsidP="005231D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nl-BE"/>
              </w:rPr>
            </w:pPr>
          </w:p>
        </w:tc>
        <w:tc>
          <w:tcPr>
            <w:tcW w:w="1845" w:type="dxa"/>
            <w:noWrap/>
            <w:hideMark/>
          </w:tcPr>
          <w:p w14:paraId="5432E0FC" w14:textId="77777777" w:rsidR="005231D6" w:rsidRPr="00562EA2" w:rsidRDefault="005231D6" w:rsidP="005231D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nl-BE"/>
              </w:rPr>
            </w:pPr>
          </w:p>
        </w:tc>
      </w:tr>
      <w:tr w:rsidR="0052385E" w:rsidRPr="00562EA2" w14:paraId="5EEC01AA" w14:textId="77777777" w:rsidTr="00562EA2">
        <w:trPr>
          <w:trHeight w:val="2606"/>
        </w:trPr>
        <w:tc>
          <w:tcPr>
            <w:cnfStyle w:val="001000000000" w:firstRow="0" w:lastRow="0" w:firstColumn="1" w:lastColumn="0" w:oddVBand="0" w:evenVBand="0" w:oddHBand="0" w:evenHBand="0" w:firstRowFirstColumn="0" w:firstRowLastColumn="0" w:lastRowFirstColumn="0" w:lastRowLastColumn="0"/>
            <w:tcW w:w="7870" w:type="dxa"/>
            <w:gridSpan w:val="4"/>
            <w:hideMark/>
          </w:tcPr>
          <w:p w14:paraId="4ACE1442" w14:textId="77777777" w:rsidR="005231D6" w:rsidRPr="00562EA2" w:rsidRDefault="005231D6" w:rsidP="005231D6">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*Liberty Global is een Amerikaanse multinational, maar formeel gedomicilieerd in Bermuda – een keuze in functie van fiscale en juridische optimalisatie. Het concern is actief in tal van landen in Europa en Latijns-Amerika via dochterondernemingen in telecom en media. In Vlaanderen is Liberty Global sinds 2007 aanwezig via Telenet, dat in 2023 volledig werd overgenomen en van de beurs werd gehaald.</w:t>
            </w:r>
          </w:p>
        </w:tc>
      </w:tr>
    </w:tbl>
    <w:p w14:paraId="597E4B42" w14:textId="63CBE878" w:rsidR="00711E93" w:rsidRPr="003F02A9" w:rsidRDefault="003F02A9" w:rsidP="00A523E8">
      <w:r w:rsidRPr="001D3711">
        <w:rPr>
          <w:b/>
          <w:bCs/>
          <w:sz w:val="18"/>
          <w:szCs w:val="18"/>
        </w:rPr>
        <w:t>Bron:</w:t>
      </w:r>
      <w:r w:rsidRPr="001D3711">
        <w:rPr>
          <w:sz w:val="18"/>
          <w:szCs w:val="18"/>
        </w:rPr>
        <w:t xml:space="preserve"> Eigen berekeningen van ECOOM-STORE en WEWIS op basis van Belfirst</w:t>
      </w:r>
      <w:r>
        <w:rPr>
          <w:sz w:val="18"/>
          <w:szCs w:val="18"/>
        </w:rPr>
        <w:t xml:space="preserve"> </w:t>
      </w:r>
      <w:r w:rsidR="00DE73EE">
        <w:rPr>
          <w:sz w:val="18"/>
          <w:szCs w:val="18"/>
        </w:rPr>
        <w:t xml:space="preserve">en RSZ </w:t>
      </w:r>
      <w:r w:rsidRPr="001D3711">
        <w:rPr>
          <w:sz w:val="18"/>
          <w:szCs w:val="18"/>
        </w:rPr>
        <w:t>(2025</w:t>
      </w:r>
      <w:r>
        <w:rPr>
          <w:sz w:val="18"/>
          <w:szCs w:val="18"/>
        </w:rPr>
        <w:t>)</w:t>
      </w:r>
    </w:p>
    <w:p w14:paraId="374C2E32" w14:textId="77777777" w:rsidR="00711E93" w:rsidRPr="003F02A9" w:rsidRDefault="00711E93">
      <w:pPr>
        <w:spacing w:line="259" w:lineRule="auto"/>
        <w:jc w:val="left"/>
      </w:pPr>
      <w:r w:rsidRPr="003F02A9">
        <w:br w:type="page"/>
      </w:r>
    </w:p>
    <w:p w14:paraId="5DEAB826" w14:textId="2F4BDF26" w:rsidR="007163B6" w:rsidRDefault="007163B6" w:rsidP="00562EA2">
      <w:pPr>
        <w:pStyle w:val="Kop2"/>
      </w:pPr>
      <w:bookmarkStart w:id="19" w:name="_Toc201322141"/>
      <w:r>
        <w:lastRenderedPageBreak/>
        <w:t>Appendix</w:t>
      </w:r>
      <w:r w:rsidR="00A401CF">
        <w:t xml:space="preserve"> 2</w:t>
      </w:r>
      <w:r w:rsidR="00F60579">
        <w:t>:</w:t>
      </w:r>
      <w:r>
        <w:t xml:space="preserve"> Top-20 in tewerkstelling</w:t>
      </w:r>
      <w:bookmarkEnd w:id="19"/>
    </w:p>
    <w:tbl>
      <w:tblPr>
        <w:tblStyle w:val="Rastertabel1licht"/>
        <w:tblW w:w="7856" w:type="dxa"/>
        <w:tblLook w:val="04A0" w:firstRow="1" w:lastRow="0" w:firstColumn="1" w:lastColumn="0" w:noHBand="0" w:noVBand="1"/>
      </w:tblPr>
      <w:tblGrid>
        <w:gridCol w:w="4161"/>
        <w:gridCol w:w="1041"/>
        <w:gridCol w:w="1855"/>
        <w:gridCol w:w="799"/>
      </w:tblGrid>
      <w:tr w:rsidR="00D31669" w:rsidRPr="00562EA2" w14:paraId="2E686CCF" w14:textId="77777777" w:rsidTr="00D31669">
        <w:trPr>
          <w:cnfStyle w:val="100000000000" w:firstRow="1" w:lastRow="0" w:firstColumn="0" w:lastColumn="0" w:oddVBand="0" w:evenVBand="0" w:oddHBand="0"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4161" w:type="dxa"/>
            <w:noWrap/>
            <w:hideMark/>
          </w:tcPr>
          <w:p w14:paraId="0129791A" w14:textId="77777777" w:rsidR="00D31669" w:rsidRPr="00562EA2" w:rsidRDefault="00D31669" w:rsidP="00D31669">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Bedrijfsnaam</w:t>
            </w:r>
          </w:p>
        </w:tc>
        <w:tc>
          <w:tcPr>
            <w:tcW w:w="1041" w:type="dxa"/>
            <w:noWrap/>
            <w:hideMark/>
          </w:tcPr>
          <w:p w14:paraId="2F17939E" w14:textId="77777777" w:rsidR="00D31669" w:rsidRPr="00562EA2" w:rsidRDefault="00D31669" w:rsidP="00D31669">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VTE</w:t>
            </w:r>
          </w:p>
        </w:tc>
        <w:tc>
          <w:tcPr>
            <w:tcW w:w="1855" w:type="dxa"/>
            <w:noWrap/>
            <w:hideMark/>
          </w:tcPr>
          <w:p w14:paraId="3686DE94" w14:textId="77777777" w:rsidR="00D31669" w:rsidRPr="00562EA2" w:rsidRDefault="00D31669" w:rsidP="00D31669">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 xml:space="preserve">NACE </w:t>
            </w:r>
            <w:proofErr w:type="spellStart"/>
            <w:r w:rsidRPr="00562EA2">
              <w:rPr>
                <w:rFonts w:asciiTheme="majorHAnsi" w:eastAsia="Times New Roman" w:hAnsiTheme="majorHAnsi" w:cstheme="majorHAnsi"/>
                <w:color w:val="000000"/>
                <w:sz w:val="20"/>
                <w:szCs w:val="20"/>
                <w:lang w:eastAsia="nl-BE"/>
              </w:rPr>
              <w:t>two</w:t>
            </w:r>
            <w:proofErr w:type="spellEnd"/>
            <w:r w:rsidRPr="00562EA2">
              <w:rPr>
                <w:rFonts w:asciiTheme="majorHAnsi" w:eastAsia="Times New Roman" w:hAnsiTheme="majorHAnsi" w:cstheme="majorHAnsi"/>
                <w:color w:val="000000"/>
                <w:sz w:val="20"/>
                <w:szCs w:val="20"/>
                <w:lang w:eastAsia="nl-BE"/>
              </w:rPr>
              <w:t>-digit</w:t>
            </w:r>
          </w:p>
        </w:tc>
        <w:tc>
          <w:tcPr>
            <w:tcW w:w="799" w:type="dxa"/>
            <w:noWrap/>
            <w:hideMark/>
          </w:tcPr>
          <w:p w14:paraId="6F15B25C" w14:textId="77777777" w:rsidR="00D31669" w:rsidRPr="00562EA2" w:rsidRDefault="00D31669" w:rsidP="00D31669">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GUO</w:t>
            </w:r>
          </w:p>
        </w:tc>
      </w:tr>
      <w:tr w:rsidR="00D31669" w:rsidRPr="00562EA2" w14:paraId="5FEB8B93" w14:textId="77777777" w:rsidTr="00D31669">
        <w:trPr>
          <w:trHeight w:val="326"/>
        </w:trPr>
        <w:tc>
          <w:tcPr>
            <w:cnfStyle w:val="001000000000" w:firstRow="0" w:lastRow="0" w:firstColumn="1" w:lastColumn="0" w:oddVBand="0" w:evenVBand="0" w:oddHBand="0" w:evenHBand="0" w:firstRowFirstColumn="0" w:firstRowLastColumn="0" w:lastRowFirstColumn="0" w:lastRowLastColumn="0"/>
            <w:tcW w:w="4161" w:type="dxa"/>
            <w:noWrap/>
            <w:hideMark/>
          </w:tcPr>
          <w:p w14:paraId="7722FE90" w14:textId="77777777" w:rsidR="00D31669" w:rsidRPr="00562EA2" w:rsidRDefault="00D31669" w:rsidP="00D31669">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RANDSTAD BELGIUM</w:t>
            </w:r>
          </w:p>
        </w:tc>
        <w:tc>
          <w:tcPr>
            <w:tcW w:w="1041" w:type="dxa"/>
            <w:noWrap/>
            <w:hideMark/>
          </w:tcPr>
          <w:p w14:paraId="148CD174"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13.778</w:t>
            </w:r>
          </w:p>
        </w:tc>
        <w:tc>
          <w:tcPr>
            <w:tcW w:w="1855" w:type="dxa"/>
            <w:noWrap/>
            <w:hideMark/>
          </w:tcPr>
          <w:p w14:paraId="794BFB6C"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78</w:t>
            </w:r>
          </w:p>
        </w:tc>
        <w:tc>
          <w:tcPr>
            <w:tcW w:w="799" w:type="dxa"/>
            <w:noWrap/>
            <w:hideMark/>
          </w:tcPr>
          <w:p w14:paraId="72F9457C"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NL</w:t>
            </w:r>
          </w:p>
        </w:tc>
      </w:tr>
      <w:tr w:rsidR="00D31669" w:rsidRPr="00562EA2" w14:paraId="5087AAEE" w14:textId="77777777" w:rsidTr="00D31669">
        <w:trPr>
          <w:trHeight w:val="326"/>
        </w:trPr>
        <w:tc>
          <w:tcPr>
            <w:cnfStyle w:val="001000000000" w:firstRow="0" w:lastRow="0" w:firstColumn="1" w:lastColumn="0" w:oddVBand="0" w:evenVBand="0" w:oddHBand="0" w:evenHBand="0" w:firstRowFirstColumn="0" w:firstRowLastColumn="0" w:lastRowFirstColumn="0" w:lastRowLastColumn="0"/>
            <w:tcW w:w="4161" w:type="dxa"/>
            <w:noWrap/>
            <w:hideMark/>
          </w:tcPr>
          <w:p w14:paraId="6A566509" w14:textId="77777777" w:rsidR="00D31669" w:rsidRPr="00562EA2" w:rsidRDefault="00D31669" w:rsidP="00D31669">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DELHAIZE LE LION / DE LEEUW</w:t>
            </w:r>
          </w:p>
        </w:tc>
        <w:tc>
          <w:tcPr>
            <w:tcW w:w="1041" w:type="dxa"/>
            <w:noWrap/>
            <w:hideMark/>
          </w:tcPr>
          <w:p w14:paraId="0F6EF3EC"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7.937</w:t>
            </w:r>
          </w:p>
        </w:tc>
        <w:tc>
          <w:tcPr>
            <w:tcW w:w="1855" w:type="dxa"/>
            <w:noWrap/>
            <w:hideMark/>
          </w:tcPr>
          <w:p w14:paraId="2E905C8F"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47</w:t>
            </w:r>
          </w:p>
        </w:tc>
        <w:tc>
          <w:tcPr>
            <w:tcW w:w="799" w:type="dxa"/>
            <w:noWrap/>
            <w:hideMark/>
          </w:tcPr>
          <w:p w14:paraId="733B99C9"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NL</w:t>
            </w:r>
          </w:p>
        </w:tc>
      </w:tr>
      <w:tr w:rsidR="00D31669" w:rsidRPr="00562EA2" w14:paraId="5CBAECAD" w14:textId="77777777" w:rsidTr="00D31669">
        <w:trPr>
          <w:trHeight w:val="326"/>
        </w:trPr>
        <w:tc>
          <w:tcPr>
            <w:cnfStyle w:val="001000000000" w:firstRow="0" w:lastRow="0" w:firstColumn="1" w:lastColumn="0" w:oddVBand="0" w:evenVBand="0" w:oddHBand="0" w:evenHBand="0" w:firstRowFirstColumn="0" w:firstRowLastColumn="0" w:lastRowFirstColumn="0" w:lastRowLastColumn="0"/>
            <w:tcW w:w="4161" w:type="dxa"/>
            <w:noWrap/>
            <w:hideMark/>
          </w:tcPr>
          <w:p w14:paraId="7FB5507D" w14:textId="77777777" w:rsidR="00D31669" w:rsidRPr="00562EA2" w:rsidRDefault="00D31669" w:rsidP="00D31669">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VOLVO CAR BELGIUM</w:t>
            </w:r>
          </w:p>
        </w:tc>
        <w:tc>
          <w:tcPr>
            <w:tcW w:w="1041" w:type="dxa"/>
            <w:noWrap/>
            <w:hideMark/>
          </w:tcPr>
          <w:p w14:paraId="69DDB80E"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6.241</w:t>
            </w:r>
          </w:p>
        </w:tc>
        <w:tc>
          <w:tcPr>
            <w:tcW w:w="1855" w:type="dxa"/>
            <w:noWrap/>
            <w:hideMark/>
          </w:tcPr>
          <w:p w14:paraId="79EAD99C"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29</w:t>
            </w:r>
          </w:p>
        </w:tc>
        <w:tc>
          <w:tcPr>
            <w:tcW w:w="799" w:type="dxa"/>
            <w:noWrap/>
            <w:hideMark/>
          </w:tcPr>
          <w:p w14:paraId="41AB1E6C"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CN</w:t>
            </w:r>
          </w:p>
        </w:tc>
      </w:tr>
      <w:tr w:rsidR="00D31669" w:rsidRPr="00562EA2" w14:paraId="431EE097" w14:textId="77777777" w:rsidTr="00D31669">
        <w:trPr>
          <w:trHeight w:val="326"/>
        </w:trPr>
        <w:tc>
          <w:tcPr>
            <w:cnfStyle w:val="001000000000" w:firstRow="0" w:lastRow="0" w:firstColumn="1" w:lastColumn="0" w:oddVBand="0" w:evenVBand="0" w:oddHBand="0" w:evenHBand="0" w:firstRowFirstColumn="0" w:firstRowLastColumn="0" w:lastRowFirstColumn="0" w:lastRowLastColumn="0"/>
            <w:tcW w:w="4161" w:type="dxa"/>
            <w:noWrap/>
            <w:hideMark/>
          </w:tcPr>
          <w:p w14:paraId="0A1681B7" w14:textId="77777777" w:rsidR="00D31669" w:rsidRPr="00562EA2" w:rsidRDefault="00D31669" w:rsidP="00D31669">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START PEOPLE</w:t>
            </w:r>
          </w:p>
        </w:tc>
        <w:tc>
          <w:tcPr>
            <w:tcW w:w="1041" w:type="dxa"/>
            <w:noWrap/>
            <w:hideMark/>
          </w:tcPr>
          <w:p w14:paraId="1C7B0D4B"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5.642</w:t>
            </w:r>
          </w:p>
        </w:tc>
        <w:tc>
          <w:tcPr>
            <w:tcW w:w="1855" w:type="dxa"/>
            <w:noWrap/>
            <w:hideMark/>
          </w:tcPr>
          <w:p w14:paraId="37B9B87C"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78</w:t>
            </w:r>
          </w:p>
        </w:tc>
        <w:tc>
          <w:tcPr>
            <w:tcW w:w="799" w:type="dxa"/>
            <w:noWrap/>
            <w:hideMark/>
          </w:tcPr>
          <w:p w14:paraId="6AE73666"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JP</w:t>
            </w:r>
          </w:p>
        </w:tc>
      </w:tr>
      <w:tr w:rsidR="00D31669" w:rsidRPr="00562EA2" w14:paraId="055CF12D" w14:textId="77777777" w:rsidTr="00D31669">
        <w:trPr>
          <w:trHeight w:val="326"/>
        </w:trPr>
        <w:tc>
          <w:tcPr>
            <w:cnfStyle w:val="001000000000" w:firstRow="0" w:lastRow="0" w:firstColumn="1" w:lastColumn="0" w:oddVBand="0" w:evenVBand="0" w:oddHBand="0" w:evenHBand="0" w:firstRowFirstColumn="0" w:firstRowLastColumn="0" w:lastRowFirstColumn="0" w:lastRowLastColumn="0"/>
            <w:tcW w:w="4161" w:type="dxa"/>
            <w:noWrap/>
            <w:hideMark/>
          </w:tcPr>
          <w:p w14:paraId="129ACC50" w14:textId="77777777" w:rsidR="00D31669" w:rsidRPr="00562EA2" w:rsidRDefault="00D31669" w:rsidP="00D31669">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ARCELOR MITTAL BELGIUM</w:t>
            </w:r>
          </w:p>
        </w:tc>
        <w:tc>
          <w:tcPr>
            <w:tcW w:w="1041" w:type="dxa"/>
            <w:noWrap/>
            <w:hideMark/>
          </w:tcPr>
          <w:p w14:paraId="579CC92A"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5.160</w:t>
            </w:r>
          </w:p>
        </w:tc>
        <w:tc>
          <w:tcPr>
            <w:tcW w:w="1855" w:type="dxa"/>
            <w:noWrap/>
            <w:hideMark/>
          </w:tcPr>
          <w:p w14:paraId="34DE41A0"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24</w:t>
            </w:r>
          </w:p>
        </w:tc>
        <w:tc>
          <w:tcPr>
            <w:tcW w:w="799" w:type="dxa"/>
            <w:noWrap/>
            <w:hideMark/>
          </w:tcPr>
          <w:p w14:paraId="4D886A25"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LU</w:t>
            </w:r>
          </w:p>
        </w:tc>
      </w:tr>
      <w:tr w:rsidR="00D31669" w:rsidRPr="00562EA2" w14:paraId="5DE1724F" w14:textId="77777777" w:rsidTr="00D31669">
        <w:trPr>
          <w:trHeight w:val="326"/>
        </w:trPr>
        <w:tc>
          <w:tcPr>
            <w:cnfStyle w:val="001000000000" w:firstRow="0" w:lastRow="0" w:firstColumn="1" w:lastColumn="0" w:oddVBand="0" w:evenVBand="0" w:oddHBand="0" w:evenHBand="0" w:firstRowFirstColumn="0" w:firstRowLastColumn="0" w:lastRowFirstColumn="0" w:lastRowLastColumn="0"/>
            <w:tcW w:w="4161" w:type="dxa"/>
            <w:noWrap/>
            <w:hideMark/>
          </w:tcPr>
          <w:p w14:paraId="599CF5C1" w14:textId="77777777" w:rsidR="00D31669" w:rsidRPr="00562EA2" w:rsidRDefault="00D31669" w:rsidP="00D31669">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JANSSEN PHARMACEUTICA</w:t>
            </w:r>
          </w:p>
        </w:tc>
        <w:tc>
          <w:tcPr>
            <w:tcW w:w="1041" w:type="dxa"/>
            <w:noWrap/>
            <w:hideMark/>
          </w:tcPr>
          <w:p w14:paraId="758CE5F8"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5.130</w:t>
            </w:r>
          </w:p>
        </w:tc>
        <w:tc>
          <w:tcPr>
            <w:tcW w:w="1855" w:type="dxa"/>
            <w:noWrap/>
            <w:hideMark/>
          </w:tcPr>
          <w:p w14:paraId="395F5AC6"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21</w:t>
            </w:r>
          </w:p>
        </w:tc>
        <w:tc>
          <w:tcPr>
            <w:tcW w:w="799" w:type="dxa"/>
            <w:noWrap/>
            <w:hideMark/>
          </w:tcPr>
          <w:p w14:paraId="1A2A2530"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US</w:t>
            </w:r>
          </w:p>
        </w:tc>
      </w:tr>
      <w:tr w:rsidR="00D31669" w:rsidRPr="00562EA2" w14:paraId="4081642E" w14:textId="77777777" w:rsidTr="00D31669">
        <w:trPr>
          <w:trHeight w:val="326"/>
        </w:trPr>
        <w:tc>
          <w:tcPr>
            <w:cnfStyle w:val="001000000000" w:firstRow="0" w:lastRow="0" w:firstColumn="1" w:lastColumn="0" w:oddVBand="0" w:evenVBand="0" w:oddHBand="0" w:evenHBand="0" w:firstRowFirstColumn="0" w:firstRowLastColumn="0" w:lastRowFirstColumn="0" w:lastRowLastColumn="0"/>
            <w:tcW w:w="4161" w:type="dxa"/>
            <w:noWrap/>
            <w:hideMark/>
          </w:tcPr>
          <w:p w14:paraId="2CEB32AB" w14:textId="77777777" w:rsidR="00D31669" w:rsidRPr="00562EA2" w:rsidRDefault="00D31669" w:rsidP="00D31669">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ADECCO PERSONNEL SERVICES</w:t>
            </w:r>
          </w:p>
        </w:tc>
        <w:tc>
          <w:tcPr>
            <w:tcW w:w="1041" w:type="dxa"/>
            <w:noWrap/>
            <w:hideMark/>
          </w:tcPr>
          <w:p w14:paraId="56038829"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5.053</w:t>
            </w:r>
          </w:p>
        </w:tc>
        <w:tc>
          <w:tcPr>
            <w:tcW w:w="1855" w:type="dxa"/>
            <w:noWrap/>
            <w:hideMark/>
          </w:tcPr>
          <w:p w14:paraId="608B7604"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78</w:t>
            </w:r>
          </w:p>
        </w:tc>
        <w:tc>
          <w:tcPr>
            <w:tcW w:w="799" w:type="dxa"/>
            <w:noWrap/>
            <w:hideMark/>
          </w:tcPr>
          <w:p w14:paraId="613B7196"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CH</w:t>
            </w:r>
          </w:p>
        </w:tc>
      </w:tr>
      <w:tr w:rsidR="00D31669" w:rsidRPr="00562EA2" w14:paraId="14916B25" w14:textId="77777777" w:rsidTr="00D31669">
        <w:trPr>
          <w:trHeight w:val="326"/>
        </w:trPr>
        <w:tc>
          <w:tcPr>
            <w:cnfStyle w:val="001000000000" w:firstRow="0" w:lastRow="0" w:firstColumn="1" w:lastColumn="0" w:oddVBand="0" w:evenVBand="0" w:oddHBand="0" w:evenHBand="0" w:firstRowFirstColumn="0" w:firstRowLastColumn="0" w:lastRowFirstColumn="0" w:lastRowLastColumn="0"/>
            <w:tcW w:w="4161" w:type="dxa"/>
            <w:noWrap/>
            <w:hideMark/>
          </w:tcPr>
          <w:p w14:paraId="3EED06A3" w14:textId="77777777" w:rsidR="00D31669" w:rsidRPr="00562EA2" w:rsidRDefault="00D31669" w:rsidP="00D31669">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ACCENT JOBS FOR PEOPLE</w:t>
            </w:r>
          </w:p>
        </w:tc>
        <w:tc>
          <w:tcPr>
            <w:tcW w:w="1041" w:type="dxa"/>
            <w:noWrap/>
            <w:hideMark/>
          </w:tcPr>
          <w:p w14:paraId="26247176"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4.712</w:t>
            </w:r>
          </w:p>
        </w:tc>
        <w:tc>
          <w:tcPr>
            <w:tcW w:w="1855" w:type="dxa"/>
            <w:noWrap/>
            <w:hideMark/>
          </w:tcPr>
          <w:p w14:paraId="5F2171F7"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78</w:t>
            </w:r>
          </w:p>
        </w:tc>
        <w:tc>
          <w:tcPr>
            <w:tcW w:w="799" w:type="dxa"/>
            <w:noWrap/>
            <w:hideMark/>
          </w:tcPr>
          <w:p w14:paraId="211DF01E"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LU</w:t>
            </w:r>
          </w:p>
        </w:tc>
      </w:tr>
      <w:tr w:rsidR="00D31669" w:rsidRPr="00562EA2" w14:paraId="0031FBCF" w14:textId="77777777" w:rsidTr="00D31669">
        <w:trPr>
          <w:trHeight w:val="326"/>
        </w:trPr>
        <w:tc>
          <w:tcPr>
            <w:cnfStyle w:val="001000000000" w:firstRow="0" w:lastRow="0" w:firstColumn="1" w:lastColumn="0" w:oddVBand="0" w:evenVBand="0" w:oddHBand="0" w:evenHBand="0" w:firstRowFirstColumn="0" w:firstRowLastColumn="0" w:lastRowFirstColumn="0" w:lastRowLastColumn="0"/>
            <w:tcW w:w="4161" w:type="dxa"/>
            <w:noWrap/>
            <w:hideMark/>
          </w:tcPr>
          <w:p w14:paraId="29C81F6B" w14:textId="77777777" w:rsidR="00D31669" w:rsidRPr="00562EA2" w:rsidRDefault="00D31669" w:rsidP="00D31669">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SYNERGIE BELGIUM</w:t>
            </w:r>
          </w:p>
        </w:tc>
        <w:tc>
          <w:tcPr>
            <w:tcW w:w="1041" w:type="dxa"/>
            <w:noWrap/>
            <w:hideMark/>
          </w:tcPr>
          <w:p w14:paraId="7D6A0F74"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4.653</w:t>
            </w:r>
          </w:p>
        </w:tc>
        <w:tc>
          <w:tcPr>
            <w:tcW w:w="1855" w:type="dxa"/>
            <w:noWrap/>
            <w:hideMark/>
          </w:tcPr>
          <w:p w14:paraId="68DFCF32"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78</w:t>
            </w:r>
          </w:p>
        </w:tc>
        <w:tc>
          <w:tcPr>
            <w:tcW w:w="799" w:type="dxa"/>
            <w:noWrap/>
            <w:hideMark/>
          </w:tcPr>
          <w:p w14:paraId="6D1CAD51"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FR</w:t>
            </w:r>
          </w:p>
        </w:tc>
      </w:tr>
      <w:tr w:rsidR="00D31669" w:rsidRPr="00562EA2" w14:paraId="5470BA96" w14:textId="77777777" w:rsidTr="00D31669">
        <w:trPr>
          <w:trHeight w:val="326"/>
        </w:trPr>
        <w:tc>
          <w:tcPr>
            <w:cnfStyle w:val="001000000000" w:firstRow="0" w:lastRow="0" w:firstColumn="1" w:lastColumn="0" w:oddVBand="0" w:evenVBand="0" w:oddHBand="0" w:evenHBand="0" w:firstRowFirstColumn="0" w:firstRowLastColumn="0" w:lastRowFirstColumn="0" w:lastRowLastColumn="0"/>
            <w:tcW w:w="4161" w:type="dxa"/>
            <w:noWrap/>
            <w:hideMark/>
          </w:tcPr>
          <w:p w14:paraId="1895DF96" w14:textId="77777777" w:rsidR="00D31669" w:rsidRPr="00562EA2" w:rsidRDefault="00D31669" w:rsidP="00D31669">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ISS FACILITY SERVICES</w:t>
            </w:r>
          </w:p>
        </w:tc>
        <w:tc>
          <w:tcPr>
            <w:tcW w:w="1041" w:type="dxa"/>
            <w:noWrap/>
            <w:hideMark/>
          </w:tcPr>
          <w:p w14:paraId="48AF377D"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4.410</w:t>
            </w:r>
          </w:p>
        </w:tc>
        <w:tc>
          <w:tcPr>
            <w:tcW w:w="1855" w:type="dxa"/>
            <w:noWrap/>
            <w:hideMark/>
          </w:tcPr>
          <w:p w14:paraId="04F08EE3"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81</w:t>
            </w:r>
          </w:p>
        </w:tc>
        <w:tc>
          <w:tcPr>
            <w:tcW w:w="799" w:type="dxa"/>
            <w:noWrap/>
            <w:hideMark/>
          </w:tcPr>
          <w:p w14:paraId="1BA6434E"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DK</w:t>
            </w:r>
          </w:p>
        </w:tc>
      </w:tr>
      <w:tr w:rsidR="00D31669" w:rsidRPr="00562EA2" w14:paraId="4316F5DA" w14:textId="77777777" w:rsidTr="00D31669">
        <w:trPr>
          <w:trHeight w:val="326"/>
        </w:trPr>
        <w:tc>
          <w:tcPr>
            <w:cnfStyle w:val="001000000000" w:firstRow="0" w:lastRow="0" w:firstColumn="1" w:lastColumn="0" w:oddVBand="0" w:evenVBand="0" w:oddHBand="0" w:evenHBand="0" w:firstRowFirstColumn="0" w:firstRowLastColumn="0" w:lastRowFirstColumn="0" w:lastRowLastColumn="0"/>
            <w:tcW w:w="4161" w:type="dxa"/>
            <w:noWrap/>
            <w:hideMark/>
          </w:tcPr>
          <w:p w14:paraId="03B2EFA0" w14:textId="77777777" w:rsidR="00D31669" w:rsidRPr="00562EA2" w:rsidRDefault="00D31669" w:rsidP="00D31669">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PFIZER MANUFACTURING BELGIUM</w:t>
            </w:r>
          </w:p>
        </w:tc>
        <w:tc>
          <w:tcPr>
            <w:tcW w:w="1041" w:type="dxa"/>
            <w:noWrap/>
            <w:hideMark/>
          </w:tcPr>
          <w:p w14:paraId="029F8C85"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4.261</w:t>
            </w:r>
          </w:p>
        </w:tc>
        <w:tc>
          <w:tcPr>
            <w:tcW w:w="1855" w:type="dxa"/>
            <w:noWrap/>
            <w:hideMark/>
          </w:tcPr>
          <w:p w14:paraId="3DDE710E"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21</w:t>
            </w:r>
          </w:p>
        </w:tc>
        <w:tc>
          <w:tcPr>
            <w:tcW w:w="799" w:type="dxa"/>
            <w:noWrap/>
            <w:hideMark/>
          </w:tcPr>
          <w:p w14:paraId="19A3FC69"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US</w:t>
            </w:r>
          </w:p>
        </w:tc>
      </w:tr>
      <w:tr w:rsidR="00D31669" w:rsidRPr="00562EA2" w14:paraId="78BB8B8E" w14:textId="77777777" w:rsidTr="00D31669">
        <w:trPr>
          <w:trHeight w:val="326"/>
        </w:trPr>
        <w:tc>
          <w:tcPr>
            <w:cnfStyle w:val="001000000000" w:firstRow="0" w:lastRow="0" w:firstColumn="1" w:lastColumn="0" w:oddVBand="0" w:evenVBand="0" w:oddHBand="0" w:evenHBand="0" w:firstRowFirstColumn="0" w:firstRowLastColumn="0" w:lastRowFirstColumn="0" w:lastRowLastColumn="0"/>
            <w:tcW w:w="4161" w:type="dxa"/>
            <w:noWrap/>
            <w:hideMark/>
          </w:tcPr>
          <w:p w14:paraId="62E27E64" w14:textId="77777777" w:rsidR="00D31669" w:rsidRPr="00562EA2" w:rsidRDefault="00D31669" w:rsidP="00D31669">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CARREFOUR BELGIUM</w:t>
            </w:r>
          </w:p>
        </w:tc>
        <w:tc>
          <w:tcPr>
            <w:tcW w:w="1041" w:type="dxa"/>
            <w:noWrap/>
            <w:hideMark/>
          </w:tcPr>
          <w:p w14:paraId="2617A622"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4.086</w:t>
            </w:r>
          </w:p>
        </w:tc>
        <w:tc>
          <w:tcPr>
            <w:tcW w:w="1855" w:type="dxa"/>
            <w:noWrap/>
            <w:hideMark/>
          </w:tcPr>
          <w:p w14:paraId="744D3E17"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47</w:t>
            </w:r>
          </w:p>
        </w:tc>
        <w:tc>
          <w:tcPr>
            <w:tcW w:w="799" w:type="dxa"/>
            <w:noWrap/>
            <w:hideMark/>
          </w:tcPr>
          <w:p w14:paraId="5253ED18"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FR</w:t>
            </w:r>
          </w:p>
        </w:tc>
      </w:tr>
      <w:tr w:rsidR="00D31669" w:rsidRPr="00562EA2" w14:paraId="0E43E3CE" w14:textId="77777777" w:rsidTr="00D31669">
        <w:trPr>
          <w:trHeight w:val="326"/>
        </w:trPr>
        <w:tc>
          <w:tcPr>
            <w:cnfStyle w:val="001000000000" w:firstRow="0" w:lastRow="0" w:firstColumn="1" w:lastColumn="0" w:oddVBand="0" w:evenVBand="0" w:oddHBand="0" w:evenHBand="0" w:firstRowFirstColumn="0" w:firstRowLastColumn="0" w:lastRowFirstColumn="0" w:lastRowLastColumn="0"/>
            <w:tcW w:w="4161" w:type="dxa"/>
            <w:noWrap/>
            <w:hideMark/>
          </w:tcPr>
          <w:p w14:paraId="4DE5BE9F" w14:textId="77777777" w:rsidR="00D31669" w:rsidRPr="00562EA2" w:rsidRDefault="00D31669" w:rsidP="00D31669">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EQUANS</w:t>
            </w:r>
          </w:p>
        </w:tc>
        <w:tc>
          <w:tcPr>
            <w:tcW w:w="1041" w:type="dxa"/>
            <w:noWrap/>
            <w:hideMark/>
          </w:tcPr>
          <w:p w14:paraId="01CEB34E"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3.952</w:t>
            </w:r>
          </w:p>
        </w:tc>
        <w:tc>
          <w:tcPr>
            <w:tcW w:w="1855" w:type="dxa"/>
            <w:noWrap/>
            <w:hideMark/>
          </w:tcPr>
          <w:p w14:paraId="71C16D22"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42</w:t>
            </w:r>
          </w:p>
        </w:tc>
        <w:tc>
          <w:tcPr>
            <w:tcW w:w="799" w:type="dxa"/>
            <w:noWrap/>
            <w:hideMark/>
          </w:tcPr>
          <w:p w14:paraId="24849B3B"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FR</w:t>
            </w:r>
          </w:p>
        </w:tc>
      </w:tr>
      <w:tr w:rsidR="00D31669" w:rsidRPr="00562EA2" w14:paraId="004C4D5E" w14:textId="77777777" w:rsidTr="00D31669">
        <w:trPr>
          <w:trHeight w:val="326"/>
        </w:trPr>
        <w:tc>
          <w:tcPr>
            <w:cnfStyle w:val="001000000000" w:firstRow="0" w:lastRow="0" w:firstColumn="1" w:lastColumn="0" w:oddVBand="0" w:evenVBand="0" w:oddHBand="0" w:evenHBand="0" w:firstRowFirstColumn="0" w:firstRowLastColumn="0" w:lastRowFirstColumn="0" w:lastRowLastColumn="0"/>
            <w:tcW w:w="4161" w:type="dxa"/>
            <w:noWrap/>
            <w:hideMark/>
          </w:tcPr>
          <w:p w14:paraId="5D87003E" w14:textId="77777777" w:rsidR="00D31669" w:rsidRPr="00562EA2" w:rsidRDefault="00D31669" w:rsidP="00D31669">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CNH INDUSTRIAL BELGIUM</w:t>
            </w:r>
          </w:p>
        </w:tc>
        <w:tc>
          <w:tcPr>
            <w:tcW w:w="1041" w:type="dxa"/>
            <w:noWrap/>
            <w:hideMark/>
          </w:tcPr>
          <w:p w14:paraId="1F214363"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3.906</w:t>
            </w:r>
          </w:p>
        </w:tc>
        <w:tc>
          <w:tcPr>
            <w:tcW w:w="1855" w:type="dxa"/>
            <w:noWrap/>
            <w:hideMark/>
          </w:tcPr>
          <w:p w14:paraId="5A22DFEA"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28</w:t>
            </w:r>
          </w:p>
        </w:tc>
        <w:tc>
          <w:tcPr>
            <w:tcW w:w="799" w:type="dxa"/>
            <w:noWrap/>
            <w:hideMark/>
          </w:tcPr>
          <w:p w14:paraId="06F501A2"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NL</w:t>
            </w:r>
          </w:p>
        </w:tc>
      </w:tr>
      <w:tr w:rsidR="00D31669" w:rsidRPr="00562EA2" w14:paraId="6D2A24E7" w14:textId="77777777" w:rsidTr="00D31669">
        <w:trPr>
          <w:trHeight w:val="326"/>
        </w:trPr>
        <w:tc>
          <w:tcPr>
            <w:cnfStyle w:val="001000000000" w:firstRow="0" w:lastRow="0" w:firstColumn="1" w:lastColumn="0" w:oddVBand="0" w:evenVBand="0" w:oddHBand="0" w:evenHBand="0" w:firstRowFirstColumn="0" w:firstRowLastColumn="0" w:lastRowFirstColumn="0" w:lastRowLastColumn="0"/>
            <w:tcW w:w="4161" w:type="dxa"/>
            <w:noWrap/>
            <w:hideMark/>
          </w:tcPr>
          <w:p w14:paraId="0A40B464" w14:textId="77777777" w:rsidR="00D31669" w:rsidRPr="00562EA2" w:rsidRDefault="00D31669" w:rsidP="00D31669">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VOLVO GROUP BELGIUM</w:t>
            </w:r>
          </w:p>
        </w:tc>
        <w:tc>
          <w:tcPr>
            <w:tcW w:w="1041" w:type="dxa"/>
            <w:noWrap/>
            <w:hideMark/>
          </w:tcPr>
          <w:p w14:paraId="6F551E5E"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3.735</w:t>
            </w:r>
          </w:p>
        </w:tc>
        <w:tc>
          <w:tcPr>
            <w:tcW w:w="1855" w:type="dxa"/>
            <w:noWrap/>
            <w:hideMark/>
          </w:tcPr>
          <w:p w14:paraId="2F7AF3A7"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29</w:t>
            </w:r>
          </w:p>
        </w:tc>
        <w:tc>
          <w:tcPr>
            <w:tcW w:w="799" w:type="dxa"/>
            <w:noWrap/>
            <w:hideMark/>
          </w:tcPr>
          <w:p w14:paraId="1AE20D6F"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SE</w:t>
            </w:r>
          </w:p>
        </w:tc>
      </w:tr>
      <w:tr w:rsidR="00D31669" w:rsidRPr="00562EA2" w14:paraId="5DA39E77" w14:textId="77777777" w:rsidTr="00D31669">
        <w:trPr>
          <w:trHeight w:val="326"/>
        </w:trPr>
        <w:tc>
          <w:tcPr>
            <w:cnfStyle w:val="001000000000" w:firstRow="0" w:lastRow="0" w:firstColumn="1" w:lastColumn="0" w:oddVBand="0" w:evenVBand="0" w:oddHBand="0" w:evenHBand="0" w:firstRowFirstColumn="0" w:firstRowLastColumn="0" w:lastRowFirstColumn="0" w:lastRowLastColumn="0"/>
            <w:tcW w:w="4161" w:type="dxa"/>
            <w:noWrap/>
            <w:hideMark/>
          </w:tcPr>
          <w:p w14:paraId="04D699FF" w14:textId="77777777" w:rsidR="00D31669" w:rsidRPr="00562EA2" w:rsidRDefault="00D31669" w:rsidP="00D31669">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TEMPO-TEAM</w:t>
            </w:r>
          </w:p>
        </w:tc>
        <w:tc>
          <w:tcPr>
            <w:tcW w:w="1041" w:type="dxa"/>
            <w:noWrap/>
            <w:hideMark/>
          </w:tcPr>
          <w:p w14:paraId="37DE8AA7"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3.676</w:t>
            </w:r>
          </w:p>
        </w:tc>
        <w:tc>
          <w:tcPr>
            <w:tcW w:w="1855" w:type="dxa"/>
            <w:noWrap/>
            <w:hideMark/>
          </w:tcPr>
          <w:p w14:paraId="6F79F94A"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78</w:t>
            </w:r>
          </w:p>
        </w:tc>
        <w:tc>
          <w:tcPr>
            <w:tcW w:w="799" w:type="dxa"/>
            <w:noWrap/>
            <w:hideMark/>
          </w:tcPr>
          <w:p w14:paraId="355D76CE"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NL</w:t>
            </w:r>
          </w:p>
        </w:tc>
      </w:tr>
      <w:tr w:rsidR="00D31669" w:rsidRPr="00562EA2" w14:paraId="7096AD6F" w14:textId="77777777" w:rsidTr="00D31669">
        <w:trPr>
          <w:trHeight w:val="326"/>
        </w:trPr>
        <w:tc>
          <w:tcPr>
            <w:cnfStyle w:val="001000000000" w:firstRow="0" w:lastRow="0" w:firstColumn="1" w:lastColumn="0" w:oddVBand="0" w:evenVBand="0" w:oddHBand="0" w:evenHBand="0" w:firstRowFirstColumn="0" w:firstRowLastColumn="0" w:lastRowFirstColumn="0" w:lastRowLastColumn="0"/>
            <w:tcW w:w="4161" w:type="dxa"/>
            <w:noWrap/>
            <w:hideMark/>
          </w:tcPr>
          <w:p w14:paraId="69032F11" w14:textId="77777777" w:rsidR="00D31669" w:rsidRPr="00562EA2" w:rsidRDefault="00D31669" w:rsidP="00D31669">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BASF ANTWERPEN</w:t>
            </w:r>
          </w:p>
        </w:tc>
        <w:tc>
          <w:tcPr>
            <w:tcW w:w="1041" w:type="dxa"/>
            <w:noWrap/>
            <w:hideMark/>
          </w:tcPr>
          <w:p w14:paraId="3A319856"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3.642</w:t>
            </w:r>
          </w:p>
        </w:tc>
        <w:tc>
          <w:tcPr>
            <w:tcW w:w="1855" w:type="dxa"/>
            <w:noWrap/>
            <w:hideMark/>
          </w:tcPr>
          <w:p w14:paraId="1BADEA12"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20</w:t>
            </w:r>
          </w:p>
        </w:tc>
        <w:tc>
          <w:tcPr>
            <w:tcW w:w="799" w:type="dxa"/>
            <w:noWrap/>
            <w:hideMark/>
          </w:tcPr>
          <w:p w14:paraId="79F96B4F"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DE</w:t>
            </w:r>
          </w:p>
        </w:tc>
      </w:tr>
      <w:tr w:rsidR="00D31669" w:rsidRPr="00562EA2" w14:paraId="2BE47673" w14:textId="77777777" w:rsidTr="00D31669">
        <w:trPr>
          <w:trHeight w:val="326"/>
        </w:trPr>
        <w:tc>
          <w:tcPr>
            <w:cnfStyle w:val="001000000000" w:firstRow="0" w:lastRow="0" w:firstColumn="1" w:lastColumn="0" w:oddVBand="0" w:evenVBand="0" w:oddHBand="0" w:evenHBand="0" w:firstRowFirstColumn="0" w:firstRowLastColumn="0" w:lastRowFirstColumn="0" w:lastRowLastColumn="0"/>
            <w:tcW w:w="4161" w:type="dxa"/>
            <w:noWrap/>
            <w:hideMark/>
          </w:tcPr>
          <w:p w14:paraId="5F885F5A" w14:textId="77777777" w:rsidR="00D31669" w:rsidRPr="00562EA2" w:rsidRDefault="00D31669" w:rsidP="00D31669">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AGILITAS GROUP</w:t>
            </w:r>
          </w:p>
        </w:tc>
        <w:tc>
          <w:tcPr>
            <w:tcW w:w="1041" w:type="dxa"/>
            <w:noWrap/>
            <w:hideMark/>
          </w:tcPr>
          <w:p w14:paraId="0DBEEC6B"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3.534</w:t>
            </w:r>
          </w:p>
        </w:tc>
        <w:tc>
          <w:tcPr>
            <w:tcW w:w="1855" w:type="dxa"/>
            <w:noWrap/>
            <w:hideMark/>
          </w:tcPr>
          <w:p w14:paraId="70808DD9"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78</w:t>
            </w:r>
          </w:p>
        </w:tc>
        <w:tc>
          <w:tcPr>
            <w:tcW w:w="799" w:type="dxa"/>
            <w:noWrap/>
            <w:hideMark/>
          </w:tcPr>
          <w:p w14:paraId="0ECEBAE4"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NL</w:t>
            </w:r>
          </w:p>
        </w:tc>
      </w:tr>
      <w:tr w:rsidR="00D31669" w:rsidRPr="00562EA2" w14:paraId="045D0D97" w14:textId="77777777" w:rsidTr="00D31669">
        <w:trPr>
          <w:trHeight w:val="326"/>
        </w:trPr>
        <w:tc>
          <w:tcPr>
            <w:cnfStyle w:val="001000000000" w:firstRow="0" w:lastRow="0" w:firstColumn="1" w:lastColumn="0" w:oddVBand="0" w:evenVBand="0" w:oddHBand="0" w:evenHBand="0" w:firstRowFirstColumn="0" w:firstRowLastColumn="0" w:lastRowFirstColumn="0" w:lastRowLastColumn="0"/>
            <w:tcW w:w="4161" w:type="dxa"/>
            <w:noWrap/>
            <w:hideMark/>
          </w:tcPr>
          <w:p w14:paraId="76A0E766" w14:textId="77777777" w:rsidR="00D31669" w:rsidRPr="00562EA2" w:rsidRDefault="00D31669" w:rsidP="00D31669">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ATLAS COPCO AIRPOWER</w:t>
            </w:r>
          </w:p>
        </w:tc>
        <w:tc>
          <w:tcPr>
            <w:tcW w:w="1041" w:type="dxa"/>
            <w:noWrap/>
            <w:hideMark/>
          </w:tcPr>
          <w:p w14:paraId="15DA3B27"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3.483</w:t>
            </w:r>
          </w:p>
        </w:tc>
        <w:tc>
          <w:tcPr>
            <w:tcW w:w="1855" w:type="dxa"/>
            <w:noWrap/>
            <w:hideMark/>
          </w:tcPr>
          <w:p w14:paraId="701C0DD3"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28</w:t>
            </w:r>
          </w:p>
        </w:tc>
        <w:tc>
          <w:tcPr>
            <w:tcW w:w="799" w:type="dxa"/>
            <w:noWrap/>
            <w:hideMark/>
          </w:tcPr>
          <w:p w14:paraId="7F4B3C81"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SE</w:t>
            </w:r>
          </w:p>
        </w:tc>
      </w:tr>
      <w:tr w:rsidR="00D31669" w:rsidRPr="00562EA2" w14:paraId="16E7FF9F" w14:textId="77777777" w:rsidTr="00D31669">
        <w:trPr>
          <w:trHeight w:val="326"/>
        </w:trPr>
        <w:tc>
          <w:tcPr>
            <w:cnfStyle w:val="001000000000" w:firstRow="0" w:lastRow="0" w:firstColumn="1" w:lastColumn="0" w:oddVBand="0" w:evenVBand="0" w:oddHBand="0" w:evenHBand="0" w:firstRowFirstColumn="0" w:firstRowLastColumn="0" w:lastRowFirstColumn="0" w:lastRowLastColumn="0"/>
            <w:tcW w:w="4161" w:type="dxa"/>
            <w:noWrap/>
            <w:hideMark/>
          </w:tcPr>
          <w:p w14:paraId="00DEFC8D" w14:textId="77777777" w:rsidR="00D31669" w:rsidRPr="00562EA2" w:rsidRDefault="00D31669" w:rsidP="00D31669">
            <w:pPr>
              <w:spacing w:line="240" w:lineRule="auto"/>
              <w:jc w:val="center"/>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TELENET</w:t>
            </w:r>
          </w:p>
        </w:tc>
        <w:tc>
          <w:tcPr>
            <w:tcW w:w="1041" w:type="dxa"/>
            <w:noWrap/>
            <w:hideMark/>
          </w:tcPr>
          <w:p w14:paraId="058B6486"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2.587</w:t>
            </w:r>
          </w:p>
        </w:tc>
        <w:tc>
          <w:tcPr>
            <w:tcW w:w="1855" w:type="dxa"/>
            <w:noWrap/>
            <w:hideMark/>
          </w:tcPr>
          <w:p w14:paraId="4F9C1E1B"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61</w:t>
            </w:r>
          </w:p>
        </w:tc>
        <w:tc>
          <w:tcPr>
            <w:tcW w:w="799" w:type="dxa"/>
            <w:noWrap/>
            <w:hideMark/>
          </w:tcPr>
          <w:p w14:paraId="333BC457" w14:textId="77777777" w:rsidR="00D31669" w:rsidRPr="00562EA2" w:rsidRDefault="00D31669" w:rsidP="00D3166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562EA2">
              <w:rPr>
                <w:rFonts w:asciiTheme="majorHAnsi" w:eastAsia="Times New Roman" w:hAnsiTheme="majorHAnsi" w:cstheme="majorHAnsi"/>
                <w:color w:val="000000"/>
                <w:sz w:val="20"/>
                <w:szCs w:val="20"/>
                <w:lang w:eastAsia="nl-BE"/>
              </w:rPr>
              <w:t>BM</w:t>
            </w:r>
          </w:p>
        </w:tc>
      </w:tr>
    </w:tbl>
    <w:p w14:paraId="2AB387E3" w14:textId="05C34250" w:rsidR="00B11F40" w:rsidRPr="003F02A9" w:rsidRDefault="003F02A9" w:rsidP="00A523E8">
      <w:r w:rsidRPr="001D3711">
        <w:rPr>
          <w:b/>
          <w:bCs/>
          <w:sz w:val="18"/>
          <w:szCs w:val="18"/>
        </w:rPr>
        <w:t>Bron:</w:t>
      </w:r>
      <w:r w:rsidRPr="001D3711">
        <w:rPr>
          <w:sz w:val="18"/>
          <w:szCs w:val="18"/>
        </w:rPr>
        <w:t xml:space="preserve"> Eigen berekeningen van ECOOM-STORE en WEWIS op basis van Belfirst </w:t>
      </w:r>
      <w:r w:rsidR="00DE73EE">
        <w:rPr>
          <w:sz w:val="18"/>
          <w:szCs w:val="18"/>
        </w:rPr>
        <w:t xml:space="preserve">en RSZ </w:t>
      </w:r>
      <w:r w:rsidRPr="001D3711">
        <w:rPr>
          <w:sz w:val="18"/>
          <w:szCs w:val="18"/>
        </w:rPr>
        <w:t>(2025</w:t>
      </w:r>
      <w:r>
        <w:rPr>
          <w:sz w:val="18"/>
          <w:szCs w:val="18"/>
        </w:rPr>
        <w:t>)</w:t>
      </w:r>
    </w:p>
    <w:p w14:paraId="40192B2B" w14:textId="77777777" w:rsidR="00B11F40" w:rsidRPr="003F02A9" w:rsidRDefault="00B11F40">
      <w:pPr>
        <w:spacing w:line="259" w:lineRule="auto"/>
        <w:jc w:val="left"/>
      </w:pPr>
      <w:r w:rsidRPr="003F02A9">
        <w:br w:type="page"/>
      </w:r>
    </w:p>
    <w:p w14:paraId="3C547B42" w14:textId="4DB294E3" w:rsidR="005D7AD7" w:rsidRDefault="007D0D3C" w:rsidP="00F60579">
      <w:pPr>
        <w:pStyle w:val="Kop2"/>
      </w:pPr>
      <w:bookmarkStart w:id="20" w:name="_Toc201322142"/>
      <w:r>
        <w:lastRenderedPageBreak/>
        <w:t xml:space="preserve">Appendix </w:t>
      </w:r>
      <w:r w:rsidR="00420FF7">
        <w:t>3</w:t>
      </w:r>
      <w:r w:rsidR="00400B92">
        <w:t>:</w:t>
      </w:r>
      <w:r>
        <w:t xml:space="preserve"> </w:t>
      </w:r>
      <w:r w:rsidR="005D7AD7" w:rsidRPr="001157B3">
        <w:t>Top-20 in tewerkstelling</w:t>
      </w:r>
      <w:r w:rsidR="005D7AD7">
        <w:t xml:space="preserve"> onder Chinees zeggenschap</w:t>
      </w:r>
      <w:bookmarkEnd w:id="20"/>
    </w:p>
    <w:tbl>
      <w:tblPr>
        <w:tblW w:w="9541" w:type="dxa"/>
        <w:tblCellMar>
          <w:left w:w="70" w:type="dxa"/>
          <w:right w:w="70" w:type="dxa"/>
        </w:tblCellMar>
        <w:tblLook w:val="04A0" w:firstRow="1" w:lastRow="0" w:firstColumn="1" w:lastColumn="0" w:noHBand="0" w:noVBand="1"/>
      </w:tblPr>
      <w:tblGrid>
        <w:gridCol w:w="3733"/>
        <w:gridCol w:w="2640"/>
        <w:gridCol w:w="1405"/>
        <w:gridCol w:w="1763"/>
      </w:tblGrid>
      <w:tr w:rsidR="00684FB5" w:rsidRPr="006936D4" w14:paraId="57471C3E" w14:textId="77777777" w:rsidTr="00684FB5">
        <w:trPr>
          <w:trHeight w:val="315"/>
        </w:trPr>
        <w:tc>
          <w:tcPr>
            <w:tcW w:w="9541" w:type="dxa"/>
            <w:gridSpan w:val="4"/>
            <w:tcBorders>
              <w:top w:val="single" w:sz="8" w:space="0" w:color="999999"/>
              <w:left w:val="single" w:sz="8" w:space="0" w:color="999999"/>
              <w:bottom w:val="single" w:sz="12" w:space="0" w:color="666666"/>
              <w:right w:val="single" w:sz="8" w:space="0" w:color="999999"/>
            </w:tcBorders>
            <w:shd w:val="clear" w:color="auto" w:fill="auto"/>
            <w:noWrap/>
            <w:vAlign w:val="center"/>
            <w:hideMark/>
          </w:tcPr>
          <w:p w14:paraId="3F9BCE53" w14:textId="77777777" w:rsidR="00684FB5" w:rsidRPr="006936D4" w:rsidRDefault="00684FB5" w:rsidP="00684FB5">
            <w:pPr>
              <w:spacing w:after="0" w:line="240" w:lineRule="auto"/>
              <w:jc w:val="center"/>
              <w:rPr>
                <w:rFonts w:asciiTheme="majorHAnsi" w:eastAsia="Times New Roman" w:hAnsiTheme="majorHAnsi" w:cstheme="majorHAnsi"/>
                <w:b/>
                <w:bCs/>
                <w:color w:val="000000"/>
                <w:sz w:val="20"/>
                <w:szCs w:val="20"/>
                <w:lang w:eastAsia="nl-BE"/>
              </w:rPr>
            </w:pPr>
            <w:r w:rsidRPr="006936D4">
              <w:rPr>
                <w:rFonts w:asciiTheme="majorHAnsi" w:eastAsia="Times New Roman" w:hAnsiTheme="majorHAnsi" w:cstheme="majorHAnsi"/>
                <w:b/>
                <w:bCs/>
                <w:color w:val="000000"/>
                <w:sz w:val="20"/>
                <w:szCs w:val="20"/>
                <w:lang w:eastAsia="nl-BE"/>
              </w:rPr>
              <w:t>Top-20 in tewerkstelling onder Chinees zeggenschap</w:t>
            </w:r>
          </w:p>
        </w:tc>
      </w:tr>
      <w:tr w:rsidR="00684FB5" w:rsidRPr="006936D4" w14:paraId="7E5E09D4" w14:textId="77777777" w:rsidTr="00D61EFD">
        <w:trPr>
          <w:trHeight w:val="315"/>
        </w:trPr>
        <w:tc>
          <w:tcPr>
            <w:tcW w:w="3733" w:type="dxa"/>
            <w:vMerge w:val="restart"/>
            <w:tcBorders>
              <w:top w:val="nil"/>
              <w:left w:val="single" w:sz="8" w:space="0" w:color="999999"/>
              <w:bottom w:val="single" w:sz="8" w:space="0" w:color="999999"/>
              <w:right w:val="single" w:sz="8" w:space="0" w:color="999999"/>
            </w:tcBorders>
            <w:shd w:val="clear" w:color="auto" w:fill="auto"/>
            <w:noWrap/>
            <w:vAlign w:val="center"/>
            <w:hideMark/>
          </w:tcPr>
          <w:p w14:paraId="5E136B69" w14:textId="77777777" w:rsidR="00684FB5" w:rsidRPr="006936D4" w:rsidRDefault="00684FB5" w:rsidP="00D61EFD">
            <w:pPr>
              <w:spacing w:after="0" w:line="240" w:lineRule="auto"/>
              <w:jc w:val="center"/>
              <w:rPr>
                <w:rFonts w:asciiTheme="majorHAnsi" w:eastAsia="Times New Roman" w:hAnsiTheme="majorHAnsi" w:cstheme="majorHAnsi"/>
                <w:b/>
                <w:bCs/>
                <w:color w:val="000000"/>
                <w:sz w:val="20"/>
                <w:szCs w:val="20"/>
                <w:lang w:eastAsia="nl-BE"/>
              </w:rPr>
            </w:pPr>
            <w:r w:rsidRPr="006936D4">
              <w:rPr>
                <w:rFonts w:asciiTheme="majorHAnsi" w:eastAsia="Times New Roman" w:hAnsiTheme="majorHAnsi" w:cstheme="majorHAnsi"/>
                <w:b/>
                <w:bCs/>
                <w:color w:val="000000"/>
                <w:sz w:val="20"/>
                <w:szCs w:val="20"/>
                <w:lang w:eastAsia="nl-BE"/>
              </w:rPr>
              <w:t>Bedrijfsnaam</w:t>
            </w:r>
          </w:p>
        </w:tc>
        <w:tc>
          <w:tcPr>
            <w:tcW w:w="2640" w:type="dxa"/>
            <w:tcBorders>
              <w:top w:val="nil"/>
              <w:left w:val="nil"/>
              <w:bottom w:val="nil"/>
              <w:right w:val="single" w:sz="8" w:space="0" w:color="999999"/>
            </w:tcBorders>
            <w:shd w:val="clear" w:color="auto" w:fill="auto"/>
            <w:noWrap/>
            <w:vAlign w:val="center"/>
            <w:hideMark/>
          </w:tcPr>
          <w:p w14:paraId="2A0C82C6"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Bruto Toegevoegde Waarde</w:t>
            </w:r>
          </w:p>
        </w:tc>
        <w:tc>
          <w:tcPr>
            <w:tcW w:w="1405" w:type="dxa"/>
            <w:vMerge w:val="restart"/>
            <w:tcBorders>
              <w:top w:val="nil"/>
              <w:left w:val="single" w:sz="8" w:space="0" w:color="999999"/>
              <w:bottom w:val="single" w:sz="8" w:space="0" w:color="999999"/>
              <w:right w:val="single" w:sz="8" w:space="0" w:color="999999"/>
            </w:tcBorders>
            <w:shd w:val="clear" w:color="auto" w:fill="auto"/>
            <w:noWrap/>
            <w:vAlign w:val="center"/>
            <w:hideMark/>
          </w:tcPr>
          <w:p w14:paraId="3D01A16C"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Tewerkstelling</w:t>
            </w:r>
          </w:p>
        </w:tc>
        <w:tc>
          <w:tcPr>
            <w:tcW w:w="1763" w:type="dxa"/>
            <w:vMerge w:val="restart"/>
            <w:tcBorders>
              <w:top w:val="nil"/>
              <w:left w:val="single" w:sz="8" w:space="0" w:color="999999"/>
              <w:bottom w:val="single" w:sz="8" w:space="0" w:color="999999"/>
              <w:right w:val="single" w:sz="8" w:space="0" w:color="999999"/>
            </w:tcBorders>
            <w:shd w:val="clear" w:color="auto" w:fill="auto"/>
            <w:noWrap/>
            <w:vAlign w:val="center"/>
            <w:hideMark/>
          </w:tcPr>
          <w:p w14:paraId="029A8E9F"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NACE 2-digit code</w:t>
            </w:r>
          </w:p>
        </w:tc>
      </w:tr>
      <w:tr w:rsidR="00684FB5" w:rsidRPr="006936D4" w14:paraId="77C399CB" w14:textId="77777777" w:rsidTr="00D61EFD">
        <w:trPr>
          <w:trHeight w:val="315"/>
        </w:trPr>
        <w:tc>
          <w:tcPr>
            <w:tcW w:w="3733" w:type="dxa"/>
            <w:vMerge/>
            <w:tcBorders>
              <w:top w:val="nil"/>
              <w:left w:val="single" w:sz="8" w:space="0" w:color="999999"/>
              <w:bottom w:val="single" w:sz="8" w:space="0" w:color="999999"/>
              <w:right w:val="single" w:sz="8" w:space="0" w:color="999999"/>
            </w:tcBorders>
            <w:vAlign w:val="center"/>
            <w:hideMark/>
          </w:tcPr>
          <w:p w14:paraId="78AC0054" w14:textId="77777777" w:rsidR="00684FB5" w:rsidRPr="006936D4" w:rsidRDefault="00684FB5" w:rsidP="00D61EFD">
            <w:pPr>
              <w:spacing w:after="0" w:line="240" w:lineRule="auto"/>
              <w:jc w:val="center"/>
              <w:rPr>
                <w:rFonts w:asciiTheme="majorHAnsi" w:eastAsia="Times New Roman" w:hAnsiTheme="majorHAnsi" w:cstheme="majorHAnsi"/>
                <w:b/>
                <w:bCs/>
                <w:color w:val="000000"/>
                <w:sz w:val="20"/>
                <w:szCs w:val="20"/>
                <w:lang w:eastAsia="nl-BE"/>
              </w:rPr>
            </w:pPr>
          </w:p>
        </w:tc>
        <w:tc>
          <w:tcPr>
            <w:tcW w:w="2640" w:type="dxa"/>
            <w:tcBorders>
              <w:top w:val="nil"/>
              <w:left w:val="nil"/>
              <w:bottom w:val="single" w:sz="8" w:space="0" w:color="999999"/>
              <w:right w:val="single" w:sz="8" w:space="0" w:color="999999"/>
            </w:tcBorders>
            <w:shd w:val="clear" w:color="auto" w:fill="auto"/>
            <w:noWrap/>
            <w:vAlign w:val="center"/>
            <w:hideMark/>
          </w:tcPr>
          <w:p w14:paraId="79958016"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(in miljoen €)</w:t>
            </w:r>
          </w:p>
        </w:tc>
        <w:tc>
          <w:tcPr>
            <w:tcW w:w="1405" w:type="dxa"/>
            <w:vMerge/>
            <w:tcBorders>
              <w:top w:val="nil"/>
              <w:left w:val="single" w:sz="8" w:space="0" w:color="999999"/>
              <w:bottom w:val="single" w:sz="8" w:space="0" w:color="999999"/>
              <w:right w:val="single" w:sz="8" w:space="0" w:color="999999"/>
            </w:tcBorders>
            <w:vAlign w:val="center"/>
            <w:hideMark/>
          </w:tcPr>
          <w:p w14:paraId="775FC9A5" w14:textId="77777777" w:rsidR="00684FB5" w:rsidRPr="006936D4" w:rsidRDefault="00684FB5" w:rsidP="00684FB5">
            <w:pPr>
              <w:spacing w:after="0" w:line="240" w:lineRule="auto"/>
              <w:jc w:val="left"/>
              <w:rPr>
                <w:rFonts w:asciiTheme="majorHAnsi" w:eastAsia="Times New Roman" w:hAnsiTheme="majorHAnsi" w:cstheme="majorHAnsi"/>
                <w:color w:val="000000"/>
                <w:sz w:val="20"/>
                <w:szCs w:val="20"/>
                <w:lang w:eastAsia="nl-BE"/>
              </w:rPr>
            </w:pPr>
          </w:p>
        </w:tc>
        <w:tc>
          <w:tcPr>
            <w:tcW w:w="1763" w:type="dxa"/>
            <w:vMerge/>
            <w:tcBorders>
              <w:top w:val="nil"/>
              <w:left w:val="single" w:sz="8" w:space="0" w:color="999999"/>
              <w:bottom w:val="single" w:sz="8" w:space="0" w:color="999999"/>
              <w:right w:val="single" w:sz="8" w:space="0" w:color="999999"/>
            </w:tcBorders>
            <w:vAlign w:val="center"/>
            <w:hideMark/>
          </w:tcPr>
          <w:p w14:paraId="30C7B04F" w14:textId="77777777" w:rsidR="00684FB5" w:rsidRPr="006936D4" w:rsidRDefault="00684FB5" w:rsidP="00684FB5">
            <w:pPr>
              <w:spacing w:after="0" w:line="240" w:lineRule="auto"/>
              <w:jc w:val="left"/>
              <w:rPr>
                <w:rFonts w:asciiTheme="majorHAnsi" w:eastAsia="Times New Roman" w:hAnsiTheme="majorHAnsi" w:cstheme="majorHAnsi"/>
                <w:color w:val="000000"/>
                <w:sz w:val="20"/>
                <w:szCs w:val="20"/>
                <w:lang w:eastAsia="nl-BE"/>
              </w:rPr>
            </w:pPr>
          </w:p>
        </w:tc>
      </w:tr>
      <w:tr w:rsidR="00684FB5" w:rsidRPr="006936D4" w14:paraId="1B357592" w14:textId="77777777" w:rsidTr="00D61EFD">
        <w:trPr>
          <w:trHeight w:val="315"/>
        </w:trPr>
        <w:tc>
          <w:tcPr>
            <w:tcW w:w="3733" w:type="dxa"/>
            <w:tcBorders>
              <w:top w:val="nil"/>
              <w:left w:val="single" w:sz="8" w:space="0" w:color="999999"/>
              <w:bottom w:val="single" w:sz="8" w:space="0" w:color="999999"/>
              <w:right w:val="single" w:sz="8" w:space="0" w:color="999999"/>
            </w:tcBorders>
            <w:shd w:val="clear" w:color="auto" w:fill="auto"/>
            <w:noWrap/>
            <w:vAlign w:val="center"/>
            <w:hideMark/>
          </w:tcPr>
          <w:p w14:paraId="25EFEB72" w14:textId="77777777" w:rsidR="00684FB5" w:rsidRPr="006936D4" w:rsidRDefault="00684FB5" w:rsidP="00684FB5">
            <w:pPr>
              <w:spacing w:after="0" w:line="240" w:lineRule="auto"/>
              <w:jc w:val="center"/>
              <w:rPr>
                <w:rFonts w:asciiTheme="majorHAnsi" w:eastAsia="Times New Roman" w:hAnsiTheme="majorHAnsi" w:cstheme="majorHAnsi"/>
                <w:b/>
                <w:bCs/>
                <w:color w:val="000000"/>
                <w:sz w:val="20"/>
                <w:szCs w:val="20"/>
                <w:lang w:eastAsia="nl-BE"/>
              </w:rPr>
            </w:pPr>
            <w:r w:rsidRPr="006936D4">
              <w:rPr>
                <w:rFonts w:asciiTheme="majorHAnsi" w:eastAsia="Times New Roman" w:hAnsiTheme="majorHAnsi" w:cstheme="majorHAnsi"/>
                <w:b/>
                <w:bCs/>
                <w:color w:val="000000"/>
                <w:sz w:val="20"/>
                <w:szCs w:val="20"/>
                <w:lang w:eastAsia="nl-BE"/>
              </w:rPr>
              <w:t>VOLVO CAR BELGIUM</w:t>
            </w:r>
          </w:p>
        </w:tc>
        <w:tc>
          <w:tcPr>
            <w:tcW w:w="2640" w:type="dxa"/>
            <w:tcBorders>
              <w:top w:val="nil"/>
              <w:left w:val="nil"/>
              <w:bottom w:val="single" w:sz="8" w:space="0" w:color="999999"/>
              <w:right w:val="single" w:sz="8" w:space="0" w:color="999999"/>
            </w:tcBorders>
            <w:shd w:val="clear" w:color="auto" w:fill="auto"/>
            <w:noWrap/>
            <w:vAlign w:val="center"/>
            <w:hideMark/>
          </w:tcPr>
          <w:p w14:paraId="00284112"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604</w:t>
            </w:r>
          </w:p>
        </w:tc>
        <w:tc>
          <w:tcPr>
            <w:tcW w:w="1405" w:type="dxa"/>
            <w:tcBorders>
              <w:top w:val="nil"/>
              <w:left w:val="nil"/>
              <w:bottom w:val="single" w:sz="8" w:space="0" w:color="999999"/>
              <w:right w:val="single" w:sz="8" w:space="0" w:color="999999"/>
            </w:tcBorders>
            <w:shd w:val="clear" w:color="auto" w:fill="auto"/>
            <w:noWrap/>
            <w:vAlign w:val="center"/>
            <w:hideMark/>
          </w:tcPr>
          <w:p w14:paraId="2354FC0C"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6.241</w:t>
            </w:r>
          </w:p>
        </w:tc>
        <w:tc>
          <w:tcPr>
            <w:tcW w:w="1763" w:type="dxa"/>
            <w:tcBorders>
              <w:top w:val="nil"/>
              <w:left w:val="nil"/>
              <w:bottom w:val="single" w:sz="8" w:space="0" w:color="999999"/>
              <w:right w:val="single" w:sz="8" w:space="0" w:color="999999"/>
            </w:tcBorders>
            <w:shd w:val="clear" w:color="auto" w:fill="auto"/>
            <w:noWrap/>
            <w:vAlign w:val="center"/>
            <w:hideMark/>
          </w:tcPr>
          <w:p w14:paraId="0E562E28"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29</w:t>
            </w:r>
          </w:p>
        </w:tc>
      </w:tr>
      <w:tr w:rsidR="00684FB5" w:rsidRPr="006936D4" w14:paraId="0664D8B5" w14:textId="77777777" w:rsidTr="00D61EFD">
        <w:trPr>
          <w:trHeight w:val="315"/>
        </w:trPr>
        <w:tc>
          <w:tcPr>
            <w:tcW w:w="3733" w:type="dxa"/>
            <w:tcBorders>
              <w:top w:val="nil"/>
              <w:left w:val="single" w:sz="8" w:space="0" w:color="999999"/>
              <w:bottom w:val="single" w:sz="8" w:space="0" w:color="999999"/>
              <w:right w:val="single" w:sz="8" w:space="0" w:color="999999"/>
            </w:tcBorders>
            <w:shd w:val="clear" w:color="auto" w:fill="auto"/>
            <w:noWrap/>
            <w:vAlign w:val="center"/>
            <w:hideMark/>
          </w:tcPr>
          <w:p w14:paraId="6CEC2EFD" w14:textId="77777777" w:rsidR="00684FB5" w:rsidRPr="006936D4" w:rsidRDefault="00684FB5" w:rsidP="00684FB5">
            <w:pPr>
              <w:spacing w:after="0" w:line="240" w:lineRule="auto"/>
              <w:jc w:val="center"/>
              <w:rPr>
                <w:rFonts w:asciiTheme="majorHAnsi" w:eastAsia="Times New Roman" w:hAnsiTheme="majorHAnsi" w:cstheme="majorHAnsi"/>
                <w:b/>
                <w:bCs/>
                <w:color w:val="000000"/>
                <w:sz w:val="20"/>
                <w:szCs w:val="20"/>
                <w:lang w:eastAsia="nl-BE"/>
              </w:rPr>
            </w:pPr>
            <w:r w:rsidRPr="006936D4">
              <w:rPr>
                <w:rFonts w:asciiTheme="majorHAnsi" w:eastAsia="Times New Roman" w:hAnsiTheme="majorHAnsi" w:cstheme="majorHAnsi"/>
                <w:b/>
                <w:bCs/>
                <w:color w:val="000000"/>
                <w:sz w:val="20"/>
                <w:szCs w:val="20"/>
                <w:lang w:eastAsia="nl-BE"/>
              </w:rPr>
              <w:t>STELLANTIS E-TRANSMISSIONS</w:t>
            </w:r>
          </w:p>
        </w:tc>
        <w:tc>
          <w:tcPr>
            <w:tcW w:w="2640" w:type="dxa"/>
            <w:tcBorders>
              <w:top w:val="nil"/>
              <w:left w:val="nil"/>
              <w:bottom w:val="single" w:sz="8" w:space="0" w:color="999999"/>
              <w:right w:val="single" w:sz="8" w:space="0" w:color="999999"/>
            </w:tcBorders>
            <w:shd w:val="clear" w:color="auto" w:fill="auto"/>
            <w:noWrap/>
            <w:vAlign w:val="center"/>
            <w:hideMark/>
          </w:tcPr>
          <w:p w14:paraId="3BD38EA8"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-21</w:t>
            </w:r>
          </w:p>
        </w:tc>
        <w:tc>
          <w:tcPr>
            <w:tcW w:w="1405" w:type="dxa"/>
            <w:tcBorders>
              <w:top w:val="nil"/>
              <w:left w:val="nil"/>
              <w:bottom w:val="single" w:sz="8" w:space="0" w:color="999999"/>
              <w:right w:val="single" w:sz="8" w:space="0" w:color="999999"/>
            </w:tcBorders>
            <w:shd w:val="clear" w:color="auto" w:fill="auto"/>
            <w:noWrap/>
            <w:vAlign w:val="center"/>
            <w:hideMark/>
          </w:tcPr>
          <w:p w14:paraId="3E14887D"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366</w:t>
            </w:r>
          </w:p>
        </w:tc>
        <w:tc>
          <w:tcPr>
            <w:tcW w:w="1763" w:type="dxa"/>
            <w:tcBorders>
              <w:top w:val="nil"/>
              <w:left w:val="nil"/>
              <w:bottom w:val="single" w:sz="8" w:space="0" w:color="999999"/>
              <w:right w:val="single" w:sz="8" w:space="0" w:color="999999"/>
            </w:tcBorders>
            <w:shd w:val="clear" w:color="auto" w:fill="auto"/>
            <w:noWrap/>
            <w:vAlign w:val="center"/>
            <w:hideMark/>
          </w:tcPr>
          <w:p w14:paraId="34C50BDC"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26</w:t>
            </w:r>
          </w:p>
        </w:tc>
      </w:tr>
      <w:tr w:rsidR="00684FB5" w:rsidRPr="006936D4" w14:paraId="33E2389E" w14:textId="77777777" w:rsidTr="00D61EFD">
        <w:trPr>
          <w:trHeight w:val="315"/>
        </w:trPr>
        <w:tc>
          <w:tcPr>
            <w:tcW w:w="3733" w:type="dxa"/>
            <w:tcBorders>
              <w:top w:val="nil"/>
              <w:left w:val="single" w:sz="8" w:space="0" w:color="999999"/>
              <w:bottom w:val="single" w:sz="8" w:space="0" w:color="999999"/>
              <w:right w:val="single" w:sz="8" w:space="0" w:color="999999"/>
            </w:tcBorders>
            <w:shd w:val="clear" w:color="auto" w:fill="auto"/>
            <w:noWrap/>
            <w:vAlign w:val="center"/>
            <w:hideMark/>
          </w:tcPr>
          <w:p w14:paraId="65DA4CCD" w14:textId="77777777" w:rsidR="00684FB5" w:rsidRPr="006936D4" w:rsidRDefault="00684FB5" w:rsidP="00684FB5">
            <w:pPr>
              <w:spacing w:after="0" w:line="240" w:lineRule="auto"/>
              <w:jc w:val="center"/>
              <w:rPr>
                <w:rFonts w:asciiTheme="majorHAnsi" w:eastAsia="Times New Roman" w:hAnsiTheme="majorHAnsi" w:cstheme="majorHAnsi"/>
                <w:b/>
                <w:bCs/>
                <w:color w:val="000000"/>
                <w:sz w:val="20"/>
                <w:szCs w:val="20"/>
                <w:lang w:eastAsia="nl-BE"/>
              </w:rPr>
            </w:pPr>
            <w:r w:rsidRPr="006936D4">
              <w:rPr>
                <w:rFonts w:asciiTheme="majorHAnsi" w:eastAsia="Times New Roman" w:hAnsiTheme="majorHAnsi" w:cstheme="majorHAnsi"/>
                <w:b/>
                <w:bCs/>
                <w:color w:val="000000"/>
                <w:sz w:val="20"/>
                <w:szCs w:val="20"/>
                <w:lang w:eastAsia="nl-BE"/>
              </w:rPr>
              <w:t>LAG TRAILERS</w:t>
            </w:r>
          </w:p>
        </w:tc>
        <w:tc>
          <w:tcPr>
            <w:tcW w:w="2640" w:type="dxa"/>
            <w:tcBorders>
              <w:top w:val="nil"/>
              <w:left w:val="nil"/>
              <w:bottom w:val="single" w:sz="8" w:space="0" w:color="999999"/>
              <w:right w:val="single" w:sz="8" w:space="0" w:color="999999"/>
            </w:tcBorders>
            <w:shd w:val="clear" w:color="auto" w:fill="auto"/>
            <w:noWrap/>
            <w:vAlign w:val="center"/>
            <w:hideMark/>
          </w:tcPr>
          <w:p w14:paraId="02C14565"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26</w:t>
            </w:r>
          </w:p>
        </w:tc>
        <w:tc>
          <w:tcPr>
            <w:tcW w:w="1405" w:type="dxa"/>
            <w:tcBorders>
              <w:top w:val="nil"/>
              <w:left w:val="nil"/>
              <w:bottom w:val="single" w:sz="8" w:space="0" w:color="999999"/>
              <w:right w:val="single" w:sz="8" w:space="0" w:color="999999"/>
            </w:tcBorders>
            <w:shd w:val="clear" w:color="auto" w:fill="auto"/>
            <w:noWrap/>
            <w:vAlign w:val="center"/>
            <w:hideMark/>
          </w:tcPr>
          <w:p w14:paraId="4B8FDCE7"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346</w:t>
            </w:r>
          </w:p>
        </w:tc>
        <w:tc>
          <w:tcPr>
            <w:tcW w:w="1763" w:type="dxa"/>
            <w:tcBorders>
              <w:top w:val="nil"/>
              <w:left w:val="nil"/>
              <w:bottom w:val="single" w:sz="8" w:space="0" w:color="999999"/>
              <w:right w:val="single" w:sz="8" w:space="0" w:color="999999"/>
            </w:tcBorders>
            <w:shd w:val="clear" w:color="auto" w:fill="auto"/>
            <w:noWrap/>
            <w:vAlign w:val="center"/>
            <w:hideMark/>
          </w:tcPr>
          <w:p w14:paraId="691A6003"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29</w:t>
            </w:r>
          </w:p>
        </w:tc>
      </w:tr>
      <w:tr w:rsidR="00684FB5" w:rsidRPr="006936D4" w14:paraId="14D31AC0" w14:textId="77777777" w:rsidTr="00D61EFD">
        <w:trPr>
          <w:trHeight w:val="315"/>
        </w:trPr>
        <w:tc>
          <w:tcPr>
            <w:tcW w:w="3733" w:type="dxa"/>
            <w:tcBorders>
              <w:top w:val="nil"/>
              <w:left w:val="single" w:sz="8" w:space="0" w:color="999999"/>
              <w:bottom w:val="single" w:sz="8" w:space="0" w:color="999999"/>
              <w:right w:val="single" w:sz="8" w:space="0" w:color="999999"/>
            </w:tcBorders>
            <w:shd w:val="clear" w:color="auto" w:fill="auto"/>
            <w:noWrap/>
            <w:vAlign w:val="center"/>
            <w:hideMark/>
          </w:tcPr>
          <w:p w14:paraId="08A2E3F6" w14:textId="77777777" w:rsidR="00684FB5" w:rsidRPr="006936D4" w:rsidRDefault="00684FB5" w:rsidP="00684FB5">
            <w:pPr>
              <w:spacing w:after="0" w:line="240" w:lineRule="auto"/>
              <w:jc w:val="center"/>
              <w:rPr>
                <w:rFonts w:asciiTheme="majorHAnsi" w:eastAsia="Times New Roman" w:hAnsiTheme="majorHAnsi" w:cstheme="majorHAnsi"/>
                <w:b/>
                <w:bCs/>
                <w:color w:val="000000"/>
                <w:sz w:val="20"/>
                <w:szCs w:val="20"/>
                <w:lang w:eastAsia="nl-BE"/>
              </w:rPr>
            </w:pPr>
            <w:r w:rsidRPr="006936D4">
              <w:rPr>
                <w:rFonts w:asciiTheme="majorHAnsi" w:eastAsia="Times New Roman" w:hAnsiTheme="majorHAnsi" w:cstheme="majorHAnsi"/>
                <w:b/>
                <w:bCs/>
                <w:color w:val="000000"/>
                <w:sz w:val="20"/>
                <w:szCs w:val="20"/>
                <w:lang w:eastAsia="nl-BE"/>
              </w:rPr>
              <w:t>SOLERAS ADVANCED COATINGS</w:t>
            </w:r>
          </w:p>
        </w:tc>
        <w:tc>
          <w:tcPr>
            <w:tcW w:w="2640" w:type="dxa"/>
            <w:tcBorders>
              <w:top w:val="nil"/>
              <w:left w:val="nil"/>
              <w:bottom w:val="single" w:sz="8" w:space="0" w:color="999999"/>
              <w:right w:val="single" w:sz="8" w:space="0" w:color="999999"/>
            </w:tcBorders>
            <w:shd w:val="clear" w:color="auto" w:fill="auto"/>
            <w:noWrap/>
            <w:vAlign w:val="center"/>
            <w:hideMark/>
          </w:tcPr>
          <w:p w14:paraId="6C1010AF"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21</w:t>
            </w:r>
          </w:p>
        </w:tc>
        <w:tc>
          <w:tcPr>
            <w:tcW w:w="1405" w:type="dxa"/>
            <w:tcBorders>
              <w:top w:val="nil"/>
              <w:left w:val="nil"/>
              <w:bottom w:val="single" w:sz="8" w:space="0" w:color="999999"/>
              <w:right w:val="single" w:sz="8" w:space="0" w:color="999999"/>
            </w:tcBorders>
            <w:shd w:val="clear" w:color="auto" w:fill="auto"/>
            <w:noWrap/>
            <w:vAlign w:val="center"/>
            <w:hideMark/>
          </w:tcPr>
          <w:p w14:paraId="3F5CEBE1"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146</w:t>
            </w:r>
          </w:p>
        </w:tc>
        <w:tc>
          <w:tcPr>
            <w:tcW w:w="1763" w:type="dxa"/>
            <w:tcBorders>
              <w:top w:val="nil"/>
              <w:left w:val="nil"/>
              <w:bottom w:val="single" w:sz="8" w:space="0" w:color="999999"/>
              <w:right w:val="single" w:sz="8" w:space="0" w:color="999999"/>
            </w:tcBorders>
            <w:shd w:val="clear" w:color="auto" w:fill="auto"/>
            <w:noWrap/>
            <w:vAlign w:val="center"/>
            <w:hideMark/>
          </w:tcPr>
          <w:p w14:paraId="6AD1FC90"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25</w:t>
            </w:r>
          </w:p>
        </w:tc>
      </w:tr>
      <w:tr w:rsidR="00684FB5" w:rsidRPr="006936D4" w14:paraId="185C0673" w14:textId="77777777" w:rsidTr="00D61EFD">
        <w:trPr>
          <w:trHeight w:val="315"/>
        </w:trPr>
        <w:tc>
          <w:tcPr>
            <w:tcW w:w="3733" w:type="dxa"/>
            <w:tcBorders>
              <w:top w:val="nil"/>
              <w:left w:val="single" w:sz="8" w:space="0" w:color="999999"/>
              <w:bottom w:val="single" w:sz="8" w:space="0" w:color="999999"/>
              <w:right w:val="single" w:sz="8" w:space="0" w:color="999999"/>
            </w:tcBorders>
            <w:shd w:val="clear" w:color="auto" w:fill="auto"/>
            <w:noWrap/>
            <w:vAlign w:val="center"/>
            <w:hideMark/>
          </w:tcPr>
          <w:p w14:paraId="01B5E3BD" w14:textId="77777777" w:rsidR="00684FB5" w:rsidRPr="006936D4" w:rsidRDefault="00684FB5" w:rsidP="00684FB5">
            <w:pPr>
              <w:spacing w:after="0" w:line="240" w:lineRule="auto"/>
              <w:jc w:val="center"/>
              <w:rPr>
                <w:rFonts w:asciiTheme="majorHAnsi" w:eastAsia="Times New Roman" w:hAnsiTheme="majorHAnsi" w:cstheme="majorHAnsi"/>
                <w:b/>
                <w:bCs/>
                <w:color w:val="000000"/>
                <w:sz w:val="20"/>
                <w:szCs w:val="20"/>
                <w:lang w:eastAsia="nl-BE"/>
              </w:rPr>
            </w:pPr>
            <w:r w:rsidRPr="006936D4">
              <w:rPr>
                <w:rFonts w:asciiTheme="majorHAnsi" w:eastAsia="Times New Roman" w:hAnsiTheme="majorHAnsi" w:cstheme="majorHAnsi"/>
                <w:b/>
                <w:bCs/>
                <w:color w:val="000000"/>
                <w:sz w:val="20"/>
                <w:szCs w:val="20"/>
                <w:lang w:eastAsia="nl-BE"/>
              </w:rPr>
              <w:t>NEDSCHROEF HERENTALS</w:t>
            </w:r>
          </w:p>
        </w:tc>
        <w:tc>
          <w:tcPr>
            <w:tcW w:w="2640" w:type="dxa"/>
            <w:tcBorders>
              <w:top w:val="nil"/>
              <w:left w:val="nil"/>
              <w:bottom w:val="single" w:sz="8" w:space="0" w:color="999999"/>
              <w:right w:val="single" w:sz="8" w:space="0" w:color="999999"/>
            </w:tcBorders>
            <w:shd w:val="clear" w:color="auto" w:fill="auto"/>
            <w:noWrap/>
            <w:vAlign w:val="center"/>
            <w:hideMark/>
          </w:tcPr>
          <w:p w14:paraId="39EE6EAD"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14</w:t>
            </w:r>
          </w:p>
        </w:tc>
        <w:tc>
          <w:tcPr>
            <w:tcW w:w="1405" w:type="dxa"/>
            <w:tcBorders>
              <w:top w:val="nil"/>
              <w:left w:val="nil"/>
              <w:bottom w:val="single" w:sz="8" w:space="0" w:color="999999"/>
              <w:right w:val="single" w:sz="8" w:space="0" w:color="999999"/>
            </w:tcBorders>
            <w:shd w:val="clear" w:color="auto" w:fill="auto"/>
            <w:noWrap/>
            <w:vAlign w:val="center"/>
            <w:hideMark/>
          </w:tcPr>
          <w:p w14:paraId="0B18B25A"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109</w:t>
            </w:r>
          </w:p>
        </w:tc>
        <w:tc>
          <w:tcPr>
            <w:tcW w:w="1763" w:type="dxa"/>
            <w:tcBorders>
              <w:top w:val="nil"/>
              <w:left w:val="nil"/>
              <w:bottom w:val="single" w:sz="8" w:space="0" w:color="999999"/>
              <w:right w:val="single" w:sz="8" w:space="0" w:color="999999"/>
            </w:tcBorders>
            <w:shd w:val="clear" w:color="auto" w:fill="auto"/>
            <w:noWrap/>
            <w:vAlign w:val="center"/>
            <w:hideMark/>
          </w:tcPr>
          <w:p w14:paraId="4D7EE675"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28</w:t>
            </w:r>
          </w:p>
        </w:tc>
      </w:tr>
      <w:tr w:rsidR="00684FB5" w:rsidRPr="006936D4" w14:paraId="10A40FBF" w14:textId="77777777" w:rsidTr="00D61EFD">
        <w:trPr>
          <w:trHeight w:val="315"/>
        </w:trPr>
        <w:tc>
          <w:tcPr>
            <w:tcW w:w="3733" w:type="dxa"/>
            <w:tcBorders>
              <w:top w:val="nil"/>
              <w:left w:val="single" w:sz="8" w:space="0" w:color="999999"/>
              <w:bottom w:val="single" w:sz="8" w:space="0" w:color="999999"/>
              <w:right w:val="single" w:sz="8" w:space="0" w:color="999999"/>
            </w:tcBorders>
            <w:shd w:val="clear" w:color="auto" w:fill="auto"/>
            <w:noWrap/>
            <w:vAlign w:val="center"/>
            <w:hideMark/>
          </w:tcPr>
          <w:p w14:paraId="1D702B7E" w14:textId="77777777" w:rsidR="00684FB5" w:rsidRPr="006936D4" w:rsidRDefault="00684FB5" w:rsidP="00684FB5">
            <w:pPr>
              <w:spacing w:after="0" w:line="240" w:lineRule="auto"/>
              <w:jc w:val="center"/>
              <w:rPr>
                <w:rFonts w:asciiTheme="majorHAnsi" w:eastAsia="Times New Roman" w:hAnsiTheme="majorHAnsi" w:cstheme="majorHAnsi"/>
                <w:b/>
                <w:bCs/>
                <w:color w:val="000000"/>
                <w:sz w:val="20"/>
                <w:szCs w:val="20"/>
                <w:lang w:eastAsia="nl-BE"/>
              </w:rPr>
            </w:pPr>
            <w:r w:rsidRPr="006936D4">
              <w:rPr>
                <w:rFonts w:asciiTheme="majorHAnsi" w:eastAsia="Times New Roman" w:hAnsiTheme="majorHAnsi" w:cstheme="majorHAnsi"/>
                <w:b/>
                <w:bCs/>
                <w:color w:val="000000"/>
                <w:sz w:val="20"/>
                <w:szCs w:val="20"/>
                <w:lang w:eastAsia="nl-BE"/>
              </w:rPr>
              <w:t>CSP ZEEBRUGGE TERMINAL</w:t>
            </w:r>
          </w:p>
        </w:tc>
        <w:tc>
          <w:tcPr>
            <w:tcW w:w="2640" w:type="dxa"/>
            <w:tcBorders>
              <w:top w:val="nil"/>
              <w:left w:val="nil"/>
              <w:bottom w:val="single" w:sz="8" w:space="0" w:color="999999"/>
              <w:right w:val="single" w:sz="8" w:space="0" w:color="999999"/>
            </w:tcBorders>
            <w:shd w:val="clear" w:color="auto" w:fill="auto"/>
            <w:noWrap/>
            <w:vAlign w:val="center"/>
            <w:hideMark/>
          </w:tcPr>
          <w:p w14:paraId="73413FB6"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17</w:t>
            </w:r>
          </w:p>
        </w:tc>
        <w:tc>
          <w:tcPr>
            <w:tcW w:w="1405" w:type="dxa"/>
            <w:tcBorders>
              <w:top w:val="nil"/>
              <w:left w:val="nil"/>
              <w:bottom w:val="single" w:sz="8" w:space="0" w:color="999999"/>
              <w:right w:val="single" w:sz="8" w:space="0" w:color="999999"/>
            </w:tcBorders>
            <w:shd w:val="clear" w:color="auto" w:fill="auto"/>
            <w:noWrap/>
            <w:vAlign w:val="center"/>
            <w:hideMark/>
          </w:tcPr>
          <w:p w14:paraId="29361923"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92</w:t>
            </w:r>
          </w:p>
        </w:tc>
        <w:tc>
          <w:tcPr>
            <w:tcW w:w="1763" w:type="dxa"/>
            <w:tcBorders>
              <w:top w:val="nil"/>
              <w:left w:val="nil"/>
              <w:bottom w:val="single" w:sz="8" w:space="0" w:color="999999"/>
              <w:right w:val="single" w:sz="8" w:space="0" w:color="999999"/>
            </w:tcBorders>
            <w:shd w:val="clear" w:color="auto" w:fill="auto"/>
            <w:noWrap/>
            <w:vAlign w:val="center"/>
            <w:hideMark/>
          </w:tcPr>
          <w:p w14:paraId="1B6F1C79"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52</w:t>
            </w:r>
          </w:p>
        </w:tc>
      </w:tr>
      <w:tr w:rsidR="00684FB5" w:rsidRPr="006936D4" w14:paraId="64BA43D9" w14:textId="77777777" w:rsidTr="00D61EFD">
        <w:trPr>
          <w:trHeight w:val="315"/>
        </w:trPr>
        <w:tc>
          <w:tcPr>
            <w:tcW w:w="3733" w:type="dxa"/>
            <w:tcBorders>
              <w:top w:val="nil"/>
              <w:left w:val="single" w:sz="8" w:space="0" w:color="999999"/>
              <w:bottom w:val="single" w:sz="8" w:space="0" w:color="999999"/>
              <w:right w:val="single" w:sz="8" w:space="0" w:color="999999"/>
            </w:tcBorders>
            <w:shd w:val="clear" w:color="auto" w:fill="auto"/>
            <w:noWrap/>
            <w:vAlign w:val="center"/>
            <w:hideMark/>
          </w:tcPr>
          <w:p w14:paraId="00FCD84D" w14:textId="77777777" w:rsidR="00684FB5" w:rsidRPr="006936D4" w:rsidRDefault="00684FB5" w:rsidP="00684FB5">
            <w:pPr>
              <w:spacing w:after="0" w:line="240" w:lineRule="auto"/>
              <w:jc w:val="center"/>
              <w:rPr>
                <w:rFonts w:asciiTheme="majorHAnsi" w:eastAsia="Times New Roman" w:hAnsiTheme="majorHAnsi" w:cstheme="majorHAnsi"/>
                <w:b/>
                <w:bCs/>
                <w:color w:val="000000"/>
                <w:sz w:val="20"/>
                <w:szCs w:val="20"/>
                <w:lang w:eastAsia="nl-BE"/>
              </w:rPr>
            </w:pPr>
            <w:r w:rsidRPr="006936D4">
              <w:rPr>
                <w:rFonts w:asciiTheme="majorHAnsi" w:eastAsia="Times New Roman" w:hAnsiTheme="majorHAnsi" w:cstheme="majorHAnsi"/>
                <w:b/>
                <w:bCs/>
                <w:color w:val="000000"/>
                <w:sz w:val="20"/>
                <w:szCs w:val="20"/>
                <w:lang w:eastAsia="nl-BE"/>
              </w:rPr>
              <w:t>AURIA SOLUTIONS BELGIUM</w:t>
            </w:r>
          </w:p>
        </w:tc>
        <w:tc>
          <w:tcPr>
            <w:tcW w:w="2640" w:type="dxa"/>
            <w:tcBorders>
              <w:top w:val="nil"/>
              <w:left w:val="nil"/>
              <w:bottom w:val="single" w:sz="8" w:space="0" w:color="999999"/>
              <w:right w:val="single" w:sz="8" w:space="0" w:color="999999"/>
            </w:tcBorders>
            <w:shd w:val="clear" w:color="auto" w:fill="auto"/>
            <w:noWrap/>
            <w:vAlign w:val="center"/>
            <w:hideMark/>
          </w:tcPr>
          <w:p w14:paraId="7F02A124"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7</w:t>
            </w:r>
          </w:p>
        </w:tc>
        <w:tc>
          <w:tcPr>
            <w:tcW w:w="1405" w:type="dxa"/>
            <w:tcBorders>
              <w:top w:val="nil"/>
              <w:left w:val="nil"/>
              <w:bottom w:val="single" w:sz="8" w:space="0" w:color="999999"/>
              <w:right w:val="single" w:sz="8" w:space="0" w:color="999999"/>
            </w:tcBorders>
            <w:shd w:val="clear" w:color="auto" w:fill="auto"/>
            <w:noWrap/>
            <w:vAlign w:val="center"/>
            <w:hideMark/>
          </w:tcPr>
          <w:p w14:paraId="22ECD180"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74</w:t>
            </w:r>
          </w:p>
        </w:tc>
        <w:tc>
          <w:tcPr>
            <w:tcW w:w="1763" w:type="dxa"/>
            <w:tcBorders>
              <w:top w:val="nil"/>
              <w:left w:val="nil"/>
              <w:bottom w:val="single" w:sz="8" w:space="0" w:color="999999"/>
              <w:right w:val="single" w:sz="8" w:space="0" w:color="999999"/>
            </w:tcBorders>
            <w:shd w:val="clear" w:color="auto" w:fill="auto"/>
            <w:noWrap/>
            <w:vAlign w:val="center"/>
            <w:hideMark/>
          </w:tcPr>
          <w:p w14:paraId="722DDE69"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13</w:t>
            </w:r>
          </w:p>
        </w:tc>
      </w:tr>
      <w:tr w:rsidR="00684FB5" w:rsidRPr="006936D4" w14:paraId="550BFE7A" w14:textId="77777777" w:rsidTr="00D61EFD">
        <w:trPr>
          <w:trHeight w:val="315"/>
        </w:trPr>
        <w:tc>
          <w:tcPr>
            <w:tcW w:w="3733" w:type="dxa"/>
            <w:tcBorders>
              <w:top w:val="nil"/>
              <w:left w:val="single" w:sz="8" w:space="0" w:color="999999"/>
              <w:bottom w:val="single" w:sz="8" w:space="0" w:color="999999"/>
              <w:right w:val="single" w:sz="8" w:space="0" w:color="999999"/>
            </w:tcBorders>
            <w:shd w:val="clear" w:color="auto" w:fill="auto"/>
            <w:noWrap/>
            <w:vAlign w:val="center"/>
            <w:hideMark/>
          </w:tcPr>
          <w:p w14:paraId="58C9D6A3" w14:textId="77777777" w:rsidR="00684FB5" w:rsidRPr="006936D4" w:rsidRDefault="00684FB5" w:rsidP="00684FB5">
            <w:pPr>
              <w:spacing w:after="0" w:line="240" w:lineRule="auto"/>
              <w:jc w:val="center"/>
              <w:rPr>
                <w:rFonts w:asciiTheme="majorHAnsi" w:eastAsia="Times New Roman" w:hAnsiTheme="majorHAnsi" w:cstheme="majorHAnsi"/>
                <w:b/>
                <w:bCs/>
                <w:color w:val="000000"/>
                <w:sz w:val="20"/>
                <w:szCs w:val="20"/>
                <w:lang w:eastAsia="nl-BE"/>
              </w:rPr>
            </w:pPr>
            <w:r w:rsidRPr="006936D4">
              <w:rPr>
                <w:rFonts w:asciiTheme="majorHAnsi" w:eastAsia="Times New Roman" w:hAnsiTheme="majorHAnsi" w:cstheme="majorHAnsi"/>
                <w:b/>
                <w:bCs/>
                <w:color w:val="000000"/>
                <w:sz w:val="20"/>
                <w:szCs w:val="20"/>
                <w:lang w:eastAsia="nl-BE"/>
              </w:rPr>
              <w:t>TP VISION BELGIUM</w:t>
            </w:r>
          </w:p>
        </w:tc>
        <w:tc>
          <w:tcPr>
            <w:tcW w:w="2640" w:type="dxa"/>
            <w:tcBorders>
              <w:top w:val="nil"/>
              <w:left w:val="nil"/>
              <w:bottom w:val="single" w:sz="8" w:space="0" w:color="999999"/>
              <w:right w:val="single" w:sz="8" w:space="0" w:color="999999"/>
            </w:tcBorders>
            <w:shd w:val="clear" w:color="auto" w:fill="auto"/>
            <w:noWrap/>
            <w:vAlign w:val="center"/>
            <w:hideMark/>
          </w:tcPr>
          <w:p w14:paraId="523C2041"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23</w:t>
            </w:r>
          </w:p>
        </w:tc>
        <w:tc>
          <w:tcPr>
            <w:tcW w:w="1405" w:type="dxa"/>
            <w:tcBorders>
              <w:top w:val="nil"/>
              <w:left w:val="nil"/>
              <w:bottom w:val="single" w:sz="8" w:space="0" w:color="999999"/>
              <w:right w:val="single" w:sz="8" w:space="0" w:color="999999"/>
            </w:tcBorders>
            <w:shd w:val="clear" w:color="auto" w:fill="auto"/>
            <w:noWrap/>
            <w:vAlign w:val="center"/>
            <w:hideMark/>
          </w:tcPr>
          <w:p w14:paraId="67AE2CCF"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72</w:t>
            </w:r>
          </w:p>
        </w:tc>
        <w:tc>
          <w:tcPr>
            <w:tcW w:w="1763" w:type="dxa"/>
            <w:tcBorders>
              <w:top w:val="nil"/>
              <w:left w:val="nil"/>
              <w:bottom w:val="single" w:sz="8" w:space="0" w:color="999999"/>
              <w:right w:val="single" w:sz="8" w:space="0" w:color="999999"/>
            </w:tcBorders>
            <w:shd w:val="clear" w:color="auto" w:fill="auto"/>
            <w:noWrap/>
            <w:vAlign w:val="center"/>
            <w:hideMark/>
          </w:tcPr>
          <w:p w14:paraId="1FFA012E"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46</w:t>
            </w:r>
          </w:p>
        </w:tc>
      </w:tr>
      <w:tr w:rsidR="00684FB5" w:rsidRPr="006936D4" w14:paraId="49A59AD7" w14:textId="77777777" w:rsidTr="00D61EFD">
        <w:trPr>
          <w:trHeight w:val="315"/>
        </w:trPr>
        <w:tc>
          <w:tcPr>
            <w:tcW w:w="3733" w:type="dxa"/>
            <w:tcBorders>
              <w:top w:val="nil"/>
              <w:left w:val="single" w:sz="8" w:space="0" w:color="999999"/>
              <w:bottom w:val="single" w:sz="8" w:space="0" w:color="999999"/>
              <w:right w:val="single" w:sz="8" w:space="0" w:color="999999"/>
            </w:tcBorders>
            <w:shd w:val="clear" w:color="auto" w:fill="auto"/>
            <w:noWrap/>
            <w:vAlign w:val="center"/>
            <w:hideMark/>
          </w:tcPr>
          <w:p w14:paraId="482E7413" w14:textId="77777777" w:rsidR="00684FB5" w:rsidRPr="006936D4" w:rsidRDefault="00684FB5" w:rsidP="00684FB5">
            <w:pPr>
              <w:spacing w:after="0" w:line="240" w:lineRule="auto"/>
              <w:jc w:val="center"/>
              <w:rPr>
                <w:rFonts w:asciiTheme="majorHAnsi" w:eastAsia="Times New Roman" w:hAnsiTheme="majorHAnsi" w:cstheme="majorHAnsi"/>
                <w:b/>
                <w:bCs/>
                <w:color w:val="000000"/>
                <w:sz w:val="20"/>
                <w:szCs w:val="20"/>
                <w:lang w:eastAsia="nl-BE"/>
              </w:rPr>
            </w:pPr>
            <w:r w:rsidRPr="006936D4">
              <w:rPr>
                <w:rFonts w:asciiTheme="majorHAnsi" w:eastAsia="Times New Roman" w:hAnsiTheme="majorHAnsi" w:cstheme="majorHAnsi"/>
                <w:b/>
                <w:bCs/>
                <w:color w:val="000000"/>
                <w:sz w:val="20"/>
                <w:szCs w:val="20"/>
                <w:lang w:eastAsia="nl-BE"/>
              </w:rPr>
              <w:t>OOCL BENELUX</w:t>
            </w:r>
          </w:p>
        </w:tc>
        <w:tc>
          <w:tcPr>
            <w:tcW w:w="2640" w:type="dxa"/>
            <w:tcBorders>
              <w:top w:val="nil"/>
              <w:left w:val="nil"/>
              <w:bottom w:val="single" w:sz="8" w:space="0" w:color="999999"/>
              <w:right w:val="single" w:sz="8" w:space="0" w:color="999999"/>
            </w:tcBorders>
            <w:shd w:val="clear" w:color="auto" w:fill="auto"/>
            <w:noWrap/>
            <w:vAlign w:val="center"/>
            <w:hideMark/>
          </w:tcPr>
          <w:p w14:paraId="3927CA01"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8</w:t>
            </w:r>
          </w:p>
        </w:tc>
        <w:tc>
          <w:tcPr>
            <w:tcW w:w="1405" w:type="dxa"/>
            <w:tcBorders>
              <w:top w:val="nil"/>
              <w:left w:val="nil"/>
              <w:bottom w:val="single" w:sz="8" w:space="0" w:color="999999"/>
              <w:right w:val="single" w:sz="8" w:space="0" w:color="999999"/>
            </w:tcBorders>
            <w:shd w:val="clear" w:color="auto" w:fill="auto"/>
            <w:noWrap/>
            <w:vAlign w:val="center"/>
            <w:hideMark/>
          </w:tcPr>
          <w:p w14:paraId="467D5EAE"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58</w:t>
            </w:r>
          </w:p>
        </w:tc>
        <w:tc>
          <w:tcPr>
            <w:tcW w:w="1763" w:type="dxa"/>
            <w:tcBorders>
              <w:top w:val="nil"/>
              <w:left w:val="nil"/>
              <w:bottom w:val="single" w:sz="8" w:space="0" w:color="999999"/>
              <w:right w:val="single" w:sz="8" w:space="0" w:color="999999"/>
            </w:tcBorders>
            <w:shd w:val="clear" w:color="auto" w:fill="auto"/>
            <w:noWrap/>
            <w:vAlign w:val="center"/>
            <w:hideMark/>
          </w:tcPr>
          <w:p w14:paraId="52A61CA4"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52</w:t>
            </w:r>
          </w:p>
        </w:tc>
      </w:tr>
      <w:tr w:rsidR="00684FB5" w:rsidRPr="006936D4" w14:paraId="79A68848" w14:textId="77777777" w:rsidTr="00D61EFD">
        <w:trPr>
          <w:trHeight w:val="315"/>
        </w:trPr>
        <w:tc>
          <w:tcPr>
            <w:tcW w:w="3733" w:type="dxa"/>
            <w:tcBorders>
              <w:top w:val="nil"/>
              <w:left w:val="single" w:sz="8" w:space="0" w:color="999999"/>
              <w:bottom w:val="single" w:sz="8" w:space="0" w:color="999999"/>
              <w:right w:val="single" w:sz="8" w:space="0" w:color="999999"/>
            </w:tcBorders>
            <w:shd w:val="clear" w:color="auto" w:fill="auto"/>
            <w:noWrap/>
            <w:vAlign w:val="center"/>
            <w:hideMark/>
          </w:tcPr>
          <w:p w14:paraId="71320D15" w14:textId="77777777" w:rsidR="00684FB5" w:rsidRPr="006936D4" w:rsidRDefault="00684FB5" w:rsidP="00684FB5">
            <w:pPr>
              <w:spacing w:after="0" w:line="240" w:lineRule="auto"/>
              <w:jc w:val="center"/>
              <w:rPr>
                <w:rFonts w:asciiTheme="majorHAnsi" w:eastAsia="Times New Roman" w:hAnsiTheme="majorHAnsi" w:cstheme="majorHAnsi"/>
                <w:b/>
                <w:bCs/>
                <w:color w:val="000000"/>
                <w:sz w:val="20"/>
                <w:szCs w:val="20"/>
                <w:lang w:eastAsia="nl-BE"/>
              </w:rPr>
            </w:pPr>
            <w:r w:rsidRPr="006936D4">
              <w:rPr>
                <w:rFonts w:asciiTheme="majorHAnsi" w:eastAsia="Times New Roman" w:hAnsiTheme="majorHAnsi" w:cstheme="majorHAnsi"/>
                <w:b/>
                <w:bCs/>
                <w:color w:val="000000"/>
                <w:sz w:val="20"/>
                <w:szCs w:val="20"/>
                <w:lang w:eastAsia="nl-BE"/>
              </w:rPr>
              <w:t>ATAG</w:t>
            </w:r>
          </w:p>
        </w:tc>
        <w:tc>
          <w:tcPr>
            <w:tcW w:w="2640" w:type="dxa"/>
            <w:tcBorders>
              <w:top w:val="nil"/>
              <w:left w:val="nil"/>
              <w:bottom w:val="single" w:sz="8" w:space="0" w:color="999999"/>
              <w:right w:val="single" w:sz="8" w:space="0" w:color="999999"/>
            </w:tcBorders>
            <w:shd w:val="clear" w:color="auto" w:fill="auto"/>
            <w:noWrap/>
            <w:vAlign w:val="center"/>
            <w:hideMark/>
          </w:tcPr>
          <w:p w14:paraId="282CDCCF"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4</w:t>
            </w:r>
          </w:p>
        </w:tc>
        <w:tc>
          <w:tcPr>
            <w:tcW w:w="1405" w:type="dxa"/>
            <w:tcBorders>
              <w:top w:val="nil"/>
              <w:left w:val="nil"/>
              <w:bottom w:val="single" w:sz="8" w:space="0" w:color="999999"/>
              <w:right w:val="single" w:sz="8" w:space="0" w:color="999999"/>
            </w:tcBorders>
            <w:shd w:val="clear" w:color="auto" w:fill="auto"/>
            <w:noWrap/>
            <w:vAlign w:val="center"/>
            <w:hideMark/>
          </w:tcPr>
          <w:p w14:paraId="5C1FC68B"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43</w:t>
            </w:r>
          </w:p>
        </w:tc>
        <w:tc>
          <w:tcPr>
            <w:tcW w:w="1763" w:type="dxa"/>
            <w:tcBorders>
              <w:top w:val="nil"/>
              <w:left w:val="nil"/>
              <w:bottom w:val="single" w:sz="8" w:space="0" w:color="999999"/>
              <w:right w:val="single" w:sz="8" w:space="0" w:color="999999"/>
            </w:tcBorders>
            <w:shd w:val="clear" w:color="auto" w:fill="auto"/>
            <w:noWrap/>
            <w:vAlign w:val="center"/>
            <w:hideMark/>
          </w:tcPr>
          <w:p w14:paraId="4A109810"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46</w:t>
            </w:r>
          </w:p>
        </w:tc>
      </w:tr>
      <w:tr w:rsidR="00684FB5" w:rsidRPr="006936D4" w14:paraId="3F8763D7" w14:textId="77777777" w:rsidTr="00D61EFD">
        <w:trPr>
          <w:trHeight w:val="315"/>
        </w:trPr>
        <w:tc>
          <w:tcPr>
            <w:tcW w:w="3733" w:type="dxa"/>
            <w:tcBorders>
              <w:top w:val="nil"/>
              <w:left w:val="single" w:sz="8" w:space="0" w:color="999999"/>
              <w:bottom w:val="single" w:sz="8" w:space="0" w:color="999999"/>
              <w:right w:val="single" w:sz="8" w:space="0" w:color="999999"/>
            </w:tcBorders>
            <w:shd w:val="clear" w:color="auto" w:fill="auto"/>
            <w:noWrap/>
            <w:vAlign w:val="center"/>
            <w:hideMark/>
          </w:tcPr>
          <w:p w14:paraId="04C736A2" w14:textId="77777777" w:rsidR="00684FB5" w:rsidRPr="006936D4" w:rsidRDefault="00684FB5" w:rsidP="00684FB5">
            <w:pPr>
              <w:spacing w:after="0" w:line="240" w:lineRule="auto"/>
              <w:jc w:val="center"/>
              <w:rPr>
                <w:rFonts w:asciiTheme="majorHAnsi" w:eastAsia="Times New Roman" w:hAnsiTheme="majorHAnsi" w:cstheme="majorHAnsi"/>
                <w:b/>
                <w:bCs/>
                <w:color w:val="000000"/>
                <w:sz w:val="20"/>
                <w:szCs w:val="20"/>
                <w:lang w:eastAsia="nl-BE"/>
              </w:rPr>
            </w:pPr>
            <w:r w:rsidRPr="006936D4">
              <w:rPr>
                <w:rFonts w:asciiTheme="majorHAnsi" w:eastAsia="Times New Roman" w:hAnsiTheme="majorHAnsi" w:cstheme="majorHAnsi"/>
                <w:b/>
                <w:bCs/>
                <w:color w:val="000000"/>
                <w:sz w:val="20"/>
                <w:szCs w:val="20"/>
                <w:lang w:eastAsia="nl-BE"/>
              </w:rPr>
              <w:t>NUTRIAD INTERNATIONAL</w:t>
            </w:r>
          </w:p>
        </w:tc>
        <w:tc>
          <w:tcPr>
            <w:tcW w:w="2640" w:type="dxa"/>
            <w:tcBorders>
              <w:top w:val="nil"/>
              <w:left w:val="nil"/>
              <w:bottom w:val="single" w:sz="8" w:space="0" w:color="999999"/>
              <w:right w:val="single" w:sz="8" w:space="0" w:color="999999"/>
            </w:tcBorders>
            <w:shd w:val="clear" w:color="auto" w:fill="auto"/>
            <w:noWrap/>
            <w:vAlign w:val="center"/>
            <w:hideMark/>
          </w:tcPr>
          <w:p w14:paraId="69879DB8"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7</w:t>
            </w:r>
          </w:p>
        </w:tc>
        <w:tc>
          <w:tcPr>
            <w:tcW w:w="1405" w:type="dxa"/>
            <w:tcBorders>
              <w:top w:val="nil"/>
              <w:left w:val="nil"/>
              <w:bottom w:val="single" w:sz="8" w:space="0" w:color="999999"/>
              <w:right w:val="single" w:sz="8" w:space="0" w:color="999999"/>
            </w:tcBorders>
            <w:shd w:val="clear" w:color="auto" w:fill="auto"/>
            <w:noWrap/>
            <w:vAlign w:val="center"/>
            <w:hideMark/>
          </w:tcPr>
          <w:p w14:paraId="12BA96E1"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37</w:t>
            </w:r>
          </w:p>
        </w:tc>
        <w:tc>
          <w:tcPr>
            <w:tcW w:w="1763" w:type="dxa"/>
            <w:tcBorders>
              <w:top w:val="nil"/>
              <w:left w:val="nil"/>
              <w:bottom w:val="single" w:sz="8" w:space="0" w:color="999999"/>
              <w:right w:val="single" w:sz="8" w:space="0" w:color="999999"/>
            </w:tcBorders>
            <w:shd w:val="clear" w:color="auto" w:fill="auto"/>
            <w:noWrap/>
            <w:vAlign w:val="center"/>
            <w:hideMark/>
          </w:tcPr>
          <w:p w14:paraId="1B3AF2F5"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46</w:t>
            </w:r>
          </w:p>
        </w:tc>
      </w:tr>
      <w:tr w:rsidR="00684FB5" w:rsidRPr="006936D4" w14:paraId="302D12B3" w14:textId="77777777" w:rsidTr="00D61EFD">
        <w:trPr>
          <w:trHeight w:val="315"/>
        </w:trPr>
        <w:tc>
          <w:tcPr>
            <w:tcW w:w="3733" w:type="dxa"/>
            <w:tcBorders>
              <w:top w:val="nil"/>
              <w:left w:val="single" w:sz="8" w:space="0" w:color="999999"/>
              <w:bottom w:val="single" w:sz="8" w:space="0" w:color="999999"/>
              <w:right w:val="single" w:sz="8" w:space="0" w:color="999999"/>
            </w:tcBorders>
            <w:shd w:val="clear" w:color="auto" w:fill="auto"/>
            <w:noWrap/>
            <w:vAlign w:val="center"/>
            <w:hideMark/>
          </w:tcPr>
          <w:p w14:paraId="480E09D8" w14:textId="77777777" w:rsidR="00684FB5" w:rsidRPr="006936D4" w:rsidRDefault="00684FB5" w:rsidP="00684FB5">
            <w:pPr>
              <w:spacing w:after="0" w:line="240" w:lineRule="auto"/>
              <w:jc w:val="center"/>
              <w:rPr>
                <w:rFonts w:asciiTheme="majorHAnsi" w:eastAsia="Times New Roman" w:hAnsiTheme="majorHAnsi" w:cstheme="majorHAnsi"/>
                <w:b/>
                <w:bCs/>
                <w:color w:val="000000"/>
                <w:sz w:val="20"/>
                <w:szCs w:val="20"/>
                <w:lang w:eastAsia="nl-BE"/>
              </w:rPr>
            </w:pPr>
            <w:r w:rsidRPr="006936D4">
              <w:rPr>
                <w:rFonts w:asciiTheme="majorHAnsi" w:eastAsia="Times New Roman" w:hAnsiTheme="majorHAnsi" w:cstheme="majorHAnsi"/>
                <w:b/>
                <w:bCs/>
                <w:color w:val="000000"/>
                <w:sz w:val="20"/>
                <w:szCs w:val="20"/>
                <w:lang w:eastAsia="nl-BE"/>
              </w:rPr>
              <w:t>ZIEMANN HOLVRIEKA</w:t>
            </w:r>
          </w:p>
        </w:tc>
        <w:tc>
          <w:tcPr>
            <w:tcW w:w="2640" w:type="dxa"/>
            <w:tcBorders>
              <w:top w:val="nil"/>
              <w:left w:val="nil"/>
              <w:bottom w:val="single" w:sz="8" w:space="0" w:color="999999"/>
              <w:right w:val="single" w:sz="8" w:space="0" w:color="999999"/>
            </w:tcBorders>
            <w:shd w:val="clear" w:color="auto" w:fill="auto"/>
            <w:noWrap/>
            <w:vAlign w:val="center"/>
            <w:hideMark/>
          </w:tcPr>
          <w:p w14:paraId="5D9C7C08"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4</w:t>
            </w:r>
          </w:p>
        </w:tc>
        <w:tc>
          <w:tcPr>
            <w:tcW w:w="1405" w:type="dxa"/>
            <w:tcBorders>
              <w:top w:val="nil"/>
              <w:left w:val="nil"/>
              <w:bottom w:val="single" w:sz="8" w:space="0" w:color="999999"/>
              <w:right w:val="single" w:sz="8" w:space="0" w:color="999999"/>
            </w:tcBorders>
            <w:shd w:val="clear" w:color="auto" w:fill="auto"/>
            <w:noWrap/>
            <w:vAlign w:val="center"/>
            <w:hideMark/>
          </w:tcPr>
          <w:p w14:paraId="574F3392"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35</w:t>
            </w:r>
          </w:p>
        </w:tc>
        <w:tc>
          <w:tcPr>
            <w:tcW w:w="1763" w:type="dxa"/>
            <w:tcBorders>
              <w:top w:val="nil"/>
              <w:left w:val="nil"/>
              <w:bottom w:val="single" w:sz="8" w:space="0" w:color="999999"/>
              <w:right w:val="single" w:sz="8" w:space="0" w:color="999999"/>
            </w:tcBorders>
            <w:shd w:val="clear" w:color="auto" w:fill="auto"/>
            <w:noWrap/>
            <w:vAlign w:val="center"/>
            <w:hideMark/>
          </w:tcPr>
          <w:p w14:paraId="147A3AC3"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25</w:t>
            </w:r>
          </w:p>
        </w:tc>
      </w:tr>
      <w:tr w:rsidR="00684FB5" w:rsidRPr="006936D4" w14:paraId="5A7BF88B" w14:textId="77777777" w:rsidTr="00D61EFD">
        <w:trPr>
          <w:trHeight w:val="315"/>
        </w:trPr>
        <w:tc>
          <w:tcPr>
            <w:tcW w:w="3733" w:type="dxa"/>
            <w:tcBorders>
              <w:top w:val="nil"/>
              <w:left w:val="single" w:sz="8" w:space="0" w:color="999999"/>
              <w:bottom w:val="single" w:sz="8" w:space="0" w:color="999999"/>
              <w:right w:val="single" w:sz="8" w:space="0" w:color="999999"/>
            </w:tcBorders>
            <w:shd w:val="clear" w:color="auto" w:fill="auto"/>
            <w:noWrap/>
            <w:vAlign w:val="center"/>
            <w:hideMark/>
          </w:tcPr>
          <w:p w14:paraId="4C3317EC" w14:textId="77777777" w:rsidR="00684FB5" w:rsidRPr="006936D4" w:rsidRDefault="00684FB5" w:rsidP="00684FB5">
            <w:pPr>
              <w:spacing w:after="0" w:line="240" w:lineRule="auto"/>
              <w:jc w:val="center"/>
              <w:rPr>
                <w:rFonts w:asciiTheme="majorHAnsi" w:eastAsia="Times New Roman" w:hAnsiTheme="majorHAnsi" w:cstheme="majorHAnsi"/>
                <w:b/>
                <w:bCs/>
                <w:color w:val="000000"/>
                <w:sz w:val="20"/>
                <w:szCs w:val="20"/>
                <w:lang w:eastAsia="nl-BE"/>
              </w:rPr>
            </w:pPr>
            <w:r w:rsidRPr="006936D4">
              <w:rPr>
                <w:rFonts w:asciiTheme="majorHAnsi" w:eastAsia="Times New Roman" w:hAnsiTheme="majorHAnsi" w:cstheme="majorHAnsi"/>
                <w:b/>
                <w:bCs/>
                <w:color w:val="000000"/>
                <w:sz w:val="20"/>
                <w:szCs w:val="20"/>
                <w:lang w:eastAsia="nl-BE"/>
              </w:rPr>
              <w:t>GRAMMER ELECTRONICS</w:t>
            </w:r>
          </w:p>
        </w:tc>
        <w:tc>
          <w:tcPr>
            <w:tcW w:w="2640" w:type="dxa"/>
            <w:tcBorders>
              <w:top w:val="nil"/>
              <w:left w:val="nil"/>
              <w:bottom w:val="single" w:sz="8" w:space="0" w:color="999999"/>
              <w:right w:val="single" w:sz="8" w:space="0" w:color="999999"/>
            </w:tcBorders>
            <w:shd w:val="clear" w:color="auto" w:fill="auto"/>
            <w:noWrap/>
            <w:vAlign w:val="center"/>
            <w:hideMark/>
          </w:tcPr>
          <w:p w14:paraId="5F2989BB"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5</w:t>
            </w:r>
          </w:p>
        </w:tc>
        <w:tc>
          <w:tcPr>
            <w:tcW w:w="1405" w:type="dxa"/>
            <w:tcBorders>
              <w:top w:val="nil"/>
              <w:left w:val="nil"/>
              <w:bottom w:val="single" w:sz="8" w:space="0" w:color="999999"/>
              <w:right w:val="single" w:sz="8" w:space="0" w:color="999999"/>
            </w:tcBorders>
            <w:shd w:val="clear" w:color="auto" w:fill="auto"/>
            <w:noWrap/>
            <w:vAlign w:val="center"/>
            <w:hideMark/>
          </w:tcPr>
          <w:p w14:paraId="5795B255"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32</w:t>
            </w:r>
          </w:p>
        </w:tc>
        <w:tc>
          <w:tcPr>
            <w:tcW w:w="1763" w:type="dxa"/>
            <w:tcBorders>
              <w:top w:val="nil"/>
              <w:left w:val="nil"/>
              <w:bottom w:val="single" w:sz="8" w:space="0" w:color="999999"/>
              <w:right w:val="single" w:sz="8" w:space="0" w:color="999999"/>
            </w:tcBorders>
            <w:shd w:val="clear" w:color="auto" w:fill="auto"/>
            <w:noWrap/>
            <w:vAlign w:val="center"/>
            <w:hideMark/>
          </w:tcPr>
          <w:p w14:paraId="24E75A32"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26</w:t>
            </w:r>
          </w:p>
        </w:tc>
      </w:tr>
      <w:tr w:rsidR="00684FB5" w:rsidRPr="006936D4" w14:paraId="62250EBA" w14:textId="77777777" w:rsidTr="00D61EFD">
        <w:trPr>
          <w:trHeight w:val="315"/>
        </w:trPr>
        <w:tc>
          <w:tcPr>
            <w:tcW w:w="3733" w:type="dxa"/>
            <w:tcBorders>
              <w:top w:val="nil"/>
              <w:left w:val="single" w:sz="8" w:space="0" w:color="999999"/>
              <w:bottom w:val="single" w:sz="8" w:space="0" w:color="999999"/>
              <w:right w:val="single" w:sz="8" w:space="0" w:color="999999"/>
            </w:tcBorders>
            <w:shd w:val="clear" w:color="auto" w:fill="auto"/>
            <w:noWrap/>
            <w:vAlign w:val="center"/>
            <w:hideMark/>
          </w:tcPr>
          <w:p w14:paraId="60FAD82B" w14:textId="77777777" w:rsidR="00684FB5" w:rsidRPr="006936D4" w:rsidRDefault="00684FB5" w:rsidP="00684FB5">
            <w:pPr>
              <w:spacing w:after="0" w:line="240" w:lineRule="auto"/>
              <w:jc w:val="center"/>
              <w:rPr>
                <w:rFonts w:asciiTheme="majorHAnsi" w:eastAsia="Times New Roman" w:hAnsiTheme="majorHAnsi" w:cstheme="majorHAnsi"/>
                <w:b/>
                <w:bCs/>
                <w:color w:val="000000"/>
                <w:sz w:val="20"/>
                <w:szCs w:val="20"/>
                <w:lang w:eastAsia="nl-BE"/>
              </w:rPr>
            </w:pPr>
            <w:r w:rsidRPr="006936D4">
              <w:rPr>
                <w:rFonts w:asciiTheme="majorHAnsi" w:eastAsia="Times New Roman" w:hAnsiTheme="majorHAnsi" w:cstheme="majorHAnsi"/>
                <w:b/>
                <w:bCs/>
                <w:color w:val="000000"/>
                <w:sz w:val="20"/>
                <w:szCs w:val="20"/>
                <w:lang w:eastAsia="nl-BE"/>
              </w:rPr>
              <w:t>GPIXEL</w:t>
            </w:r>
          </w:p>
        </w:tc>
        <w:tc>
          <w:tcPr>
            <w:tcW w:w="2640" w:type="dxa"/>
            <w:tcBorders>
              <w:top w:val="nil"/>
              <w:left w:val="nil"/>
              <w:bottom w:val="single" w:sz="8" w:space="0" w:color="999999"/>
              <w:right w:val="single" w:sz="8" w:space="0" w:color="999999"/>
            </w:tcBorders>
            <w:shd w:val="clear" w:color="auto" w:fill="auto"/>
            <w:noWrap/>
            <w:vAlign w:val="center"/>
            <w:hideMark/>
          </w:tcPr>
          <w:p w14:paraId="1243C423"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4</w:t>
            </w:r>
          </w:p>
        </w:tc>
        <w:tc>
          <w:tcPr>
            <w:tcW w:w="1405" w:type="dxa"/>
            <w:tcBorders>
              <w:top w:val="nil"/>
              <w:left w:val="nil"/>
              <w:bottom w:val="single" w:sz="8" w:space="0" w:color="999999"/>
              <w:right w:val="single" w:sz="8" w:space="0" w:color="999999"/>
            </w:tcBorders>
            <w:shd w:val="clear" w:color="auto" w:fill="auto"/>
            <w:noWrap/>
            <w:vAlign w:val="center"/>
            <w:hideMark/>
          </w:tcPr>
          <w:p w14:paraId="4CC83660"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32</w:t>
            </w:r>
          </w:p>
        </w:tc>
        <w:tc>
          <w:tcPr>
            <w:tcW w:w="1763" w:type="dxa"/>
            <w:tcBorders>
              <w:top w:val="nil"/>
              <w:left w:val="nil"/>
              <w:bottom w:val="single" w:sz="8" w:space="0" w:color="999999"/>
              <w:right w:val="single" w:sz="8" w:space="0" w:color="999999"/>
            </w:tcBorders>
            <w:shd w:val="clear" w:color="auto" w:fill="auto"/>
            <w:noWrap/>
            <w:vAlign w:val="center"/>
            <w:hideMark/>
          </w:tcPr>
          <w:p w14:paraId="37DADB8A"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71</w:t>
            </w:r>
          </w:p>
        </w:tc>
      </w:tr>
      <w:tr w:rsidR="00684FB5" w:rsidRPr="006936D4" w14:paraId="30DE55E4" w14:textId="77777777" w:rsidTr="00D61EFD">
        <w:trPr>
          <w:trHeight w:val="315"/>
        </w:trPr>
        <w:tc>
          <w:tcPr>
            <w:tcW w:w="3733" w:type="dxa"/>
            <w:tcBorders>
              <w:top w:val="nil"/>
              <w:left w:val="single" w:sz="8" w:space="0" w:color="999999"/>
              <w:bottom w:val="single" w:sz="8" w:space="0" w:color="999999"/>
              <w:right w:val="single" w:sz="8" w:space="0" w:color="999999"/>
            </w:tcBorders>
            <w:shd w:val="clear" w:color="auto" w:fill="auto"/>
            <w:noWrap/>
            <w:vAlign w:val="center"/>
            <w:hideMark/>
          </w:tcPr>
          <w:p w14:paraId="42B2EE5B" w14:textId="77777777" w:rsidR="00684FB5" w:rsidRPr="006936D4" w:rsidRDefault="00684FB5" w:rsidP="00684FB5">
            <w:pPr>
              <w:spacing w:after="0" w:line="240" w:lineRule="auto"/>
              <w:jc w:val="center"/>
              <w:rPr>
                <w:rFonts w:asciiTheme="majorHAnsi" w:eastAsia="Times New Roman" w:hAnsiTheme="majorHAnsi" w:cstheme="majorHAnsi"/>
                <w:b/>
                <w:bCs/>
                <w:color w:val="000000"/>
                <w:sz w:val="20"/>
                <w:szCs w:val="20"/>
                <w:lang w:eastAsia="nl-BE"/>
              </w:rPr>
            </w:pPr>
            <w:r w:rsidRPr="006936D4">
              <w:rPr>
                <w:rFonts w:asciiTheme="majorHAnsi" w:eastAsia="Times New Roman" w:hAnsiTheme="majorHAnsi" w:cstheme="majorHAnsi"/>
                <w:b/>
                <w:bCs/>
                <w:color w:val="000000"/>
                <w:sz w:val="20"/>
                <w:szCs w:val="20"/>
                <w:lang w:eastAsia="nl-BE"/>
              </w:rPr>
              <w:t>CARCOUSTICS BELGIUM</w:t>
            </w:r>
          </w:p>
        </w:tc>
        <w:tc>
          <w:tcPr>
            <w:tcW w:w="2640" w:type="dxa"/>
            <w:tcBorders>
              <w:top w:val="nil"/>
              <w:left w:val="nil"/>
              <w:bottom w:val="single" w:sz="8" w:space="0" w:color="999999"/>
              <w:right w:val="single" w:sz="8" w:space="0" w:color="999999"/>
            </w:tcBorders>
            <w:shd w:val="clear" w:color="auto" w:fill="auto"/>
            <w:noWrap/>
            <w:vAlign w:val="center"/>
            <w:hideMark/>
          </w:tcPr>
          <w:p w14:paraId="656EEB67"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3</w:t>
            </w:r>
          </w:p>
        </w:tc>
        <w:tc>
          <w:tcPr>
            <w:tcW w:w="1405" w:type="dxa"/>
            <w:tcBorders>
              <w:top w:val="nil"/>
              <w:left w:val="nil"/>
              <w:bottom w:val="single" w:sz="8" w:space="0" w:color="999999"/>
              <w:right w:val="single" w:sz="8" w:space="0" w:color="999999"/>
            </w:tcBorders>
            <w:shd w:val="clear" w:color="auto" w:fill="auto"/>
            <w:noWrap/>
            <w:vAlign w:val="center"/>
            <w:hideMark/>
          </w:tcPr>
          <w:p w14:paraId="6B49C028"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31</w:t>
            </w:r>
          </w:p>
        </w:tc>
        <w:tc>
          <w:tcPr>
            <w:tcW w:w="1763" w:type="dxa"/>
            <w:tcBorders>
              <w:top w:val="nil"/>
              <w:left w:val="nil"/>
              <w:bottom w:val="single" w:sz="8" w:space="0" w:color="999999"/>
              <w:right w:val="single" w:sz="8" w:space="0" w:color="999999"/>
            </w:tcBorders>
            <w:shd w:val="clear" w:color="auto" w:fill="auto"/>
            <w:noWrap/>
            <w:vAlign w:val="center"/>
            <w:hideMark/>
          </w:tcPr>
          <w:p w14:paraId="075DB466"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22</w:t>
            </w:r>
          </w:p>
        </w:tc>
      </w:tr>
      <w:tr w:rsidR="00684FB5" w:rsidRPr="006936D4" w14:paraId="65D61632" w14:textId="77777777" w:rsidTr="00D61EFD">
        <w:trPr>
          <w:trHeight w:val="315"/>
        </w:trPr>
        <w:tc>
          <w:tcPr>
            <w:tcW w:w="3733" w:type="dxa"/>
            <w:tcBorders>
              <w:top w:val="nil"/>
              <w:left w:val="single" w:sz="8" w:space="0" w:color="999999"/>
              <w:bottom w:val="single" w:sz="8" w:space="0" w:color="999999"/>
              <w:right w:val="single" w:sz="8" w:space="0" w:color="999999"/>
            </w:tcBorders>
            <w:shd w:val="clear" w:color="auto" w:fill="auto"/>
            <w:noWrap/>
            <w:vAlign w:val="center"/>
            <w:hideMark/>
          </w:tcPr>
          <w:p w14:paraId="5C91E571" w14:textId="77777777" w:rsidR="00684FB5" w:rsidRPr="006936D4" w:rsidRDefault="00684FB5" w:rsidP="00684FB5">
            <w:pPr>
              <w:spacing w:after="0" w:line="240" w:lineRule="auto"/>
              <w:jc w:val="center"/>
              <w:rPr>
                <w:rFonts w:asciiTheme="majorHAnsi" w:eastAsia="Times New Roman" w:hAnsiTheme="majorHAnsi" w:cstheme="majorHAnsi"/>
                <w:b/>
                <w:bCs/>
                <w:color w:val="000000"/>
                <w:sz w:val="20"/>
                <w:szCs w:val="20"/>
                <w:lang w:eastAsia="nl-BE"/>
              </w:rPr>
            </w:pPr>
            <w:r w:rsidRPr="006936D4">
              <w:rPr>
                <w:rFonts w:asciiTheme="majorHAnsi" w:eastAsia="Times New Roman" w:hAnsiTheme="majorHAnsi" w:cstheme="majorHAnsi"/>
                <w:b/>
                <w:bCs/>
                <w:color w:val="000000"/>
                <w:sz w:val="20"/>
                <w:szCs w:val="20"/>
                <w:lang w:eastAsia="nl-BE"/>
              </w:rPr>
              <w:t>SUNWARD EUROPE HEAVY INDUSTRY</w:t>
            </w:r>
          </w:p>
        </w:tc>
        <w:tc>
          <w:tcPr>
            <w:tcW w:w="2640" w:type="dxa"/>
            <w:tcBorders>
              <w:top w:val="nil"/>
              <w:left w:val="nil"/>
              <w:bottom w:val="single" w:sz="8" w:space="0" w:color="999999"/>
              <w:right w:val="single" w:sz="8" w:space="0" w:color="999999"/>
            </w:tcBorders>
            <w:shd w:val="clear" w:color="auto" w:fill="auto"/>
            <w:noWrap/>
            <w:vAlign w:val="center"/>
            <w:hideMark/>
          </w:tcPr>
          <w:p w14:paraId="641C032E"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5</w:t>
            </w:r>
          </w:p>
        </w:tc>
        <w:tc>
          <w:tcPr>
            <w:tcW w:w="1405" w:type="dxa"/>
            <w:tcBorders>
              <w:top w:val="nil"/>
              <w:left w:val="nil"/>
              <w:bottom w:val="single" w:sz="8" w:space="0" w:color="999999"/>
              <w:right w:val="single" w:sz="8" w:space="0" w:color="999999"/>
            </w:tcBorders>
            <w:shd w:val="clear" w:color="auto" w:fill="auto"/>
            <w:noWrap/>
            <w:vAlign w:val="center"/>
            <w:hideMark/>
          </w:tcPr>
          <w:p w14:paraId="21B2E177"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29</w:t>
            </w:r>
          </w:p>
        </w:tc>
        <w:tc>
          <w:tcPr>
            <w:tcW w:w="1763" w:type="dxa"/>
            <w:tcBorders>
              <w:top w:val="nil"/>
              <w:left w:val="nil"/>
              <w:bottom w:val="single" w:sz="8" w:space="0" w:color="999999"/>
              <w:right w:val="single" w:sz="8" w:space="0" w:color="999999"/>
            </w:tcBorders>
            <w:shd w:val="clear" w:color="auto" w:fill="auto"/>
            <w:noWrap/>
            <w:vAlign w:val="center"/>
            <w:hideMark/>
          </w:tcPr>
          <w:p w14:paraId="66805F54"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74</w:t>
            </w:r>
          </w:p>
        </w:tc>
      </w:tr>
      <w:tr w:rsidR="00684FB5" w:rsidRPr="006936D4" w14:paraId="47BE9BBF" w14:textId="77777777" w:rsidTr="00D61EFD">
        <w:trPr>
          <w:trHeight w:val="315"/>
        </w:trPr>
        <w:tc>
          <w:tcPr>
            <w:tcW w:w="3733" w:type="dxa"/>
            <w:tcBorders>
              <w:top w:val="nil"/>
              <w:left w:val="single" w:sz="8" w:space="0" w:color="999999"/>
              <w:bottom w:val="single" w:sz="8" w:space="0" w:color="999999"/>
              <w:right w:val="single" w:sz="8" w:space="0" w:color="999999"/>
            </w:tcBorders>
            <w:shd w:val="clear" w:color="auto" w:fill="auto"/>
            <w:noWrap/>
            <w:vAlign w:val="center"/>
            <w:hideMark/>
          </w:tcPr>
          <w:p w14:paraId="611E5F98" w14:textId="77777777" w:rsidR="00684FB5" w:rsidRPr="006936D4" w:rsidRDefault="00684FB5" w:rsidP="00684FB5">
            <w:pPr>
              <w:spacing w:after="0" w:line="240" w:lineRule="auto"/>
              <w:jc w:val="center"/>
              <w:rPr>
                <w:rFonts w:asciiTheme="majorHAnsi" w:eastAsia="Times New Roman" w:hAnsiTheme="majorHAnsi" w:cstheme="majorHAnsi"/>
                <w:b/>
                <w:bCs/>
                <w:color w:val="000000"/>
                <w:sz w:val="20"/>
                <w:szCs w:val="20"/>
                <w:lang w:eastAsia="nl-BE"/>
              </w:rPr>
            </w:pPr>
            <w:r w:rsidRPr="006936D4">
              <w:rPr>
                <w:rFonts w:asciiTheme="majorHAnsi" w:eastAsia="Times New Roman" w:hAnsiTheme="majorHAnsi" w:cstheme="majorHAnsi"/>
                <w:b/>
                <w:bCs/>
                <w:color w:val="000000"/>
                <w:sz w:val="20"/>
                <w:szCs w:val="20"/>
                <w:lang w:eastAsia="nl-BE"/>
              </w:rPr>
              <w:t>BORIT</w:t>
            </w:r>
          </w:p>
        </w:tc>
        <w:tc>
          <w:tcPr>
            <w:tcW w:w="2640" w:type="dxa"/>
            <w:tcBorders>
              <w:top w:val="nil"/>
              <w:left w:val="nil"/>
              <w:bottom w:val="single" w:sz="8" w:space="0" w:color="999999"/>
              <w:right w:val="single" w:sz="8" w:space="0" w:color="999999"/>
            </w:tcBorders>
            <w:shd w:val="clear" w:color="auto" w:fill="auto"/>
            <w:noWrap/>
            <w:vAlign w:val="center"/>
            <w:hideMark/>
          </w:tcPr>
          <w:p w14:paraId="6546257B"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5</w:t>
            </w:r>
          </w:p>
        </w:tc>
        <w:tc>
          <w:tcPr>
            <w:tcW w:w="1405" w:type="dxa"/>
            <w:tcBorders>
              <w:top w:val="nil"/>
              <w:left w:val="nil"/>
              <w:bottom w:val="single" w:sz="8" w:space="0" w:color="999999"/>
              <w:right w:val="single" w:sz="8" w:space="0" w:color="999999"/>
            </w:tcBorders>
            <w:shd w:val="clear" w:color="auto" w:fill="auto"/>
            <w:noWrap/>
            <w:vAlign w:val="center"/>
            <w:hideMark/>
          </w:tcPr>
          <w:p w14:paraId="4F18C2AA"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28</w:t>
            </w:r>
          </w:p>
        </w:tc>
        <w:tc>
          <w:tcPr>
            <w:tcW w:w="1763" w:type="dxa"/>
            <w:tcBorders>
              <w:top w:val="nil"/>
              <w:left w:val="nil"/>
              <w:bottom w:val="single" w:sz="8" w:space="0" w:color="999999"/>
              <w:right w:val="single" w:sz="8" w:space="0" w:color="999999"/>
            </w:tcBorders>
            <w:shd w:val="clear" w:color="auto" w:fill="auto"/>
            <w:noWrap/>
            <w:vAlign w:val="center"/>
            <w:hideMark/>
          </w:tcPr>
          <w:p w14:paraId="03F0CB94"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25</w:t>
            </w:r>
          </w:p>
        </w:tc>
      </w:tr>
      <w:tr w:rsidR="00684FB5" w:rsidRPr="006936D4" w14:paraId="64F691E8" w14:textId="77777777" w:rsidTr="00D61EFD">
        <w:trPr>
          <w:trHeight w:val="315"/>
        </w:trPr>
        <w:tc>
          <w:tcPr>
            <w:tcW w:w="3733" w:type="dxa"/>
            <w:tcBorders>
              <w:top w:val="nil"/>
              <w:left w:val="single" w:sz="8" w:space="0" w:color="999999"/>
              <w:bottom w:val="single" w:sz="8" w:space="0" w:color="999999"/>
              <w:right w:val="single" w:sz="8" w:space="0" w:color="999999"/>
            </w:tcBorders>
            <w:shd w:val="clear" w:color="auto" w:fill="auto"/>
            <w:noWrap/>
            <w:vAlign w:val="center"/>
            <w:hideMark/>
          </w:tcPr>
          <w:p w14:paraId="7669C3F4" w14:textId="77777777" w:rsidR="00684FB5" w:rsidRPr="006936D4" w:rsidRDefault="00684FB5" w:rsidP="00684FB5">
            <w:pPr>
              <w:spacing w:after="0" w:line="240" w:lineRule="auto"/>
              <w:jc w:val="center"/>
              <w:rPr>
                <w:rFonts w:asciiTheme="majorHAnsi" w:eastAsia="Times New Roman" w:hAnsiTheme="majorHAnsi" w:cstheme="majorHAnsi"/>
                <w:b/>
                <w:bCs/>
                <w:color w:val="000000"/>
                <w:sz w:val="20"/>
                <w:szCs w:val="20"/>
                <w:lang w:eastAsia="nl-BE"/>
              </w:rPr>
            </w:pPr>
            <w:r w:rsidRPr="006936D4">
              <w:rPr>
                <w:rFonts w:asciiTheme="majorHAnsi" w:eastAsia="Times New Roman" w:hAnsiTheme="majorHAnsi" w:cstheme="majorHAnsi"/>
                <w:b/>
                <w:bCs/>
                <w:color w:val="000000"/>
                <w:sz w:val="20"/>
                <w:szCs w:val="20"/>
                <w:lang w:eastAsia="nl-BE"/>
              </w:rPr>
              <w:t>KUKA AUTOMATISERING + ROBOTS</w:t>
            </w:r>
          </w:p>
        </w:tc>
        <w:tc>
          <w:tcPr>
            <w:tcW w:w="2640" w:type="dxa"/>
            <w:tcBorders>
              <w:top w:val="nil"/>
              <w:left w:val="nil"/>
              <w:bottom w:val="single" w:sz="8" w:space="0" w:color="999999"/>
              <w:right w:val="single" w:sz="8" w:space="0" w:color="999999"/>
            </w:tcBorders>
            <w:shd w:val="clear" w:color="auto" w:fill="auto"/>
            <w:noWrap/>
            <w:vAlign w:val="center"/>
            <w:hideMark/>
          </w:tcPr>
          <w:p w14:paraId="528F521D"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4</w:t>
            </w:r>
          </w:p>
        </w:tc>
        <w:tc>
          <w:tcPr>
            <w:tcW w:w="1405" w:type="dxa"/>
            <w:tcBorders>
              <w:top w:val="nil"/>
              <w:left w:val="nil"/>
              <w:bottom w:val="single" w:sz="8" w:space="0" w:color="999999"/>
              <w:right w:val="single" w:sz="8" w:space="0" w:color="999999"/>
            </w:tcBorders>
            <w:shd w:val="clear" w:color="auto" w:fill="auto"/>
            <w:noWrap/>
            <w:vAlign w:val="center"/>
            <w:hideMark/>
          </w:tcPr>
          <w:p w14:paraId="5F4E00B8"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26</w:t>
            </w:r>
          </w:p>
        </w:tc>
        <w:tc>
          <w:tcPr>
            <w:tcW w:w="1763" w:type="dxa"/>
            <w:tcBorders>
              <w:top w:val="nil"/>
              <w:left w:val="nil"/>
              <w:bottom w:val="single" w:sz="8" w:space="0" w:color="999999"/>
              <w:right w:val="single" w:sz="8" w:space="0" w:color="999999"/>
            </w:tcBorders>
            <w:shd w:val="clear" w:color="auto" w:fill="auto"/>
            <w:noWrap/>
            <w:vAlign w:val="center"/>
            <w:hideMark/>
          </w:tcPr>
          <w:p w14:paraId="4E7E790C"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28</w:t>
            </w:r>
          </w:p>
        </w:tc>
      </w:tr>
      <w:tr w:rsidR="00684FB5" w:rsidRPr="006936D4" w14:paraId="4DC4AED2" w14:textId="77777777" w:rsidTr="00D61EFD">
        <w:trPr>
          <w:trHeight w:val="315"/>
        </w:trPr>
        <w:tc>
          <w:tcPr>
            <w:tcW w:w="3733" w:type="dxa"/>
            <w:tcBorders>
              <w:top w:val="nil"/>
              <w:left w:val="single" w:sz="8" w:space="0" w:color="999999"/>
              <w:bottom w:val="single" w:sz="8" w:space="0" w:color="999999"/>
              <w:right w:val="single" w:sz="8" w:space="0" w:color="999999"/>
            </w:tcBorders>
            <w:shd w:val="clear" w:color="auto" w:fill="auto"/>
            <w:noWrap/>
            <w:vAlign w:val="center"/>
            <w:hideMark/>
          </w:tcPr>
          <w:p w14:paraId="6248553C" w14:textId="77777777" w:rsidR="00684FB5" w:rsidRPr="006936D4" w:rsidRDefault="00684FB5" w:rsidP="00684FB5">
            <w:pPr>
              <w:spacing w:after="0" w:line="240" w:lineRule="auto"/>
              <w:jc w:val="center"/>
              <w:rPr>
                <w:rFonts w:asciiTheme="majorHAnsi" w:eastAsia="Times New Roman" w:hAnsiTheme="majorHAnsi" w:cstheme="majorHAnsi"/>
                <w:b/>
                <w:bCs/>
                <w:color w:val="000000"/>
                <w:sz w:val="20"/>
                <w:szCs w:val="20"/>
                <w:lang w:eastAsia="nl-BE"/>
              </w:rPr>
            </w:pPr>
            <w:r w:rsidRPr="006936D4">
              <w:rPr>
                <w:rFonts w:asciiTheme="majorHAnsi" w:eastAsia="Times New Roman" w:hAnsiTheme="majorHAnsi" w:cstheme="majorHAnsi"/>
                <w:b/>
                <w:bCs/>
                <w:color w:val="000000"/>
                <w:sz w:val="20"/>
                <w:szCs w:val="20"/>
                <w:lang w:eastAsia="nl-BE"/>
              </w:rPr>
              <w:t>SYNGENTA SEEDS</w:t>
            </w:r>
          </w:p>
        </w:tc>
        <w:tc>
          <w:tcPr>
            <w:tcW w:w="2640" w:type="dxa"/>
            <w:tcBorders>
              <w:top w:val="nil"/>
              <w:left w:val="nil"/>
              <w:bottom w:val="single" w:sz="8" w:space="0" w:color="999999"/>
              <w:right w:val="single" w:sz="8" w:space="0" w:color="999999"/>
            </w:tcBorders>
            <w:shd w:val="clear" w:color="auto" w:fill="auto"/>
            <w:noWrap/>
            <w:vAlign w:val="center"/>
            <w:hideMark/>
          </w:tcPr>
          <w:p w14:paraId="0BFAC47A"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4</w:t>
            </w:r>
          </w:p>
        </w:tc>
        <w:tc>
          <w:tcPr>
            <w:tcW w:w="1405" w:type="dxa"/>
            <w:tcBorders>
              <w:top w:val="nil"/>
              <w:left w:val="nil"/>
              <w:bottom w:val="single" w:sz="8" w:space="0" w:color="999999"/>
              <w:right w:val="single" w:sz="8" w:space="0" w:color="999999"/>
            </w:tcBorders>
            <w:shd w:val="clear" w:color="auto" w:fill="auto"/>
            <w:noWrap/>
            <w:vAlign w:val="center"/>
            <w:hideMark/>
          </w:tcPr>
          <w:p w14:paraId="2E504274"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23</w:t>
            </w:r>
          </w:p>
        </w:tc>
        <w:tc>
          <w:tcPr>
            <w:tcW w:w="1763" w:type="dxa"/>
            <w:tcBorders>
              <w:top w:val="nil"/>
              <w:left w:val="nil"/>
              <w:bottom w:val="single" w:sz="8" w:space="0" w:color="999999"/>
              <w:right w:val="single" w:sz="8" w:space="0" w:color="999999"/>
            </w:tcBorders>
            <w:shd w:val="clear" w:color="auto" w:fill="auto"/>
            <w:noWrap/>
            <w:vAlign w:val="center"/>
            <w:hideMark/>
          </w:tcPr>
          <w:p w14:paraId="58123694"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46</w:t>
            </w:r>
          </w:p>
        </w:tc>
      </w:tr>
      <w:tr w:rsidR="00684FB5" w:rsidRPr="006936D4" w14:paraId="79833EFD" w14:textId="77777777" w:rsidTr="00D61EFD">
        <w:trPr>
          <w:trHeight w:val="315"/>
        </w:trPr>
        <w:tc>
          <w:tcPr>
            <w:tcW w:w="3733" w:type="dxa"/>
            <w:tcBorders>
              <w:top w:val="nil"/>
              <w:left w:val="single" w:sz="8" w:space="0" w:color="999999"/>
              <w:bottom w:val="single" w:sz="8" w:space="0" w:color="999999"/>
              <w:right w:val="single" w:sz="8" w:space="0" w:color="999999"/>
            </w:tcBorders>
            <w:shd w:val="clear" w:color="auto" w:fill="auto"/>
            <w:noWrap/>
            <w:vAlign w:val="center"/>
            <w:hideMark/>
          </w:tcPr>
          <w:p w14:paraId="0D738D14" w14:textId="77777777" w:rsidR="00684FB5" w:rsidRPr="006936D4" w:rsidRDefault="00684FB5" w:rsidP="00684FB5">
            <w:pPr>
              <w:spacing w:after="0" w:line="240" w:lineRule="auto"/>
              <w:jc w:val="center"/>
              <w:rPr>
                <w:rFonts w:asciiTheme="majorHAnsi" w:eastAsia="Times New Roman" w:hAnsiTheme="majorHAnsi" w:cstheme="majorHAnsi"/>
                <w:b/>
                <w:bCs/>
                <w:color w:val="000000"/>
                <w:sz w:val="20"/>
                <w:szCs w:val="20"/>
                <w:lang w:eastAsia="nl-BE"/>
              </w:rPr>
            </w:pPr>
            <w:r w:rsidRPr="006936D4">
              <w:rPr>
                <w:rFonts w:asciiTheme="majorHAnsi" w:eastAsia="Times New Roman" w:hAnsiTheme="majorHAnsi" w:cstheme="majorHAnsi"/>
                <w:b/>
                <w:bCs/>
                <w:color w:val="000000"/>
                <w:sz w:val="20"/>
                <w:szCs w:val="20"/>
                <w:lang w:eastAsia="nl-BE"/>
              </w:rPr>
              <w:t>WOK BOORTMEERBEEK</w:t>
            </w:r>
          </w:p>
        </w:tc>
        <w:tc>
          <w:tcPr>
            <w:tcW w:w="2640" w:type="dxa"/>
            <w:tcBorders>
              <w:top w:val="nil"/>
              <w:left w:val="nil"/>
              <w:bottom w:val="single" w:sz="8" w:space="0" w:color="999999"/>
              <w:right w:val="single" w:sz="8" w:space="0" w:color="999999"/>
            </w:tcBorders>
            <w:shd w:val="clear" w:color="auto" w:fill="auto"/>
            <w:noWrap/>
            <w:vAlign w:val="center"/>
            <w:hideMark/>
          </w:tcPr>
          <w:p w14:paraId="24F7E320"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1</w:t>
            </w:r>
          </w:p>
        </w:tc>
        <w:tc>
          <w:tcPr>
            <w:tcW w:w="1405" w:type="dxa"/>
            <w:tcBorders>
              <w:top w:val="nil"/>
              <w:left w:val="nil"/>
              <w:bottom w:val="single" w:sz="8" w:space="0" w:color="999999"/>
              <w:right w:val="single" w:sz="8" w:space="0" w:color="999999"/>
            </w:tcBorders>
            <w:shd w:val="clear" w:color="auto" w:fill="auto"/>
            <w:noWrap/>
            <w:vAlign w:val="center"/>
            <w:hideMark/>
          </w:tcPr>
          <w:p w14:paraId="54D11891"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21</w:t>
            </w:r>
          </w:p>
        </w:tc>
        <w:tc>
          <w:tcPr>
            <w:tcW w:w="1763" w:type="dxa"/>
            <w:tcBorders>
              <w:top w:val="nil"/>
              <w:left w:val="nil"/>
              <w:bottom w:val="single" w:sz="8" w:space="0" w:color="999999"/>
              <w:right w:val="single" w:sz="8" w:space="0" w:color="999999"/>
            </w:tcBorders>
            <w:shd w:val="clear" w:color="auto" w:fill="auto"/>
            <w:noWrap/>
            <w:vAlign w:val="center"/>
            <w:hideMark/>
          </w:tcPr>
          <w:p w14:paraId="74A859A0" w14:textId="77777777" w:rsidR="00684FB5" w:rsidRPr="006936D4" w:rsidRDefault="00684FB5" w:rsidP="00684FB5">
            <w:pPr>
              <w:spacing w:after="0"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56</w:t>
            </w:r>
          </w:p>
        </w:tc>
      </w:tr>
    </w:tbl>
    <w:p w14:paraId="310EA9F2" w14:textId="0B13ECDB" w:rsidR="00904EF1" w:rsidRPr="003F02A9" w:rsidRDefault="003F02A9" w:rsidP="00A523E8">
      <w:pPr>
        <w:sectPr w:rsidR="00904EF1" w:rsidRPr="003F02A9" w:rsidSect="00520A59">
          <w:headerReference w:type="even" r:id="rId32"/>
          <w:headerReference w:type="default" r:id="rId33"/>
          <w:footerReference w:type="default" r:id="rId34"/>
          <w:headerReference w:type="first" r:id="rId35"/>
          <w:footerReference w:type="first" r:id="rId36"/>
          <w:pgSz w:w="11906" w:h="16838"/>
          <w:pgMar w:top="1417" w:right="1417" w:bottom="1417" w:left="1417" w:header="708" w:footer="708" w:gutter="0"/>
          <w:cols w:space="708"/>
          <w:titlePg/>
          <w:docGrid w:linePitch="360"/>
        </w:sectPr>
      </w:pPr>
      <w:r w:rsidRPr="001D3711">
        <w:rPr>
          <w:b/>
          <w:bCs/>
          <w:sz w:val="18"/>
          <w:szCs w:val="18"/>
        </w:rPr>
        <w:t>Bron:</w:t>
      </w:r>
      <w:r w:rsidRPr="001D3711">
        <w:rPr>
          <w:sz w:val="18"/>
          <w:szCs w:val="18"/>
        </w:rPr>
        <w:t xml:space="preserve"> Eigen berekeningen van ECOOM-STORE en WEWIS op basis van Belfirst</w:t>
      </w:r>
      <w:r w:rsidR="00DE73EE">
        <w:rPr>
          <w:sz w:val="18"/>
          <w:szCs w:val="18"/>
        </w:rPr>
        <w:t xml:space="preserve"> en RSZ</w:t>
      </w:r>
      <w:r>
        <w:rPr>
          <w:sz w:val="18"/>
          <w:szCs w:val="18"/>
        </w:rPr>
        <w:t xml:space="preserve"> </w:t>
      </w:r>
      <w:r w:rsidRPr="001D3711">
        <w:rPr>
          <w:sz w:val="18"/>
          <w:szCs w:val="18"/>
        </w:rPr>
        <w:t>(2025</w:t>
      </w:r>
      <w:r>
        <w:rPr>
          <w:sz w:val="18"/>
          <w:szCs w:val="18"/>
        </w:rPr>
        <w:t>)</w:t>
      </w:r>
    </w:p>
    <w:p w14:paraId="6C0688F6" w14:textId="2E7B5D2F" w:rsidR="00904EF1" w:rsidRDefault="00904EF1" w:rsidP="00400B92">
      <w:pPr>
        <w:pStyle w:val="Kop2"/>
      </w:pPr>
      <w:bookmarkStart w:id="21" w:name="_Toc201322143"/>
      <w:r>
        <w:lastRenderedPageBreak/>
        <w:t xml:space="preserve">Appendix </w:t>
      </w:r>
      <w:r w:rsidR="00684FB5">
        <w:t>4</w:t>
      </w:r>
      <w:r w:rsidR="00400B92">
        <w:t>:</w:t>
      </w:r>
      <w:r w:rsidR="00684FB5">
        <w:t xml:space="preserve"> </w:t>
      </w:r>
      <w:r>
        <w:t>Sectorale spreiding onder Chinees zeggenschap</w:t>
      </w:r>
      <w:bookmarkEnd w:id="21"/>
    </w:p>
    <w:tbl>
      <w:tblPr>
        <w:tblStyle w:val="Rastertabel1licht"/>
        <w:tblW w:w="14165" w:type="dxa"/>
        <w:tblLook w:val="04A0" w:firstRow="1" w:lastRow="0" w:firstColumn="1" w:lastColumn="0" w:noHBand="0" w:noVBand="1"/>
      </w:tblPr>
      <w:tblGrid>
        <w:gridCol w:w="1454"/>
        <w:gridCol w:w="4758"/>
        <w:gridCol w:w="2139"/>
        <w:gridCol w:w="3032"/>
        <w:gridCol w:w="2782"/>
      </w:tblGrid>
      <w:tr w:rsidR="00904EF1" w:rsidRPr="006936D4" w14:paraId="5EA22284" w14:textId="77777777" w:rsidTr="00D61EFD">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E0C6A16" w14:textId="238DF209" w:rsidR="00904EF1" w:rsidRPr="006936D4" w:rsidRDefault="00904EF1" w:rsidP="00B83BAE">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NACE 2-digit code</w:t>
            </w:r>
          </w:p>
        </w:tc>
        <w:tc>
          <w:tcPr>
            <w:tcW w:w="0" w:type="dxa"/>
            <w:noWrap/>
            <w:vAlign w:val="center"/>
            <w:hideMark/>
          </w:tcPr>
          <w:p w14:paraId="5D4E9DDD" w14:textId="0E7A9B20" w:rsidR="00904EF1" w:rsidRPr="006936D4" w:rsidRDefault="00904EF1" w:rsidP="00D61EFD">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NACE 2-digit label</w:t>
            </w:r>
          </w:p>
        </w:tc>
        <w:tc>
          <w:tcPr>
            <w:tcW w:w="0" w:type="dxa"/>
            <w:noWrap/>
            <w:vAlign w:val="center"/>
            <w:hideMark/>
          </w:tcPr>
          <w:p w14:paraId="2C0B1941" w14:textId="6DFAEC07" w:rsidR="00904EF1" w:rsidRPr="006936D4" w:rsidRDefault="00904EF1" w:rsidP="00B83BAE">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Aantal bedrijven</w:t>
            </w:r>
          </w:p>
        </w:tc>
        <w:tc>
          <w:tcPr>
            <w:tcW w:w="0" w:type="dxa"/>
            <w:noWrap/>
            <w:vAlign w:val="center"/>
            <w:hideMark/>
          </w:tcPr>
          <w:p w14:paraId="40D490A7" w14:textId="7C5084C1" w:rsidR="00904EF1" w:rsidRPr="006936D4" w:rsidRDefault="00904EF1" w:rsidP="00B83BAE">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Tewerkstelling</w:t>
            </w:r>
          </w:p>
        </w:tc>
        <w:tc>
          <w:tcPr>
            <w:tcW w:w="0" w:type="dxa"/>
            <w:noWrap/>
            <w:vAlign w:val="center"/>
            <w:hideMark/>
          </w:tcPr>
          <w:p w14:paraId="35BE3FCB" w14:textId="69F59D26" w:rsidR="00904EF1" w:rsidRPr="006936D4" w:rsidRDefault="00904EF1" w:rsidP="00B83BAE">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eastAsia="Times New Roman" w:hAnsiTheme="majorHAnsi" w:cstheme="majorHAnsi"/>
                <w:color w:val="000000"/>
                <w:sz w:val="20"/>
                <w:szCs w:val="20"/>
                <w:lang w:eastAsia="nl-BE"/>
              </w:rPr>
              <w:t>Bruto toegevoegde waarde (in miljoen €)</w:t>
            </w:r>
          </w:p>
        </w:tc>
      </w:tr>
      <w:tr w:rsidR="00B95CE3" w:rsidRPr="006936D4" w14:paraId="57001275"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0D12FEA5" w14:textId="42D07709"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13</w:t>
            </w:r>
          </w:p>
        </w:tc>
        <w:tc>
          <w:tcPr>
            <w:tcW w:w="0" w:type="dxa"/>
            <w:noWrap/>
            <w:hideMark/>
          </w:tcPr>
          <w:p w14:paraId="2CBFA781" w14:textId="32456EFB"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Vervaardiging van textiel</w:t>
            </w:r>
          </w:p>
        </w:tc>
        <w:tc>
          <w:tcPr>
            <w:tcW w:w="0" w:type="dxa"/>
            <w:noWrap/>
            <w:hideMark/>
          </w:tcPr>
          <w:p w14:paraId="4F89D61B" w14:textId="4692932E"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1</w:t>
            </w:r>
          </w:p>
        </w:tc>
        <w:tc>
          <w:tcPr>
            <w:tcW w:w="0" w:type="dxa"/>
            <w:noWrap/>
            <w:hideMark/>
          </w:tcPr>
          <w:p w14:paraId="75E7A644" w14:textId="2BAB6912"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74</w:t>
            </w:r>
          </w:p>
        </w:tc>
        <w:tc>
          <w:tcPr>
            <w:tcW w:w="0" w:type="dxa"/>
            <w:noWrap/>
            <w:hideMark/>
          </w:tcPr>
          <w:p w14:paraId="52E28473" w14:textId="6787A5A1"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7</w:t>
            </w:r>
          </w:p>
        </w:tc>
      </w:tr>
      <w:tr w:rsidR="00B95CE3" w:rsidRPr="006936D4" w14:paraId="554DCAC5"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38D0F4D0" w14:textId="7EFE3B49"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15</w:t>
            </w:r>
          </w:p>
        </w:tc>
        <w:tc>
          <w:tcPr>
            <w:tcW w:w="0" w:type="dxa"/>
            <w:noWrap/>
            <w:hideMark/>
          </w:tcPr>
          <w:p w14:paraId="434C8F07" w14:textId="6D4146F8"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Vervaardiging van leer en van producten van leer</w:t>
            </w:r>
          </w:p>
        </w:tc>
        <w:tc>
          <w:tcPr>
            <w:tcW w:w="0" w:type="dxa"/>
            <w:noWrap/>
            <w:hideMark/>
          </w:tcPr>
          <w:p w14:paraId="6B17D39C" w14:textId="1DDDD700"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1</w:t>
            </w:r>
          </w:p>
        </w:tc>
        <w:tc>
          <w:tcPr>
            <w:tcW w:w="0" w:type="dxa"/>
            <w:noWrap/>
            <w:hideMark/>
          </w:tcPr>
          <w:p w14:paraId="0C1E003C" w14:textId="7997FD8D"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15</w:t>
            </w:r>
          </w:p>
        </w:tc>
        <w:tc>
          <w:tcPr>
            <w:tcW w:w="0" w:type="dxa"/>
            <w:noWrap/>
            <w:hideMark/>
          </w:tcPr>
          <w:p w14:paraId="75FBBB4F" w14:textId="7911C322"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0</w:t>
            </w:r>
          </w:p>
        </w:tc>
      </w:tr>
      <w:tr w:rsidR="00B95CE3" w:rsidRPr="006936D4" w14:paraId="567ED5D8"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2468D830" w14:textId="49420B81"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20</w:t>
            </w:r>
          </w:p>
        </w:tc>
        <w:tc>
          <w:tcPr>
            <w:tcW w:w="0" w:type="dxa"/>
            <w:noWrap/>
            <w:hideMark/>
          </w:tcPr>
          <w:p w14:paraId="653A5D23" w14:textId="3658DE93"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Vervaardiging van chemische producten</w:t>
            </w:r>
          </w:p>
        </w:tc>
        <w:tc>
          <w:tcPr>
            <w:tcW w:w="0" w:type="dxa"/>
            <w:noWrap/>
            <w:hideMark/>
          </w:tcPr>
          <w:p w14:paraId="0B13EE4C" w14:textId="0DE2868D"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1</w:t>
            </w:r>
          </w:p>
        </w:tc>
        <w:tc>
          <w:tcPr>
            <w:tcW w:w="0" w:type="dxa"/>
            <w:noWrap/>
            <w:hideMark/>
          </w:tcPr>
          <w:p w14:paraId="16A98046" w14:textId="1C4AE0D4"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0</w:t>
            </w:r>
          </w:p>
        </w:tc>
        <w:tc>
          <w:tcPr>
            <w:tcW w:w="0" w:type="dxa"/>
            <w:noWrap/>
            <w:hideMark/>
          </w:tcPr>
          <w:p w14:paraId="7FAACCC6" w14:textId="3340FFF0"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0</w:t>
            </w:r>
          </w:p>
        </w:tc>
      </w:tr>
      <w:tr w:rsidR="00B95CE3" w:rsidRPr="006936D4" w14:paraId="3F1C15A5"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5ADE9A81" w14:textId="32D3A7FB"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21</w:t>
            </w:r>
          </w:p>
        </w:tc>
        <w:tc>
          <w:tcPr>
            <w:tcW w:w="0" w:type="dxa"/>
            <w:noWrap/>
            <w:hideMark/>
          </w:tcPr>
          <w:p w14:paraId="28DA3B4E" w14:textId="39D17C88"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Vervaardiging van farmaceutische grondstoffen en producten</w:t>
            </w:r>
          </w:p>
        </w:tc>
        <w:tc>
          <w:tcPr>
            <w:tcW w:w="0" w:type="dxa"/>
            <w:noWrap/>
            <w:hideMark/>
          </w:tcPr>
          <w:p w14:paraId="5721DD27" w14:textId="73B532CD"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1</w:t>
            </w:r>
          </w:p>
        </w:tc>
        <w:tc>
          <w:tcPr>
            <w:tcW w:w="0" w:type="dxa"/>
            <w:noWrap/>
            <w:hideMark/>
          </w:tcPr>
          <w:p w14:paraId="492DF563" w14:textId="64199D82"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0</w:t>
            </w:r>
          </w:p>
        </w:tc>
        <w:tc>
          <w:tcPr>
            <w:tcW w:w="0" w:type="dxa"/>
            <w:noWrap/>
            <w:hideMark/>
          </w:tcPr>
          <w:p w14:paraId="032BB71A" w14:textId="67E4532A"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0</w:t>
            </w:r>
          </w:p>
        </w:tc>
      </w:tr>
      <w:tr w:rsidR="00B95CE3" w:rsidRPr="006936D4" w14:paraId="6DA917E8"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3377336F" w14:textId="59CFC416"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22</w:t>
            </w:r>
          </w:p>
        </w:tc>
        <w:tc>
          <w:tcPr>
            <w:tcW w:w="0" w:type="dxa"/>
            <w:noWrap/>
            <w:hideMark/>
          </w:tcPr>
          <w:p w14:paraId="7EFD07A8" w14:textId="7DE93DAC"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Vervaardiging van producten van rubber of kunststof</w:t>
            </w:r>
          </w:p>
        </w:tc>
        <w:tc>
          <w:tcPr>
            <w:tcW w:w="0" w:type="dxa"/>
            <w:noWrap/>
            <w:hideMark/>
          </w:tcPr>
          <w:p w14:paraId="4C1BAC2B" w14:textId="47D14708"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1</w:t>
            </w:r>
          </w:p>
        </w:tc>
        <w:tc>
          <w:tcPr>
            <w:tcW w:w="0" w:type="dxa"/>
            <w:noWrap/>
            <w:hideMark/>
          </w:tcPr>
          <w:p w14:paraId="5CA8DC70" w14:textId="61BF17F4"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31</w:t>
            </w:r>
          </w:p>
        </w:tc>
        <w:tc>
          <w:tcPr>
            <w:tcW w:w="0" w:type="dxa"/>
            <w:noWrap/>
            <w:hideMark/>
          </w:tcPr>
          <w:p w14:paraId="551DA754" w14:textId="52D4D7AD"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3</w:t>
            </w:r>
          </w:p>
        </w:tc>
      </w:tr>
      <w:tr w:rsidR="00B95CE3" w:rsidRPr="006936D4" w14:paraId="641D1D06"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0B0709AF" w14:textId="4EEBE970"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25</w:t>
            </w:r>
          </w:p>
        </w:tc>
        <w:tc>
          <w:tcPr>
            <w:tcW w:w="0" w:type="dxa"/>
            <w:noWrap/>
            <w:hideMark/>
          </w:tcPr>
          <w:p w14:paraId="280B2F5B" w14:textId="5269AC26"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Vervaardiging van producten van metaal, exclusief machines en apparaten</w:t>
            </w:r>
          </w:p>
        </w:tc>
        <w:tc>
          <w:tcPr>
            <w:tcW w:w="0" w:type="dxa"/>
            <w:noWrap/>
            <w:hideMark/>
          </w:tcPr>
          <w:p w14:paraId="5024730D" w14:textId="3E3E9933"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4</w:t>
            </w:r>
          </w:p>
        </w:tc>
        <w:tc>
          <w:tcPr>
            <w:tcW w:w="0" w:type="dxa"/>
            <w:noWrap/>
            <w:hideMark/>
          </w:tcPr>
          <w:p w14:paraId="215E8E05" w14:textId="3A2505C5"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209</w:t>
            </w:r>
          </w:p>
        </w:tc>
        <w:tc>
          <w:tcPr>
            <w:tcW w:w="0" w:type="dxa"/>
            <w:noWrap/>
            <w:hideMark/>
          </w:tcPr>
          <w:p w14:paraId="437B168E" w14:textId="774F11A1"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31</w:t>
            </w:r>
          </w:p>
        </w:tc>
      </w:tr>
      <w:tr w:rsidR="00B95CE3" w:rsidRPr="006936D4" w14:paraId="693CA4F2"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4BEF6E68" w14:textId="35DA32EA"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26</w:t>
            </w:r>
          </w:p>
        </w:tc>
        <w:tc>
          <w:tcPr>
            <w:tcW w:w="0" w:type="dxa"/>
            <w:noWrap/>
            <w:hideMark/>
          </w:tcPr>
          <w:p w14:paraId="3B6B75F5" w14:textId="433F5504"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Vervaardiging van informaticaproducten en van elektronische en optische producten</w:t>
            </w:r>
          </w:p>
        </w:tc>
        <w:tc>
          <w:tcPr>
            <w:tcW w:w="0" w:type="dxa"/>
            <w:noWrap/>
            <w:hideMark/>
          </w:tcPr>
          <w:p w14:paraId="2498FA3E" w14:textId="6795F245"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2</w:t>
            </w:r>
          </w:p>
        </w:tc>
        <w:tc>
          <w:tcPr>
            <w:tcW w:w="0" w:type="dxa"/>
            <w:noWrap/>
            <w:hideMark/>
          </w:tcPr>
          <w:p w14:paraId="1BC4E5E1" w14:textId="7CBBE9F2"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398</w:t>
            </w:r>
          </w:p>
        </w:tc>
        <w:tc>
          <w:tcPr>
            <w:tcW w:w="0" w:type="dxa"/>
            <w:noWrap/>
            <w:hideMark/>
          </w:tcPr>
          <w:p w14:paraId="6BB3BBE8" w14:textId="4E0570FD"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-16</w:t>
            </w:r>
          </w:p>
        </w:tc>
      </w:tr>
      <w:tr w:rsidR="00B95CE3" w:rsidRPr="006936D4" w14:paraId="56B3B409"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5690C6E2" w14:textId="5D3EEA60"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27</w:t>
            </w:r>
          </w:p>
        </w:tc>
        <w:tc>
          <w:tcPr>
            <w:tcW w:w="0" w:type="dxa"/>
            <w:noWrap/>
            <w:hideMark/>
          </w:tcPr>
          <w:p w14:paraId="0B2AA652" w14:textId="400E0DC7"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Vervaardiging van elektrische apparatuur</w:t>
            </w:r>
          </w:p>
        </w:tc>
        <w:tc>
          <w:tcPr>
            <w:tcW w:w="0" w:type="dxa"/>
            <w:noWrap/>
            <w:hideMark/>
          </w:tcPr>
          <w:p w14:paraId="7E3B3F93" w14:textId="2F0EA041"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3</w:t>
            </w:r>
          </w:p>
        </w:tc>
        <w:tc>
          <w:tcPr>
            <w:tcW w:w="0" w:type="dxa"/>
            <w:noWrap/>
            <w:hideMark/>
          </w:tcPr>
          <w:p w14:paraId="4202D58D" w14:textId="69EE7F1B"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0</w:t>
            </w:r>
          </w:p>
        </w:tc>
        <w:tc>
          <w:tcPr>
            <w:tcW w:w="0" w:type="dxa"/>
            <w:noWrap/>
            <w:hideMark/>
          </w:tcPr>
          <w:p w14:paraId="01C7527A" w14:textId="764DF750"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0</w:t>
            </w:r>
          </w:p>
        </w:tc>
      </w:tr>
      <w:tr w:rsidR="00B95CE3" w:rsidRPr="006936D4" w14:paraId="07BF7AD9"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470EB36F" w14:textId="6575CCFF"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28</w:t>
            </w:r>
          </w:p>
        </w:tc>
        <w:tc>
          <w:tcPr>
            <w:tcW w:w="0" w:type="dxa"/>
            <w:noWrap/>
            <w:hideMark/>
          </w:tcPr>
          <w:p w14:paraId="1A0684F7" w14:textId="6BE1F3E7"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 xml:space="preserve">Vervaardiging van machines, apparaten en werktuigen, </w:t>
            </w:r>
            <w:proofErr w:type="spellStart"/>
            <w:r w:rsidRPr="006936D4">
              <w:rPr>
                <w:rFonts w:asciiTheme="majorHAnsi" w:hAnsiTheme="majorHAnsi" w:cstheme="majorHAnsi"/>
                <w:color w:val="000000"/>
                <w:sz w:val="20"/>
                <w:szCs w:val="20"/>
              </w:rPr>
              <w:t>n.e.g</w:t>
            </w:r>
            <w:proofErr w:type="spellEnd"/>
            <w:r w:rsidRPr="006936D4">
              <w:rPr>
                <w:rFonts w:asciiTheme="majorHAnsi" w:hAnsiTheme="majorHAnsi" w:cstheme="majorHAnsi"/>
                <w:color w:val="000000"/>
                <w:sz w:val="20"/>
                <w:szCs w:val="20"/>
              </w:rPr>
              <w:t>.</w:t>
            </w:r>
          </w:p>
        </w:tc>
        <w:tc>
          <w:tcPr>
            <w:tcW w:w="0" w:type="dxa"/>
            <w:noWrap/>
            <w:hideMark/>
          </w:tcPr>
          <w:p w14:paraId="0727B0D4" w14:textId="5F30618A"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2</w:t>
            </w:r>
          </w:p>
        </w:tc>
        <w:tc>
          <w:tcPr>
            <w:tcW w:w="0" w:type="dxa"/>
            <w:noWrap/>
            <w:hideMark/>
          </w:tcPr>
          <w:p w14:paraId="18B7783B" w14:textId="489B013C"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135</w:t>
            </w:r>
          </w:p>
        </w:tc>
        <w:tc>
          <w:tcPr>
            <w:tcW w:w="0" w:type="dxa"/>
            <w:noWrap/>
            <w:hideMark/>
          </w:tcPr>
          <w:p w14:paraId="518C2049" w14:textId="60BCBF65"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18</w:t>
            </w:r>
          </w:p>
        </w:tc>
      </w:tr>
      <w:tr w:rsidR="00B95CE3" w:rsidRPr="006936D4" w14:paraId="4B904D36"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57D880A4" w14:textId="6A6CF020"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29</w:t>
            </w:r>
          </w:p>
        </w:tc>
        <w:tc>
          <w:tcPr>
            <w:tcW w:w="0" w:type="dxa"/>
            <w:noWrap/>
            <w:hideMark/>
          </w:tcPr>
          <w:p w14:paraId="27CBFB0E" w14:textId="21C2C296"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Vervaardiging en assemblage van motorvoertuigen, aanhangwagens en opleggers</w:t>
            </w:r>
          </w:p>
        </w:tc>
        <w:tc>
          <w:tcPr>
            <w:tcW w:w="0" w:type="dxa"/>
            <w:noWrap/>
            <w:hideMark/>
          </w:tcPr>
          <w:p w14:paraId="576B1C01" w14:textId="3B2D0B59"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3</w:t>
            </w:r>
          </w:p>
        </w:tc>
        <w:tc>
          <w:tcPr>
            <w:tcW w:w="0" w:type="dxa"/>
            <w:noWrap/>
            <w:hideMark/>
          </w:tcPr>
          <w:p w14:paraId="431E3CFD" w14:textId="6E3CB91C"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6</w:t>
            </w:r>
            <w:r w:rsidR="00D05DD1" w:rsidRPr="006936D4">
              <w:rPr>
                <w:rFonts w:asciiTheme="majorHAnsi" w:hAnsiTheme="majorHAnsi" w:cstheme="majorHAnsi"/>
                <w:color w:val="000000"/>
                <w:sz w:val="20"/>
                <w:szCs w:val="20"/>
              </w:rPr>
              <w:t>.</w:t>
            </w:r>
            <w:r w:rsidRPr="006936D4">
              <w:rPr>
                <w:rFonts w:asciiTheme="majorHAnsi" w:hAnsiTheme="majorHAnsi" w:cstheme="majorHAnsi"/>
                <w:color w:val="000000"/>
                <w:sz w:val="20"/>
                <w:szCs w:val="20"/>
              </w:rPr>
              <w:t>591</w:t>
            </w:r>
          </w:p>
        </w:tc>
        <w:tc>
          <w:tcPr>
            <w:tcW w:w="0" w:type="dxa"/>
            <w:noWrap/>
            <w:hideMark/>
          </w:tcPr>
          <w:p w14:paraId="7A167B97" w14:textId="5193FDC3"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632</w:t>
            </w:r>
          </w:p>
        </w:tc>
      </w:tr>
      <w:tr w:rsidR="00B95CE3" w:rsidRPr="006936D4" w14:paraId="5D13C6BF"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79EEE61B" w14:textId="4D29B072"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42</w:t>
            </w:r>
          </w:p>
        </w:tc>
        <w:tc>
          <w:tcPr>
            <w:tcW w:w="0" w:type="dxa"/>
            <w:noWrap/>
            <w:hideMark/>
          </w:tcPr>
          <w:p w14:paraId="5CFEA3AD" w14:textId="164BED8F"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Weg- en waterbouw</w:t>
            </w:r>
          </w:p>
        </w:tc>
        <w:tc>
          <w:tcPr>
            <w:tcW w:w="0" w:type="dxa"/>
            <w:noWrap/>
            <w:hideMark/>
          </w:tcPr>
          <w:p w14:paraId="2FDA0614" w14:textId="6CC25974"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1</w:t>
            </w:r>
          </w:p>
        </w:tc>
        <w:tc>
          <w:tcPr>
            <w:tcW w:w="0" w:type="dxa"/>
            <w:noWrap/>
            <w:hideMark/>
          </w:tcPr>
          <w:p w14:paraId="5A280C20" w14:textId="3C7899AF"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0</w:t>
            </w:r>
          </w:p>
        </w:tc>
        <w:tc>
          <w:tcPr>
            <w:tcW w:w="0" w:type="dxa"/>
            <w:noWrap/>
            <w:hideMark/>
          </w:tcPr>
          <w:p w14:paraId="4D65FFD1" w14:textId="711EACA8"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0</w:t>
            </w:r>
          </w:p>
        </w:tc>
      </w:tr>
      <w:tr w:rsidR="00B95CE3" w:rsidRPr="006936D4" w14:paraId="04E928F0"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5ABC74B6" w14:textId="6D48ADD1"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43</w:t>
            </w:r>
          </w:p>
        </w:tc>
        <w:tc>
          <w:tcPr>
            <w:tcW w:w="0" w:type="dxa"/>
            <w:noWrap/>
            <w:hideMark/>
          </w:tcPr>
          <w:p w14:paraId="0AD65678" w14:textId="14BC1E5C"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Gespecialiseerde bouwwerkzaamheden</w:t>
            </w:r>
          </w:p>
        </w:tc>
        <w:tc>
          <w:tcPr>
            <w:tcW w:w="0" w:type="dxa"/>
            <w:noWrap/>
            <w:hideMark/>
          </w:tcPr>
          <w:p w14:paraId="5BBFDFBB" w14:textId="6F65F3D6"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1</w:t>
            </w:r>
          </w:p>
        </w:tc>
        <w:tc>
          <w:tcPr>
            <w:tcW w:w="0" w:type="dxa"/>
            <w:noWrap/>
            <w:hideMark/>
          </w:tcPr>
          <w:p w14:paraId="6AF6F43B" w14:textId="2EF72239"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0</w:t>
            </w:r>
          </w:p>
        </w:tc>
        <w:tc>
          <w:tcPr>
            <w:tcW w:w="0" w:type="dxa"/>
            <w:noWrap/>
            <w:hideMark/>
          </w:tcPr>
          <w:p w14:paraId="1F045979" w14:textId="4F3685CD"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0</w:t>
            </w:r>
          </w:p>
        </w:tc>
      </w:tr>
      <w:tr w:rsidR="00B95CE3" w:rsidRPr="006936D4" w14:paraId="7E6AAA32"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7FD43894" w14:textId="1E8FA620"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45</w:t>
            </w:r>
          </w:p>
        </w:tc>
        <w:tc>
          <w:tcPr>
            <w:tcW w:w="0" w:type="dxa"/>
            <w:noWrap/>
            <w:hideMark/>
          </w:tcPr>
          <w:p w14:paraId="0B8B8B37" w14:textId="71691B6C"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Groot- en detailhandel in en onderhoud en reparatie van motorvoertuigen en motorfietsen</w:t>
            </w:r>
          </w:p>
        </w:tc>
        <w:tc>
          <w:tcPr>
            <w:tcW w:w="0" w:type="dxa"/>
            <w:noWrap/>
            <w:hideMark/>
          </w:tcPr>
          <w:p w14:paraId="036883CB" w14:textId="1201ADA1"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1</w:t>
            </w:r>
          </w:p>
        </w:tc>
        <w:tc>
          <w:tcPr>
            <w:tcW w:w="0" w:type="dxa"/>
            <w:noWrap/>
            <w:hideMark/>
          </w:tcPr>
          <w:p w14:paraId="5B94A8CF" w14:textId="62A928FF"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7</w:t>
            </w:r>
          </w:p>
        </w:tc>
        <w:tc>
          <w:tcPr>
            <w:tcW w:w="0" w:type="dxa"/>
            <w:noWrap/>
            <w:hideMark/>
          </w:tcPr>
          <w:p w14:paraId="711CF187" w14:textId="426CF19B"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1</w:t>
            </w:r>
          </w:p>
        </w:tc>
      </w:tr>
      <w:tr w:rsidR="00B95CE3" w:rsidRPr="006936D4" w14:paraId="4F9E0596"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5D103E91" w14:textId="34B07698"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46</w:t>
            </w:r>
          </w:p>
        </w:tc>
        <w:tc>
          <w:tcPr>
            <w:tcW w:w="0" w:type="dxa"/>
            <w:noWrap/>
            <w:hideMark/>
          </w:tcPr>
          <w:p w14:paraId="533D2B00" w14:textId="6CDF7EAB"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Groothandel en handelsbemiddeling, met uitzondering van de handel in motorvoertuigen en motorfietsen</w:t>
            </w:r>
          </w:p>
        </w:tc>
        <w:tc>
          <w:tcPr>
            <w:tcW w:w="0" w:type="dxa"/>
            <w:noWrap/>
            <w:hideMark/>
          </w:tcPr>
          <w:p w14:paraId="6CA76F2C" w14:textId="2D8A3C21"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25</w:t>
            </w:r>
          </w:p>
        </w:tc>
        <w:tc>
          <w:tcPr>
            <w:tcW w:w="0" w:type="dxa"/>
            <w:noWrap/>
            <w:hideMark/>
          </w:tcPr>
          <w:p w14:paraId="6E60D275" w14:textId="281357C4"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226</w:t>
            </w:r>
          </w:p>
        </w:tc>
        <w:tc>
          <w:tcPr>
            <w:tcW w:w="0" w:type="dxa"/>
            <w:noWrap/>
            <w:hideMark/>
          </w:tcPr>
          <w:p w14:paraId="1376CCDD" w14:textId="657C1935"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41</w:t>
            </w:r>
          </w:p>
        </w:tc>
      </w:tr>
      <w:tr w:rsidR="00B95CE3" w:rsidRPr="006936D4" w14:paraId="14D5715A"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7C493A62" w14:textId="0116EBAC"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47</w:t>
            </w:r>
          </w:p>
        </w:tc>
        <w:tc>
          <w:tcPr>
            <w:tcW w:w="0" w:type="dxa"/>
            <w:noWrap/>
            <w:hideMark/>
          </w:tcPr>
          <w:p w14:paraId="2051BB36" w14:textId="48FB4E69"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Detailhandel, met uitzondering van de handel in auto's en motorfietsen</w:t>
            </w:r>
          </w:p>
        </w:tc>
        <w:tc>
          <w:tcPr>
            <w:tcW w:w="0" w:type="dxa"/>
            <w:noWrap/>
            <w:hideMark/>
          </w:tcPr>
          <w:p w14:paraId="7A87D8F6" w14:textId="3CF49910"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8</w:t>
            </w:r>
          </w:p>
        </w:tc>
        <w:tc>
          <w:tcPr>
            <w:tcW w:w="0" w:type="dxa"/>
            <w:noWrap/>
            <w:hideMark/>
          </w:tcPr>
          <w:p w14:paraId="489B471C" w14:textId="47C3821A"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13</w:t>
            </w:r>
          </w:p>
        </w:tc>
        <w:tc>
          <w:tcPr>
            <w:tcW w:w="0" w:type="dxa"/>
            <w:noWrap/>
            <w:hideMark/>
          </w:tcPr>
          <w:p w14:paraId="0803CCD3" w14:textId="1C0D5FA8"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2</w:t>
            </w:r>
          </w:p>
        </w:tc>
      </w:tr>
      <w:tr w:rsidR="00B95CE3" w:rsidRPr="006936D4" w14:paraId="4DC6E01C"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5B6A5419" w14:textId="604926EE"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49</w:t>
            </w:r>
          </w:p>
        </w:tc>
        <w:tc>
          <w:tcPr>
            <w:tcW w:w="0" w:type="dxa"/>
            <w:noWrap/>
            <w:hideMark/>
          </w:tcPr>
          <w:p w14:paraId="19292B16" w14:textId="235FEA90"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Vervoer te land en vervoer via pijpleidingen</w:t>
            </w:r>
          </w:p>
        </w:tc>
        <w:tc>
          <w:tcPr>
            <w:tcW w:w="0" w:type="dxa"/>
            <w:noWrap/>
            <w:hideMark/>
          </w:tcPr>
          <w:p w14:paraId="5B66A2F6" w14:textId="39A11766"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1</w:t>
            </w:r>
          </w:p>
        </w:tc>
        <w:tc>
          <w:tcPr>
            <w:tcW w:w="0" w:type="dxa"/>
            <w:noWrap/>
            <w:hideMark/>
          </w:tcPr>
          <w:p w14:paraId="0B86AB82" w14:textId="789BC3D8"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0</w:t>
            </w:r>
          </w:p>
        </w:tc>
        <w:tc>
          <w:tcPr>
            <w:tcW w:w="0" w:type="dxa"/>
            <w:noWrap/>
            <w:hideMark/>
          </w:tcPr>
          <w:p w14:paraId="486E6288" w14:textId="60FC05B8"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0</w:t>
            </w:r>
          </w:p>
        </w:tc>
      </w:tr>
      <w:tr w:rsidR="00B95CE3" w:rsidRPr="006936D4" w14:paraId="74434BAF"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619070CE" w14:textId="6A244C19"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52</w:t>
            </w:r>
          </w:p>
        </w:tc>
        <w:tc>
          <w:tcPr>
            <w:tcW w:w="0" w:type="dxa"/>
            <w:noWrap/>
            <w:hideMark/>
          </w:tcPr>
          <w:p w14:paraId="7D44787B" w14:textId="3EA7E4CB"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 xml:space="preserve">Opslag en </w:t>
            </w:r>
            <w:proofErr w:type="spellStart"/>
            <w:r w:rsidRPr="006936D4">
              <w:rPr>
                <w:rFonts w:asciiTheme="majorHAnsi" w:hAnsiTheme="majorHAnsi" w:cstheme="majorHAnsi"/>
                <w:color w:val="000000"/>
                <w:sz w:val="20"/>
                <w:szCs w:val="20"/>
              </w:rPr>
              <w:t>vervoerondersteunende</w:t>
            </w:r>
            <w:proofErr w:type="spellEnd"/>
            <w:r w:rsidRPr="006936D4">
              <w:rPr>
                <w:rFonts w:asciiTheme="majorHAnsi" w:hAnsiTheme="majorHAnsi" w:cstheme="majorHAnsi"/>
                <w:color w:val="000000"/>
                <w:sz w:val="20"/>
                <w:szCs w:val="20"/>
              </w:rPr>
              <w:t xml:space="preserve"> activiteiten</w:t>
            </w:r>
          </w:p>
        </w:tc>
        <w:tc>
          <w:tcPr>
            <w:tcW w:w="0" w:type="dxa"/>
            <w:noWrap/>
            <w:hideMark/>
          </w:tcPr>
          <w:p w14:paraId="46CF0B3B" w14:textId="26620B20"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7</w:t>
            </w:r>
          </w:p>
        </w:tc>
        <w:tc>
          <w:tcPr>
            <w:tcW w:w="0" w:type="dxa"/>
            <w:noWrap/>
            <w:hideMark/>
          </w:tcPr>
          <w:p w14:paraId="0FEEBCB7" w14:textId="44DDCBEB"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164</w:t>
            </w:r>
          </w:p>
        </w:tc>
        <w:tc>
          <w:tcPr>
            <w:tcW w:w="0" w:type="dxa"/>
            <w:noWrap/>
            <w:hideMark/>
          </w:tcPr>
          <w:p w14:paraId="54CA69A2" w14:textId="625CAD13"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28</w:t>
            </w:r>
          </w:p>
        </w:tc>
      </w:tr>
      <w:tr w:rsidR="00B95CE3" w:rsidRPr="006936D4" w14:paraId="73BA417E"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54BB5EA0" w14:textId="00358DA3"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55</w:t>
            </w:r>
          </w:p>
        </w:tc>
        <w:tc>
          <w:tcPr>
            <w:tcW w:w="0" w:type="dxa"/>
            <w:noWrap/>
            <w:hideMark/>
          </w:tcPr>
          <w:p w14:paraId="332A0940" w14:textId="5EAE6250"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Verschaffen van accommodatie</w:t>
            </w:r>
          </w:p>
        </w:tc>
        <w:tc>
          <w:tcPr>
            <w:tcW w:w="0" w:type="dxa"/>
            <w:noWrap/>
            <w:hideMark/>
          </w:tcPr>
          <w:p w14:paraId="6EB1B004" w14:textId="56BF79C5"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7</w:t>
            </w:r>
          </w:p>
        </w:tc>
        <w:tc>
          <w:tcPr>
            <w:tcW w:w="0" w:type="dxa"/>
            <w:noWrap/>
            <w:hideMark/>
          </w:tcPr>
          <w:p w14:paraId="31BA8C81" w14:textId="0429013E"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42</w:t>
            </w:r>
          </w:p>
        </w:tc>
        <w:tc>
          <w:tcPr>
            <w:tcW w:w="0" w:type="dxa"/>
            <w:noWrap/>
            <w:hideMark/>
          </w:tcPr>
          <w:p w14:paraId="5CACFEDD" w14:textId="7BCFE1A6"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3</w:t>
            </w:r>
          </w:p>
        </w:tc>
      </w:tr>
      <w:tr w:rsidR="00B95CE3" w:rsidRPr="006936D4" w14:paraId="3B63B7B1"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4B6F7D7A" w14:textId="21E81F0C"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lastRenderedPageBreak/>
              <w:t>56</w:t>
            </w:r>
          </w:p>
        </w:tc>
        <w:tc>
          <w:tcPr>
            <w:tcW w:w="0" w:type="dxa"/>
            <w:noWrap/>
            <w:hideMark/>
          </w:tcPr>
          <w:p w14:paraId="0F2D9128" w14:textId="37C44284"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Eet- en drinkgelegenheden</w:t>
            </w:r>
          </w:p>
        </w:tc>
        <w:tc>
          <w:tcPr>
            <w:tcW w:w="0" w:type="dxa"/>
            <w:noWrap/>
            <w:hideMark/>
          </w:tcPr>
          <w:p w14:paraId="62266B38" w14:textId="37B263F5"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28</w:t>
            </w:r>
          </w:p>
        </w:tc>
        <w:tc>
          <w:tcPr>
            <w:tcW w:w="0" w:type="dxa"/>
            <w:noWrap/>
            <w:hideMark/>
          </w:tcPr>
          <w:p w14:paraId="76EC2C51" w14:textId="200ED9AA"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26</w:t>
            </w:r>
          </w:p>
        </w:tc>
        <w:tc>
          <w:tcPr>
            <w:tcW w:w="0" w:type="dxa"/>
            <w:noWrap/>
            <w:hideMark/>
          </w:tcPr>
          <w:p w14:paraId="5D6D0B9F" w14:textId="2D73B2F8"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2</w:t>
            </w:r>
          </w:p>
        </w:tc>
      </w:tr>
      <w:tr w:rsidR="00B95CE3" w:rsidRPr="006936D4" w14:paraId="04196A5A"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7B8ACE79" w14:textId="4D03AA0E"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59</w:t>
            </w:r>
          </w:p>
        </w:tc>
        <w:tc>
          <w:tcPr>
            <w:tcW w:w="0" w:type="dxa"/>
            <w:noWrap/>
            <w:hideMark/>
          </w:tcPr>
          <w:p w14:paraId="171FFB9C" w14:textId="27F89046"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Productie van films en video- en televisieprogramma's, maken van geluidsopnamen en uitgeverijen van muziekopnamen</w:t>
            </w:r>
          </w:p>
        </w:tc>
        <w:tc>
          <w:tcPr>
            <w:tcW w:w="0" w:type="dxa"/>
            <w:noWrap/>
            <w:hideMark/>
          </w:tcPr>
          <w:p w14:paraId="410448B1" w14:textId="3C1D68F3"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3</w:t>
            </w:r>
          </w:p>
        </w:tc>
        <w:tc>
          <w:tcPr>
            <w:tcW w:w="0" w:type="dxa"/>
            <w:noWrap/>
            <w:hideMark/>
          </w:tcPr>
          <w:p w14:paraId="5C6590E8" w14:textId="4AA906B2"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0</w:t>
            </w:r>
          </w:p>
        </w:tc>
        <w:tc>
          <w:tcPr>
            <w:tcW w:w="0" w:type="dxa"/>
            <w:noWrap/>
            <w:hideMark/>
          </w:tcPr>
          <w:p w14:paraId="3F74EF9F" w14:textId="36B79F3A"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0</w:t>
            </w:r>
          </w:p>
        </w:tc>
      </w:tr>
      <w:tr w:rsidR="00B95CE3" w:rsidRPr="006936D4" w14:paraId="07BCC96A"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5E11AC07" w14:textId="4D1069AD"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61</w:t>
            </w:r>
          </w:p>
        </w:tc>
        <w:tc>
          <w:tcPr>
            <w:tcW w:w="0" w:type="dxa"/>
            <w:noWrap/>
            <w:hideMark/>
          </w:tcPr>
          <w:p w14:paraId="67015E42" w14:textId="31DFFB67"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Telecommunicatie</w:t>
            </w:r>
          </w:p>
        </w:tc>
        <w:tc>
          <w:tcPr>
            <w:tcW w:w="0" w:type="dxa"/>
            <w:noWrap/>
            <w:hideMark/>
          </w:tcPr>
          <w:p w14:paraId="3A8A0263" w14:textId="6DC0B74A"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1</w:t>
            </w:r>
          </w:p>
        </w:tc>
        <w:tc>
          <w:tcPr>
            <w:tcW w:w="0" w:type="dxa"/>
            <w:noWrap/>
            <w:hideMark/>
          </w:tcPr>
          <w:p w14:paraId="5B8A65D5" w14:textId="003843AD"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0</w:t>
            </w:r>
          </w:p>
        </w:tc>
        <w:tc>
          <w:tcPr>
            <w:tcW w:w="0" w:type="dxa"/>
            <w:noWrap/>
            <w:hideMark/>
          </w:tcPr>
          <w:p w14:paraId="67717C5C" w14:textId="68AA041F"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0</w:t>
            </w:r>
          </w:p>
        </w:tc>
      </w:tr>
      <w:tr w:rsidR="00B95CE3" w:rsidRPr="006936D4" w14:paraId="7F5DEBD6"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7087A1E0" w14:textId="3C934A1C"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62</w:t>
            </w:r>
          </w:p>
        </w:tc>
        <w:tc>
          <w:tcPr>
            <w:tcW w:w="0" w:type="dxa"/>
            <w:noWrap/>
            <w:hideMark/>
          </w:tcPr>
          <w:p w14:paraId="1E59FB53" w14:textId="77F8012B"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Ontwerpen en programmeren van computerprogramma's, computerconsultancy-activiteiten en aanverwante activiteiten</w:t>
            </w:r>
          </w:p>
        </w:tc>
        <w:tc>
          <w:tcPr>
            <w:tcW w:w="0" w:type="dxa"/>
            <w:noWrap/>
            <w:hideMark/>
          </w:tcPr>
          <w:p w14:paraId="7D0B56D2" w14:textId="5CDD0D62"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3</w:t>
            </w:r>
          </w:p>
        </w:tc>
        <w:tc>
          <w:tcPr>
            <w:tcW w:w="0" w:type="dxa"/>
            <w:noWrap/>
            <w:hideMark/>
          </w:tcPr>
          <w:p w14:paraId="370EB4EB" w14:textId="5971AB0C"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19</w:t>
            </w:r>
          </w:p>
        </w:tc>
        <w:tc>
          <w:tcPr>
            <w:tcW w:w="0" w:type="dxa"/>
            <w:noWrap/>
            <w:hideMark/>
          </w:tcPr>
          <w:p w14:paraId="4A3F7450" w14:textId="594387C6"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3</w:t>
            </w:r>
          </w:p>
        </w:tc>
      </w:tr>
      <w:tr w:rsidR="00B95CE3" w:rsidRPr="006936D4" w14:paraId="49353121"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512D7B95" w14:textId="7263EEBD"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68</w:t>
            </w:r>
          </w:p>
        </w:tc>
        <w:tc>
          <w:tcPr>
            <w:tcW w:w="0" w:type="dxa"/>
            <w:noWrap/>
            <w:hideMark/>
          </w:tcPr>
          <w:p w14:paraId="58EAF34C" w14:textId="400ACBC3"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Exploitatie van en handel in onroerend goed</w:t>
            </w:r>
          </w:p>
        </w:tc>
        <w:tc>
          <w:tcPr>
            <w:tcW w:w="0" w:type="dxa"/>
            <w:noWrap/>
            <w:hideMark/>
          </w:tcPr>
          <w:p w14:paraId="4884813A" w14:textId="6E42C892"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1</w:t>
            </w:r>
          </w:p>
        </w:tc>
        <w:tc>
          <w:tcPr>
            <w:tcW w:w="0" w:type="dxa"/>
            <w:noWrap/>
            <w:hideMark/>
          </w:tcPr>
          <w:p w14:paraId="1E5E6703" w14:textId="37FA926A"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0</w:t>
            </w:r>
          </w:p>
        </w:tc>
        <w:tc>
          <w:tcPr>
            <w:tcW w:w="0" w:type="dxa"/>
            <w:noWrap/>
            <w:hideMark/>
          </w:tcPr>
          <w:p w14:paraId="26A2A8DF" w14:textId="17EAB6A7"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0</w:t>
            </w:r>
          </w:p>
        </w:tc>
      </w:tr>
      <w:tr w:rsidR="00B95CE3" w:rsidRPr="006936D4" w14:paraId="61BCF062"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18AA88B8" w14:textId="6E0F1252"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70</w:t>
            </w:r>
          </w:p>
        </w:tc>
        <w:tc>
          <w:tcPr>
            <w:tcW w:w="0" w:type="dxa"/>
            <w:noWrap/>
            <w:hideMark/>
          </w:tcPr>
          <w:p w14:paraId="614BCA7E" w14:textId="2CDEA305"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Activiteiten van hoofdkantoren; adviesbureaus op het gebied van bedrijfsbeheer</w:t>
            </w:r>
          </w:p>
        </w:tc>
        <w:tc>
          <w:tcPr>
            <w:tcW w:w="0" w:type="dxa"/>
            <w:noWrap/>
            <w:hideMark/>
          </w:tcPr>
          <w:p w14:paraId="33A420D6" w14:textId="25EF5CE0"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7</w:t>
            </w:r>
          </w:p>
        </w:tc>
        <w:tc>
          <w:tcPr>
            <w:tcW w:w="0" w:type="dxa"/>
            <w:noWrap/>
            <w:hideMark/>
          </w:tcPr>
          <w:p w14:paraId="3A8C7C26" w14:textId="7EE3965C"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13</w:t>
            </w:r>
          </w:p>
        </w:tc>
        <w:tc>
          <w:tcPr>
            <w:tcW w:w="0" w:type="dxa"/>
            <w:noWrap/>
            <w:hideMark/>
          </w:tcPr>
          <w:p w14:paraId="3A837F71" w14:textId="7FD98336"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2</w:t>
            </w:r>
          </w:p>
        </w:tc>
      </w:tr>
      <w:tr w:rsidR="00B95CE3" w:rsidRPr="006936D4" w14:paraId="4D405AC7"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285ED3BE" w14:textId="46D88A62"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71</w:t>
            </w:r>
          </w:p>
        </w:tc>
        <w:tc>
          <w:tcPr>
            <w:tcW w:w="0" w:type="dxa"/>
            <w:noWrap/>
            <w:hideMark/>
          </w:tcPr>
          <w:p w14:paraId="58EDE854" w14:textId="7CFF0F5E"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Architecten en ingenieurs; technische testen en toetsen</w:t>
            </w:r>
          </w:p>
        </w:tc>
        <w:tc>
          <w:tcPr>
            <w:tcW w:w="0" w:type="dxa"/>
            <w:noWrap/>
            <w:hideMark/>
          </w:tcPr>
          <w:p w14:paraId="39F6C338" w14:textId="1C79D438"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3</w:t>
            </w:r>
          </w:p>
        </w:tc>
        <w:tc>
          <w:tcPr>
            <w:tcW w:w="0" w:type="dxa"/>
            <w:noWrap/>
            <w:hideMark/>
          </w:tcPr>
          <w:p w14:paraId="4AAC19FA" w14:textId="1119C309"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50</w:t>
            </w:r>
          </w:p>
        </w:tc>
        <w:tc>
          <w:tcPr>
            <w:tcW w:w="0" w:type="dxa"/>
            <w:noWrap/>
            <w:hideMark/>
          </w:tcPr>
          <w:p w14:paraId="476D7578" w14:textId="75597B41"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7</w:t>
            </w:r>
          </w:p>
        </w:tc>
      </w:tr>
      <w:tr w:rsidR="00B95CE3" w:rsidRPr="006936D4" w14:paraId="3BB4320C"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hideMark/>
          </w:tcPr>
          <w:p w14:paraId="38E76A7F" w14:textId="46D5EA68" w:rsidR="00B95CE3" w:rsidRPr="006936D4" w:rsidRDefault="00B95CE3" w:rsidP="00B95CE3">
            <w:pPr>
              <w:spacing w:line="240" w:lineRule="auto"/>
              <w:jc w:val="center"/>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72</w:t>
            </w:r>
          </w:p>
        </w:tc>
        <w:tc>
          <w:tcPr>
            <w:tcW w:w="0" w:type="dxa"/>
            <w:noWrap/>
            <w:hideMark/>
          </w:tcPr>
          <w:p w14:paraId="20ED5AB0" w14:textId="4C0BF091" w:rsidR="00B95CE3" w:rsidRPr="006936D4" w:rsidRDefault="00B95CE3" w:rsidP="00B95CE3">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Speur- en ontwikkelingswerk op wetenschappelijk gebied</w:t>
            </w:r>
          </w:p>
        </w:tc>
        <w:tc>
          <w:tcPr>
            <w:tcW w:w="0" w:type="dxa"/>
            <w:noWrap/>
            <w:hideMark/>
          </w:tcPr>
          <w:p w14:paraId="4CBCCF87" w14:textId="2E51AC76"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1</w:t>
            </w:r>
          </w:p>
        </w:tc>
        <w:tc>
          <w:tcPr>
            <w:tcW w:w="0" w:type="dxa"/>
            <w:noWrap/>
            <w:hideMark/>
          </w:tcPr>
          <w:p w14:paraId="027253BA" w14:textId="7BAB0F80"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17</w:t>
            </w:r>
          </w:p>
        </w:tc>
        <w:tc>
          <w:tcPr>
            <w:tcW w:w="0" w:type="dxa"/>
            <w:noWrap/>
            <w:hideMark/>
          </w:tcPr>
          <w:p w14:paraId="7702A656" w14:textId="5223AB9F" w:rsidR="00B95CE3" w:rsidRPr="006936D4" w:rsidRDefault="00B95CE3" w:rsidP="00B95CE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6936D4">
              <w:rPr>
                <w:rFonts w:asciiTheme="majorHAnsi" w:hAnsiTheme="majorHAnsi" w:cstheme="majorHAnsi"/>
                <w:color w:val="000000"/>
                <w:sz w:val="20"/>
                <w:szCs w:val="20"/>
              </w:rPr>
              <w:t>8</w:t>
            </w:r>
          </w:p>
        </w:tc>
      </w:tr>
      <w:tr w:rsidR="004927EB" w:rsidRPr="006936D4" w14:paraId="798EF2ED"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tcPr>
          <w:p w14:paraId="21BEE6C3" w14:textId="011079E0" w:rsidR="004927EB" w:rsidRPr="006936D4" w:rsidRDefault="004927EB" w:rsidP="004927EB">
            <w:pPr>
              <w:spacing w:line="240" w:lineRule="auto"/>
              <w:jc w:val="center"/>
              <w:rPr>
                <w:rFonts w:asciiTheme="majorHAnsi" w:hAnsiTheme="majorHAnsi" w:cstheme="majorHAnsi"/>
                <w:color w:val="000000"/>
                <w:sz w:val="20"/>
                <w:szCs w:val="20"/>
              </w:rPr>
            </w:pPr>
            <w:r w:rsidRPr="006936D4">
              <w:rPr>
                <w:rFonts w:asciiTheme="majorHAnsi" w:hAnsiTheme="majorHAnsi" w:cstheme="majorHAnsi"/>
                <w:color w:val="000000"/>
                <w:sz w:val="20"/>
                <w:szCs w:val="20"/>
              </w:rPr>
              <w:t>73</w:t>
            </w:r>
          </w:p>
        </w:tc>
        <w:tc>
          <w:tcPr>
            <w:tcW w:w="0" w:type="dxa"/>
            <w:noWrap/>
          </w:tcPr>
          <w:p w14:paraId="33A780D6" w14:textId="7020325B" w:rsidR="004927EB" w:rsidRPr="006936D4" w:rsidRDefault="004927EB" w:rsidP="004927EB">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936D4">
              <w:rPr>
                <w:rFonts w:asciiTheme="majorHAnsi" w:hAnsiTheme="majorHAnsi" w:cstheme="majorHAnsi"/>
                <w:color w:val="000000"/>
                <w:sz w:val="20"/>
                <w:szCs w:val="20"/>
              </w:rPr>
              <w:t>Reclamewezen en marktonderzoek</w:t>
            </w:r>
          </w:p>
        </w:tc>
        <w:tc>
          <w:tcPr>
            <w:tcW w:w="0" w:type="dxa"/>
            <w:noWrap/>
          </w:tcPr>
          <w:p w14:paraId="3C065BD9" w14:textId="1E38BECE" w:rsidR="004927EB" w:rsidRPr="006936D4" w:rsidRDefault="004927EB" w:rsidP="004927E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936D4">
              <w:rPr>
                <w:rFonts w:asciiTheme="majorHAnsi" w:hAnsiTheme="majorHAnsi" w:cstheme="majorHAnsi"/>
                <w:color w:val="000000"/>
                <w:sz w:val="20"/>
                <w:szCs w:val="20"/>
              </w:rPr>
              <w:t>2</w:t>
            </w:r>
          </w:p>
        </w:tc>
        <w:tc>
          <w:tcPr>
            <w:tcW w:w="0" w:type="dxa"/>
            <w:noWrap/>
          </w:tcPr>
          <w:p w14:paraId="5AFE5FF5" w14:textId="01FC9984" w:rsidR="004927EB" w:rsidRPr="006936D4" w:rsidRDefault="004927EB" w:rsidP="004927E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936D4">
              <w:rPr>
                <w:rFonts w:asciiTheme="majorHAnsi" w:hAnsiTheme="majorHAnsi" w:cstheme="majorHAnsi"/>
                <w:color w:val="000000"/>
                <w:sz w:val="20"/>
                <w:szCs w:val="20"/>
              </w:rPr>
              <w:t>3</w:t>
            </w:r>
          </w:p>
        </w:tc>
        <w:tc>
          <w:tcPr>
            <w:tcW w:w="0" w:type="dxa"/>
            <w:noWrap/>
          </w:tcPr>
          <w:p w14:paraId="6BB428D2" w14:textId="529A04AA" w:rsidR="004927EB" w:rsidRPr="006936D4" w:rsidRDefault="004927EB" w:rsidP="004927E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936D4">
              <w:rPr>
                <w:rFonts w:asciiTheme="majorHAnsi" w:hAnsiTheme="majorHAnsi" w:cstheme="majorHAnsi"/>
                <w:color w:val="000000"/>
                <w:sz w:val="20"/>
                <w:szCs w:val="20"/>
              </w:rPr>
              <w:t>0</w:t>
            </w:r>
          </w:p>
        </w:tc>
      </w:tr>
      <w:tr w:rsidR="004927EB" w:rsidRPr="006936D4" w14:paraId="7A924E3B"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tcPr>
          <w:p w14:paraId="5893909C" w14:textId="79B1D1F0" w:rsidR="004927EB" w:rsidRPr="006936D4" w:rsidRDefault="004927EB" w:rsidP="004927EB">
            <w:pPr>
              <w:spacing w:line="240" w:lineRule="auto"/>
              <w:jc w:val="center"/>
              <w:rPr>
                <w:rFonts w:asciiTheme="majorHAnsi" w:hAnsiTheme="majorHAnsi" w:cstheme="majorHAnsi"/>
                <w:color w:val="000000"/>
                <w:sz w:val="20"/>
                <w:szCs w:val="20"/>
              </w:rPr>
            </w:pPr>
            <w:r w:rsidRPr="006936D4">
              <w:rPr>
                <w:rFonts w:asciiTheme="majorHAnsi" w:hAnsiTheme="majorHAnsi" w:cstheme="majorHAnsi"/>
                <w:color w:val="000000"/>
                <w:sz w:val="20"/>
                <w:szCs w:val="20"/>
              </w:rPr>
              <w:t>74</w:t>
            </w:r>
          </w:p>
        </w:tc>
        <w:tc>
          <w:tcPr>
            <w:tcW w:w="0" w:type="dxa"/>
            <w:noWrap/>
          </w:tcPr>
          <w:p w14:paraId="301F990C" w14:textId="35CFCF69" w:rsidR="004927EB" w:rsidRPr="006936D4" w:rsidRDefault="004927EB" w:rsidP="004927EB">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936D4">
              <w:rPr>
                <w:rFonts w:asciiTheme="majorHAnsi" w:hAnsiTheme="majorHAnsi" w:cstheme="majorHAnsi"/>
                <w:color w:val="000000"/>
                <w:sz w:val="20"/>
                <w:szCs w:val="20"/>
              </w:rPr>
              <w:t>Overige gespecialiseerde wetenschappelijke en technische activiteiten</w:t>
            </w:r>
          </w:p>
        </w:tc>
        <w:tc>
          <w:tcPr>
            <w:tcW w:w="0" w:type="dxa"/>
            <w:noWrap/>
          </w:tcPr>
          <w:p w14:paraId="473F3C2C" w14:textId="0054C64A" w:rsidR="004927EB" w:rsidRPr="006936D4" w:rsidRDefault="004927EB" w:rsidP="004927E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936D4">
              <w:rPr>
                <w:rFonts w:asciiTheme="majorHAnsi" w:hAnsiTheme="majorHAnsi" w:cstheme="majorHAnsi"/>
                <w:color w:val="000000"/>
                <w:sz w:val="20"/>
                <w:szCs w:val="20"/>
              </w:rPr>
              <w:t>1</w:t>
            </w:r>
          </w:p>
        </w:tc>
        <w:tc>
          <w:tcPr>
            <w:tcW w:w="0" w:type="dxa"/>
            <w:noWrap/>
          </w:tcPr>
          <w:p w14:paraId="5FF44384" w14:textId="4F47C1E0" w:rsidR="004927EB" w:rsidRPr="006936D4" w:rsidRDefault="004927EB" w:rsidP="004927E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936D4">
              <w:rPr>
                <w:rFonts w:asciiTheme="majorHAnsi" w:hAnsiTheme="majorHAnsi" w:cstheme="majorHAnsi"/>
                <w:color w:val="000000"/>
                <w:sz w:val="20"/>
                <w:szCs w:val="20"/>
              </w:rPr>
              <w:t>29</w:t>
            </w:r>
          </w:p>
        </w:tc>
        <w:tc>
          <w:tcPr>
            <w:tcW w:w="0" w:type="dxa"/>
            <w:noWrap/>
          </w:tcPr>
          <w:p w14:paraId="38CF0F7F" w14:textId="0EE582AD" w:rsidR="004927EB" w:rsidRPr="006936D4" w:rsidRDefault="004927EB" w:rsidP="004927E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936D4">
              <w:rPr>
                <w:rFonts w:asciiTheme="majorHAnsi" w:hAnsiTheme="majorHAnsi" w:cstheme="majorHAnsi"/>
                <w:color w:val="000000"/>
                <w:sz w:val="20"/>
                <w:szCs w:val="20"/>
              </w:rPr>
              <w:t>5</w:t>
            </w:r>
          </w:p>
        </w:tc>
      </w:tr>
      <w:tr w:rsidR="004927EB" w:rsidRPr="006936D4" w14:paraId="4DDC3D70" w14:textId="77777777" w:rsidTr="00D61EFD">
        <w:trPr>
          <w:trHeight w:val="288"/>
        </w:trPr>
        <w:tc>
          <w:tcPr>
            <w:cnfStyle w:val="001000000000" w:firstRow="0" w:lastRow="0" w:firstColumn="1" w:lastColumn="0" w:oddVBand="0" w:evenVBand="0" w:oddHBand="0" w:evenHBand="0" w:firstRowFirstColumn="0" w:firstRowLastColumn="0" w:lastRowFirstColumn="0" w:lastRowLastColumn="0"/>
            <w:tcW w:w="0" w:type="dxa"/>
            <w:noWrap/>
          </w:tcPr>
          <w:p w14:paraId="4AE081EF" w14:textId="15D2CF9D" w:rsidR="004927EB" w:rsidRPr="006936D4" w:rsidRDefault="004927EB" w:rsidP="004927EB">
            <w:pPr>
              <w:spacing w:line="240" w:lineRule="auto"/>
              <w:jc w:val="center"/>
              <w:rPr>
                <w:rFonts w:asciiTheme="majorHAnsi" w:hAnsiTheme="majorHAnsi" w:cstheme="majorHAnsi"/>
                <w:color w:val="000000"/>
                <w:sz w:val="20"/>
                <w:szCs w:val="20"/>
              </w:rPr>
            </w:pPr>
            <w:r w:rsidRPr="006936D4">
              <w:rPr>
                <w:rFonts w:asciiTheme="majorHAnsi" w:hAnsiTheme="majorHAnsi" w:cstheme="majorHAnsi"/>
                <w:color w:val="000000"/>
                <w:sz w:val="20"/>
                <w:szCs w:val="20"/>
              </w:rPr>
              <w:t>79</w:t>
            </w:r>
          </w:p>
        </w:tc>
        <w:tc>
          <w:tcPr>
            <w:tcW w:w="0" w:type="dxa"/>
            <w:noWrap/>
          </w:tcPr>
          <w:p w14:paraId="21E57D53" w14:textId="53736651" w:rsidR="004927EB" w:rsidRPr="006936D4" w:rsidRDefault="004927EB" w:rsidP="004927EB">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936D4">
              <w:rPr>
                <w:rFonts w:asciiTheme="majorHAnsi" w:hAnsiTheme="majorHAnsi" w:cstheme="majorHAnsi"/>
                <w:color w:val="000000"/>
                <w:sz w:val="20"/>
                <w:szCs w:val="20"/>
              </w:rPr>
              <w:t>Reisbureaus, reisorganisatoren, reserveringsbureaus en aanverwante activiteiten</w:t>
            </w:r>
          </w:p>
        </w:tc>
        <w:tc>
          <w:tcPr>
            <w:tcW w:w="0" w:type="dxa"/>
            <w:noWrap/>
          </w:tcPr>
          <w:p w14:paraId="7C05A846" w14:textId="0D2918AE" w:rsidR="004927EB" w:rsidRPr="006936D4" w:rsidRDefault="004927EB" w:rsidP="004927E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936D4">
              <w:rPr>
                <w:rFonts w:asciiTheme="majorHAnsi" w:hAnsiTheme="majorHAnsi" w:cstheme="majorHAnsi"/>
                <w:color w:val="000000"/>
                <w:sz w:val="20"/>
                <w:szCs w:val="20"/>
              </w:rPr>
              <w:t>1</w:t>
            </w:r>
          </w:p>
        </w:tc>
        <w:tc>
          <w:tcPr>
            <w:tcW w:w="0" w:type="dxa"/>
            <w:noWrap/>
          </w:tcPr>
          <w:p w14:paraId="00157E71" w14:textId="7CA48A39" w:rsidR="004927EB" w:rsidRPr="006936D4" w:rsidRDefault="004927EB" w:rsidP="004927E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936D4">
              <w:rPr>
                <w:rFonts w:asciiTheme="majorHAnsi" w:hAnsiTheme="majorHAnsi" w:cstheme="majorHAnsi"/>
                <w:color w:val="000000"/>
                <w:sz w:val="20"/>
                <w:szCs w:val="20"/>
              </w:rPr>
              <w:t>0</w:t>
            </w:r>
          </w:p>
        </w:tc>
        <w:tc>
          <w:tcPr>
            <w:tcW w:w="0" w:type="dxa"/>
            <w:noWrap/>
          </w:tcPr>
          <w:p w14:paraId="53A07603" w14:textId="4F57A3B1" w:rsidR="004927EB" w:rsidRPr="006936D4" w:rsidRDefault="004927EB" w:rsidP="004927E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936D4">
              <w:rPr>
                <w:rFonts w:asciiTheme="majorHAnsi" w:hAnsiTheme="majorHAnsi" w:cstheme="majorHAnsi"/>
                <w:color w:val="000000"/>
                <w:sz w:val="20"/>
                <w:szCs w:val="20"/>
              </w:rPr>
              <w:t>0</w:t>
            </w:r>
          </w:p>
        </w:tc>
      </w:tr>
    </w:tbl>
    <w:p w14:paraId="66965A2F" w14:textId="16725784" w:rsidR="00904EF1" w:rsidRPr="003F02A9" w:rsidRDefault="003F02A9" w:rsidP="00A523E8">
      <w:r w:rsidRPr="001D3711">
        <w:rPr>
          <w:b/>
          <w:bCs/>
          <w:sz w:val="18"/>
          <w:szCs w:val="18"/>
        </w:rPr>
        <w:t>Bron:</w:t>
      </w:r>
      <w:r w:rsidRPr="001D3711">
        <w:rPr>
          <w:sz w:val="18"/>
          <w:szCs w:val="18"/>
        </w:rPr>
        <w:t xml:space="preserve"> Eigen berekeningen van ECOOM-STORE en WEWIS op basis van Belfirst</w:t>
      </w:r>
      <w:r>
        <w:rPr>
          <w:sz w:val="18"/>
          <w:szCs w:val="18"/>
        </w:rPr>
        <w:t xml:space="preserve"> </w:t>
      </w:r>
      <w:r w:rsidR="00DE73EE">
        <w:rPr>
          <w:sz w:val="18"/>
          <w:szCs w:val="18"/>
        </w:rPr>
        <w:t xml:space="preserve">en RSZ </w:t>
      </w:r>
      <w:r w:rsidRPr="001D3711">
        <w:rPr>
          <w:sz w:val="18"/>
          <w:szCs w:val="18"/>
        </w:rPr>
        <w:t>(2025</w:t>
      </w:r>
      <w:r>
        <w:rPr>
          <w:sz w:val="18"/>
          <w:szCs w:val="18"/>
        </w:rPr>
        <w:t>)</w:t>
      </w:r>
    </w:p>
    <w:p w14:paraId="47065F3F" w14:textId="5A80CF73" w:rsidR="00F36F0D" w:rsidRPr="003F02A9" w:rsidRDefault="00F36F0D">
      <w:pPr>
        <w:spacing w:line="259" w:lineRule="auto"/>
        <w:jc w:val="left"/>
      </w:pPr>
      <w:r w:rsidRPr="003F02A9">
        <w:br w:type="page"/>
      </w:r>
    </w:p>
    <w:p w14:paraId="7A4884D4" w14:textId="2B8DB8EC" w:rsidR="00BB19E1" w:rsidRDefault="00BB19E1" w:rsidP="006936D4">
      <w:pPr>
        <w:pStyle w:val="Kop2"/>
      </w:pPr>
      <w:bookmarkStart w:id="22" w:name="_Toc201322144"/>
      <w:r>
        <w:lastRenderedPageBreak/>
        <w:t>Appendix</w:t>
      </w:r>
      <w:r w:rsidR="00F45EF9">
        <w:t xml:space="preserve"> 5</w:t>
      </w:r>
      <w:r>
        <w:t xml:space="preserve"> </w:t>
      </w:r>
      <w:r w:rsidR="006936D4">
        <w:t xml:space="preserve">: </w:t>
      </w:r>
      <w:r>
        <w:t xml:space="preserve">Bruto toegevoegde </w:t>
      </w:r>
      <w:r w:rsidRPr="002A3808">
        <w:t xml:space="preserve">waarde </w:t>
      </w:r>
      <w:r w:rsidR="009F237F" w:rsidRPr="002A3808">
        <w:t>totale Vlaamse economie,</w:t>
      </w:r>
      <w:r w:rsidR="009F237F">
        <w:t xml:space="preserve"> </w:t>
      </w:r>
      <w:r>
        <w:t>per A38 sector</w:t>
      </w:r>
      <w:bookmarkEnd w:id="22"/>
    </w:p>
    <w:tbl>
      <w:tblPr>
        <w:tblStyle w:val="Rastertabel1licht"/>
        <w:tblW w:w="14291" w:type="dxa"/>
        <w:tblLook w:val="04A0" w:firstRow="1" w:lastRow="0" w:firstColumn="1" w:lastColumn="0" w:noHBand="0" w:noVBand="1"/>
      </w:tblPr>
      <w:tblGrid>
        <w:gridCol w:w="1826"/>
        <w:gridCol w:w="5421"/>
        <w:gridCol w:w="3522"/>
        <w:gridCol w:w="3522"/>
      </w:tblGrid>
      <w:tr w:rsidR="00AF4C32" w:rsidRPr="0009446A" w14:paraId="1E872559" w14:textId="77777777" w:rsidTr="0009446A">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08D43F30"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A38 Code</w:t>
            </w:r>
          </w:p>
        </w:tc>
        <w:tc>
          <w:tcPr>
            <w:tcW w:w="0" w:type="dxa"/>
            <w:noWrap/>
            <w:vAlign w:val="bottom"/>
            <w:hideMark/>
          </w:tcPr>
          <w:p w14:paraId="5188B6FB" w14:textId="77777777" w:rsidR="00AF4C32" w:rsidRPr="0009446A" w:rsidRDefault="00AF4C32" w:rsidP="0009446A">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A38 Label</w:t>
            </w:r>
          </w:p>
        </w:tc>
        <w:tc>
          <w:tcPr>
            <w:tcW w:w="0" w:type="dxa"/>
            <w:noWrap/>
            <w:vAlign w:val="bottom"/>
            <w:hideMark/>
          </w:tcPr>
          <w:p w14:paraId="04E08AE9" w14:textId="77777777" w:rsidR="00AF4C32" w:rsidRPr="0009446A" w:rsidRDefault="00AF4C32" w:rsidP="0009446A">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Bruto toegevoegde waarde</w:t>
            </w:r>
          </w:p>
        </w:tc>
        <w:tc>
          <w:tcPr>
            <w:tcW w:w="0" w:type="dxa"/>
            <w:noWrap/>
            <w:vAlign w:val="bottom"/>
            <w:hideMark/>
          </w:tcPr>
          <w:p w14:paraId="353DCA50" w14:textId="77777777" w:rsidR="00AF4C32" w:rsidRPr="0009446A" w:rsidRDefault="00AF4C32" w:rsidP="0009446A">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Aandeel Bruto toegevoegde waarde (in %)</w:t>
            </w:r>
          </w:p>
        </w:tc>
      </w:tr>
      <w:tr w:rsidR="00AF4C32" w:rsidRPr="0009446A" w14:paraId="7215106D"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41B08958"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p>
        </w:tc>
        <w:tc>
          <w:tcPr>
            <w:tcW w:w="0" w:type="dxa"/>
            <w:noWrap/>
            <w:vAlign w:val="bottom"/>
            <w:hideMark/>
          </w:tcPr>
          <w:p w14:paraId="2C91CFC9"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p>
        </w:tc>
        <w:tc>
          <w:tcPr>
            <w:tcW w:w="0" w:type="dxa"/>
            <w:noWrap/>
            <w:vAlign w:val="bottom"/>
            <w:hideMark/>
          </w:tcPr>
          <w:p w14:paraId="70DD0B30"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(in miljoen €)</w:t>
            </w:r>
          </w:p>
        </w:tc>
        <w:tc>
          <w:tcPr>
            <w:tcW w:w="0" w:type="dxa"/>
            <w:noWrap/>
            <w:vAlign w:val="bottom"/>
            <w:hideMark/>
          </w:tcPr>
          <w:p w14:paraId="6B0320FA"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p>
        </w:tc>
      </w:tr>
      <w:tr w:rsidR="00AF4C32" w:rsidRPr="0009446A" w14:paraId="4AA4D55D"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2D241E4F"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AA</w:t>
            </w:r>
          </w:p>
        </w:tc>
        <w:tc>
          <w:tcPr>
            <w:tcW w:w="0" w:type="dxa"/>
            <w:noWrap/>
            <w:vAlign w:val="bottom"/>
            <w:hideMark/>
          </w:tcPr>
          <w:p w14:paraId="5DAB8827"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Landbouw, bosbouw &amp; visserij</w:t>
            </w:r>
          </w:p>
        </w:tc>
        <w:tc>
          <w:tcPr>
            <w:tcW w:w="0" w:type="dxa"/>
            <w:noWrap/>
            <w:vAlign w:val="bottom"/>
            <w:hideMark/>
          </w:tcPr>
          <w:p w14:paraId="189316A3"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3.330</w:t>
            </w:r>
          </w:p>
        </w:tc>
        <w:tc>
          <w:tcPr>
            <w:tcW w:w="0" w:type="dxa"/>
            <w:noWrap/>
            <w:vAlign w:val="bottom"/>
            <w:hideMark/>
          </w:tcPr>
          <w:p w14:paraId="5DD83637"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1,0</w:t>
            </w:r>
          </w:p>
        </w:tc>
      </w:tr>
      <w:tr w:rsidR="00AF4C32" w:rsidRPr="0009446A" w14:paraId="64468807"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309A3484"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BB</w:t>
            </w:r>
          </w:p>
        </w:tc>
        <w:tc>
          <w:tcPr>
            <w:tcW w:w="0" w:type="dxa"/>
            <w:noWrap/>
            <w:vAlign w:val="bottom"/>
            <w:hideMark/>
          </w:tcPr>
          <w:p w14:paraId="26DD7CBA"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Winning van delfstoffen</w:t>
            </w:r>
          </w:p>
        </w:tc>
        <w:tc>
          <w:tcPr>
            <w:tcW w:w="0" w:type="dxa"/>
            <w:noWrap/>
            <w:vAlign w:val="bottom"/>
            <w:hideMark/>
          </w:tcPr>
          <w:p w14:paraId="1A06BE12"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96</w:t>
            </w:r>
          </w:p>
        </w:tc>
        <w:tc>
          <w:tcPr>
            <w:tcW w:w="0" w:type="dxa"/>
            <w:noWrap/>
            <w:vAlign w:val="bottom"/>
            <w:hideMark/>
          </w:tcPr>
          <w:p w14:paraId="0FB66B7E"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0,0</w:t>
            </w:r>
          </w:p>
        </w:tc>
      </w:tr>
      <w:tr w:rsidR="00AF4C32" w:rsidRPr="0009446A" w14:paraId="5EA15FC4"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00DD6AC9"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CA</w:t>
            </w:r>
          </w:p>
        </w:tc>
        <w:tc>
          <w:tcPr>
            <w:tcW w:w="0" w:type="dxa"/>
            <w:noWrap/>
            <w:vAlign w:val="bottom"/>
            <w:hideMark/>
          </w:tcPr>
          <w:p w14:paraId="49564642"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Vervaardiging van voedingsmiddelen, dranken en tabaksproducten</w:t>
            </w:r>
          </w:p>
        </w:tc>
        <w:tc>
          <w:tcPr>
            <w:tcW w:w="0" w:type="dxa"/>
            <w:noWrap/>
            <w:vAlign w:val="bottom"/>
            <w:hideMark/>
          </w:tcPr>
          <w:p w14:paraId="0DD23663"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7.958</w:t>
            </w:r>
          </w:p>
        </w:tc>
        <w:tc>
          <w:tcPr>
            <w:tcW w:w="0" w:type="dxa"/>
            <w:noWrap/>
            <w:vAlign w:val="bottom"/>
            <w:hideMark/>
          </w:tcPr>
          <w:p w14:paraId="547D1BD3"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2,5</w:t>
            </w:r>
          </w:p>
        </w:tc>
      </w:tr>
      <w:tr w:rsidR="00AF4C32" w:rsidRPr="0009446A" w14:paraId="0E82C43C"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6FE3D48B"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CB</w:t>
            </w:r>
          </w:p>
        </w:tc>
        <w:tc>
          <w:tcPr>
            <w:tcW w:w="0" w:type="dxa"/>
            <w:noWrap/>
            <w:vAlign w:val="bottom"/>
            <w:hideMark/>
          </w:tcPr>
          <w:p w14:paraId="125DB962"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Vervaardiging van textiel, kleding, leer en producten van leer</w:t>
            </w:r>
          </w:p>
        </w:tc>
        <w:tc>
          <w:tcPr>
            <w:tcW w:w="0" w:type="dxa"/>
            <w:noWrap/>
            <w:vAlign w:val="bottom"/>
            <w:hideMark/>
          </w:tcPr>
          <w:p w14:paraId="309D92D5"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1.105</w:t>
            </w:r>
          </w:p>
        </w:tc>
        <w:tc>
          <w:tcPr>
            <w:tcW w:w="0" w:type="dxa"/>
            <w:noWrap/>
            <w:vAlign w:val="bottom"/>
            <w:hideMark/>
          </w:tcPr>
          <w:p w14:paraId="2816D1FE"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0,3</w:t>
            </w:r>
          </w:p>
        </w:tc>
      </w:tr>
      <w:tr w:rsidR="00AF4C32" w:rsidRPr="0009446A" w14:paraId="30828A6E"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49AEE5CC"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CC</w:t>
            </w:r>
          </w:p>
        </w:tc>
        <w:tc>
          <w:tcPr>
            <w:tcW w:w="0" w:type="dxa"/>
            <w:noWrap/>
            <w:vAlign w:val="bottom"/>
            <w:hideMark/>
          </w:tcPr>
          <w:p w14:paraId="55B29F32"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Houtindustrie, vervaardiging van papier en papierwaren, drukkerijen</w:t>
            </w:r>
          </w:p>
        </w:tc>
        <w:tc>
          <w:tcPr>
            <w:tcW w:w="0" w:type="dxa"/>
            <w:noWrap/>
            <w:vAlign w:val="bottom"/>
            <w:hideMark/>
          </w:tcPr>
          <w:p w14:paraId="40922412"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2.388</w:t>
            </w:r>
          </w:p>
        </w:tc>
        <w:tc>
          <w:tcPr>
            <w:tcW w:w="0" w:type="dxa"/>
            <w:noWrap/>
            <w:vAlign w:val="bottom"/>
            <w:hideMark/>
          </w:tcPr>
          <w:p w14:paraId="417E9763"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0,7</w:t>
            </w:r>
          </w:p>
        </w:tc>
      </w:tr>
      <w:tr w:rsidR="00AF4C32" w:rsidRPr="0009446A" w14:paraId="602A6F2F"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1B057328"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CD</w:t>
            </w:r>
          </w:p>
        </w:tc>
        <w:tc>
          <w:tcPr>
            <w:tcW w:w="0" w:type="dxa"/>
            <w:noWrap/>
            <w:vAlign w:val="bottom"/>
            <w:hideMark/>
          </w:tcPr>
          <w:p w14:paraId="3B1F8D2A"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Vervaardiging van cokes en geraffineerde aardolieproducten</w:t>
            </w:r>
          </w:p>
        </w:tc>
        <w:tc>
          <w:tcPr>
            <w:tcW w:w="0" w:type="dxa"/>
            <w:noWrap/>
            <w:vAlign w:val="bottom"/>
            <w:hideMark/>
          </w:tcPr>
          <w:p w14:paraId="4477509C"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1.459</w:t>
            </w:r>
          </w:p>
        </w:tc>
        <w:tc>
          <w:tcPr>
            <w:tcW w:w="0" w:type="dxa"/>
            <w:noWrap/>
            <w:vAlign w:val="bottom"/>
            <w:hideMark/>
          </w:tcPr>
          <w:p w14:paraId="305C4E09"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0,5</w:t>
            </w:r>
          </w:p>
        </w:tc>
      </w:tr>
      <w:tr w:rsidR="00AF4C32" w:rsidRPr="0009446A" w14:paraId="143F064D"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56F83597"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CE</w:t>
            </w:r>
          </w:p>
        </w:tc>
        <w:tc>
          <w:tcPr>
            <w:tcW w:w="0" w:type="dxa"/>
            <w:noWrap/>
            <w:vAlign w:val="bottom"/>
            <w:hideMark/>
          </w:tcPr>
          <w:p w14:paraId="0B2CC1B1"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Vervaardiging van chemische producten</w:t>
            </w:r>
          </w:p>
        </w:tc>
        <w:tc>
          <w:tcPr>
            <w:tcW w:w="0" w:type="dxa"/>
            <w:noWrap/>
            <w:vAlign w:val="bottom"/>
            <w:hideMark/>
          </w:tcPr>
          <w:p w14:paraId="4F0F62FD"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6.475</w:t>
            </w:r>
          </w:p>
        </w:tc>
        <w:tc>
          <w:tcPr>
            <w:tcW w:w="0" w:type="dxa"/>
            <w:noWrap/>
            <w:vAlign w:val="bottom"/>
            <w:hideMark/>
          </w:tcPr>
          <w:p w14:paraId="1C556CE3"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2,0</w:t>
            </w:r>
          </w:p>
        </w:tc>
      </w:tr>
      <w:tr w:rsidR="00AF4C32" w:rsidRPr="0009446A" w14:paraId="1F77AF25"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50E17689"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CF</w:t>
            </w:r>
          </w:p>
        </w:tc>
        <w:tc>
          <w:tcPr>
            <w:tcW w:w="0" w:type="dxa"/>
            <w:noWrap/>
            <w:vAlign w:val="bottom"/>
            <w:hideMark/>
          </w:tcPr>
          <w:p w14:paraId="748D594E"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Vervaardiging van farmaceutische grondstoffen en producten</w:t>
            </w:r>
          </w:p>
        </w:tc>
        <w:tc>
          <w:tcPr>
            <w:tcW w:w="0" w:type="dxa"/>
            <w:noWrap/>
            <w:vAlign w:val="bottom"/>
            <w:hideMark/>
          </w:tcPr>
          <w:p w14:paraId="6DA808FC"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8.037</w:t>
            </w:r>
          </w:p>
        </w:tc>
        <w:tc>
          <w:tcPr>
            <w:tcW w:w="0" w:type="dxa"/>
            <w:noWrap/>
            <w:vAlign w:val="bottom"/>
            <w:hideMark/>
          </w:tcPr>
          <w:p w14:paraId="626D8AEE"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2,5</w:t>
            </w:r>
          </w:p>
        </w:tc>
      </w:tr>
      <w:tr w:rsidR="00AF4C32" w:rsidRPr="0009446A" w14:paraId="51BA4D40"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4D86DA62"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CG</w:t>
            </w:r>
          </w:p>
        </w:tc>
        <w:tc>
          <w:tcPr>
            <w:tcW w:w="0" w:type="dxa"/>
            <w:noWrap/>
            <w:vAlign w:val="bottom"/>
            <w:hideMark/>
          </w:tcPr>
          <w:p w14:paraId="4974C76E"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Vervaardiging van producten van rubber en kunststof en van anderen niet-metaalhoudende minerale producten</w:t>
            </w:r>
          </w:p>
        </w:tc>
        <w:tc>
          <w:tcPr>
            <w:tcW w:w="0" w:type="dxa"/>
            <w:noWrap/>
            <w:vAlign w:val="bottom"/>
            <w:hideMark/>
          </w:tcPr>
          <w:p w14:paraId="20139B08"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3.566</w:t>
            </w:r>
          </w:p>
        </w:tc>
        <w:tc>
          <w:tcPr>
            <w:tcW w:w="0" w:type="dxa"/>
            <w:noWrap/>
            <w:vAlign w:val="bottom"/>
            <w:hideMark/>
          </w:tcPr>
          <w:p w14:paraId="2B2F541B"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1,1</w:t>
            </w:r>
          </w:p>
        </w:tc>
      </w:tr>
      <w:tr w:rsidR="00AF4C32" w:rsidRPr="0009446A" w14:paraId="0E8451CC"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733267FD"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CH</w:t>
            </w:r>
          </w:p>
        </w:tc>
        <w:tc>
          <w:tcPr>
            <w:tcW w:w="0" w:type="dxa"/>
            <w:noWrap/>
            <w:vAlign w:val="bottom"/>
            <w:hideMark/>
          </w:tcPr>
          <w:p w14:paraId="6FCC49A5"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Vervaardiging van metalen in primaire vorm en van producten van metaal, exclusief machines en apparaten</w:t>
            </w:r>
          </w:p>
        </w:tc>
        <w:tc>
          <w:tcPr>
            <w:tcW w:w="0" w:type="dxa"/>
            <w:noWrap/>
            <w:vAlign w:val="bottom"/>
            <w:hideMark/>
          </w:tcPr>
          <w:p w14:paraId="0B323F26"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5.391</w:t>
            </w:r>
          </w:p>
        </w:tc>
        <w:tc>
          <w:tcPr>
            <w:tcW w:w="0" w:type="dxa"/>
            <w:noWrap/>
            <w:vAlign w:val="bottom"/>
            <w:hideMark/>
          </w:tcPr>
          <w:p w14:paraId="21AD4031"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1,7</w:t>
            </w:r>
          </w:p>
        </w:tc>
      </w:tr>
      <w:tr w:rsidR="00AF4C32" w:rsidRPr="0009446A" w14:paraId="4123668B"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0542C938"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CI</w:t>
            </w:r>
          </w:p>
        </w:tc>
        <w:tc>
          <w:tcPr>
            <w:tcW w:w="0" w:type="dxa"/>
            <w:noWrap/>
            <w:vAlign w:val="bottom"/>
            <w:hideMark/>
          </w:tcPr>
          <w:p w14:paraId="6E2E0F1B"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Vervaardiging van informaticaproducten en van elektronische en optische producten</w:t>
            </w:r>
          </w:p>
        </w:tc>
        <w:tc>
          <w:tcPr>
            <w:tcW w:w="0" w:type="dxa"/>
            <w:noWrap/>
            <w:vAlign w:val="bottom"/>
            <w:hideMark/>
          </w:tcPr>
          <w:p w14:paraId="78066DA0"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1.160</w:t>
            </w:r>
          </w:p>
        </w:tc>
        <w:tc>
          <w:tcPr>
            <w:tcW w:w="0" w:type="dxa"/>
            <w:noWrap/>
            <w:vAlign w:val="bottom"/>
            <w:hideMark/>
          </w:tcPr>
          <w:p w14:paraId="29A885D8"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0,4</w:t>
            </w:r>
          </w:p>
        </w:tc>
      </w:tr>
      <w:tr w:rsidR="00AF4C32" w:rsidRPr="0009446A" w14:paraId="6D70D28D"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0621A962"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CJ</w:t>
            </w:r>
          </w:p>
        </w:tc>
        <w:tc>
          <w:tcPr>
            <w:tcW w:w="0" w:type="dxa"/>
            <w:noWrap/>
            <w:vAlign w:val="bottom"/>
            <w:hideMark/>
          </w:tcPr>
          <w:p w14:paraId="546BC1A2"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Vervaardiging van elektrische apparatuur</w:t>
            </w:r>
          </w:p>
        </w:tc>
        <w:tc>
          <w:tcPr>
            <w:tcW w:w="0" w:type="dxa"/>
            <w:noWrap/>
            <w:vAlign w:val="bottom"/>
            <w:hideMark/>
          </w:tcPr>
          <w:p w14:paraId="44F0440F"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745</w:t>
            </w:r>
          </w:p>
        </w:tc>
        <w:tc>
          <w:tcPr>
            <w:tcW w:w="0" w:type="dxa"/>
            <w:noWrap/>
            <w:vAlign w:val="bottom"/>
            <w:hideMark/>
          </w:tcPr>
          <w:p w14:paraId="506FD5FB"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0,2</w:t>
            </w:r>
          </w:p>
        </w:tc>
      </w:tr>
      <w:tr w:rsidR="00AF4C32" w:rsidRPr="0009446A" w14:paraId="45AF9698"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1C4A594B"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CK</w:t>
            </w:r>
          </w:p>
        </w:tc>
        <w:tc>
          <w:tcPr>
            <w:tcW w:w="0" w:type="dxa"/>
            <w:noWrap/>
            <w:vAlign w:val="bottom"/>
            <w:hideMark/>
          </w:tcPr>
          <w:p w14:paraId="6B5065A4"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 xml:space="preserve">Vervaardiging van machines, apparaten en werktuigen </w:t>
            </w:r>
            <w:proofErr w:type="spellStart"/>
            <w:r w:rsidRPr="0009446A">
              <w:rPr>
                <w:rFonts w:asciiTheme="majorHAnsi" w:eastAsia="Times New Roman" w:hAnsiTheme="majorHAnsi" w:cstheme="majorHAnsi"/>
                <w:b/>
                <w:bCs/>
                <w:color w:val="000000"/>
                <w:sz w:val="16"/>
                <w:szCs w:val="16"/>
                <w:lang w:eastAsia="nl-BE"/>
              </w:rPr>
              <w:t>n.e.g</w:t>
            </w:r>
            <w:proofErr w:type="spellEnd"/>
            <w:r w:rsidRPr="0009446A">
              <w:rPr>
                <w:rFonts w:asciiTheme="majorHAnsi" w:eastAsia="Times New Roman" w:hAnsiTheme="majorHAnsi" w:cstheme="majorHAnsi"/>
                <w:b/>
                <w:bCs/>
                <w:color w:val="000000"/>
                <w:sz w:val="16"/>
                <w:szCs w:val="16"/>
                <w:lang w:eastAsia="nl-BE"/>
              </w:rPr>
              <w:t>.</w:t>
            </w:r>
          </w:p>
        </w:tc>
        <w:tc>
          <w:tcPr>
            <w:tcW w:w="0" w:type="dxa"/>
            <w:noWrap/>
            <w:vAlign w:val="bottom"/>
            <w:hideMark/>
          </w:tcPr>
          <w:p w14:paraId="065824CA"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3.994</w:t>
            </w:r>
          </w:p>
        </w:tc>
        <w:tc>
          <w:tcPr>
            <w:tcW w:w="0" w:type="dxa"/>
            <w:noWrap/>
            <w:vAlign w:val="bottom"/>
            <w:hideMark/>
          </w:tcPr>
          <w:p w14:paraId="7E88158C"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1,2</w:t>
            </w:r>
          </w:p>
        </w:tc>
      </w:tr>
      <w:tr w:rsidR="00AF4C32" w:rsidRPr="0009446A" w14:paraId="3F10A9AB"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7C310D12"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CL</w:t>
            </w:r>
          </w:p>
        </w:tc>
        <w:tc>
          <w:tcPr>
            <w:tcW w:w="0" w:type="dxa"/>
            <w:noWrap/>
            <w:vAlign w:val="bottom"/>
            <w:hideMark/>
          </w:tcPr>
          <w:p w14:paraId="00CF732A"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Vervaardiging van transportmiddelen</w:t>
            </w:r>
          </w:p>
        </w:tc>
        <w:tc>
          <w:tcPr>
            <w:tcW w:w="0" w:type="dxa"/>
            <w:noWrap/>
            <w:vAlign w:val="bottom"/>
            <w:hideMark/>
          </w:tcPr>
          <w:p w14:paraId="3181BD0B"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2.154</w:t>
            </w:r>
          </w:p>
        </w:tc>
        <w:tc>
          <w:tcPr>
            <w:tcW w:w="0" w:type="dxa"/>
            <w:noWrap/>
            <w:vAlign w:val="bottom"/>
            <w:hideMark/>
          </w:tcPr>
          <w:p w14:paraId="593E1DF8"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0,7</w:t>
            </w:r>
          </w:p>
        </w:tc>
      </w:tr>
      <w:tr w:rsidR="00AF4C32" w:rsidRPr="0009446A" w14:paraId="47680276"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7D49DCEF"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CM</w:t>
            </w:r>
          </w:p>
        </w:tc>
        <w:tc>
          <w:tcPr>
            <w:tcW w:w="0" w:type="dxa"/>
            <w:noWrap/>
            <w:vAlign w:val="bottom"/>
            <w:hideMark/>
          </w:tcPr>
          <w:p w14:paraId="15ADB889"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Vervaardiging van meubelen en overige industrie, reparatie en installatie van machines en apparaten</w:t>
            </w:r>
          </w:p>
        </w:tc>
        <w:tc>
          <w:tcPr>
            <w:tcW w:w="0" w:type="dxa"/>
            <w:noWrap/>
            <w:vAlign w:val="bottom"/>
            <w:hideMark/>
          </w:tcPr>
          <w:p w14:paraId="448D0F0D"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2.965</w:t>
            </w:r>
          </w:p>
        </w:tc>
        <w:tc>
          <w:tcPr>
            <w:tcW w:w="0" w:type="dxa"/>
            <w:noWrap/>
            <w:vAlign w:val="bottom"/>
            <w:hideMark/>
          </w:tcPr>
          <w:p w14:paraId="728730CC"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0,9</w:t>
            </w:r>
          </w:p>
        </w:tc>
      </w:tr>
      <w:tr w:rsidR="00AF4C32" w:rsidRPr="0009446A" w14:paraId="54263640"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7C33488C"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DD</w:t>
            </w:r>
          </w:p>
        </w:tc>
        <w:tc>
          <w:tcPr>
            <w:tcW w:w="0" w:type="dxa"/>
            <w:noWrap/>
            <w:vAlign w:val="bottom"/>
            <w:hideMark/>
          </w:tcPr>
          <w:p w14:paraId="56732156"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Productie en distributie van elektriciteit, gas, stoom en gekoelde lucht</w:t>
            </w:r>
          </w:p>
        </w:tc>
        <w:tc>
          <w:tcPr>
            <w:tcW w:w="0" w:type="dxa"/>
            <w:noWrap/>
            <w:vAlign w:val="bottom"/>
            <w:hideMark/>
          </w:tcPr>
          <w:p w14:paraId="19D2D176"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4.919</w:t>
            </w:r>
          </w:p>
        </w:tc>
        <w:tc>
          <w:tcPr>
            <w:tcW w:w="0" w:type="dxa"/>
            <w:noWrap/>
            <w:vAlign w:val="bottom"/>
            <w:hideMark/>
          </w:tcPr>
          <w:p w14:paraId="47BA60F3"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1,5</w:t>
            </w:r>
          </w:p>
        </w:tc>
      </w:tr>
      <w:tr w:rsidR="00AF4C32" w:rsidRPr="0009446A" w14:paraId="6240AC23"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58FC0546"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EE</w:t>
            </w:r>
          </w:p>
        </w:tc>
        <w:tc>
          <w:tcPr>
            <w:tcW w:w="0" w:type="dxa"/>
            <w:noWrap/>
            <w:vAlign w:val="bottom"/>
            <w:hideMark/>
          </w:tcPr>
          <w:p w14:paraId="576327F8"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Distributie van water; afval- en afvalwaterbeheer en sanering</w:t>
            </w:r>
          </w:p>
        </w:tc>
        <w:tc>
          <w:tcPr>
            <w:tcW w:w="0" w:type="dxa"/>
            <w:noWrap/>
            <w:vAlign w:val="bottom"/>
            <w:hideMark/>
          </w:tcPr>
          <w:p w14:paraId="12013142"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2.720</w:t>
            </w:r>
          </w:p>
        </w:tc>
        <w:tc>
          <w:tcPr>
            <w:tcW w:w="0" w:type="dxa"/>
            <w:noWrap/>
            <w:vAlign w:val="bottom"/>
            <w:hideMark/>
          </w:tcPr>
          <w:p w14:paraId="52CB747C"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0,9</w:t>
            </w:r>
          </w:p>
        </w:tc>
      </w:tr>
      <w:tr w:rsidR="00AF4C32" w:rsidRPr="0009446A" w14:paraId="06EAB8A2"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6618948D"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lastRenderedPageBreak/>
              <w:t>FF</w:t>
            </w:r>
          </w:p>
        </w:tc>
        <w:tc>
          <w:tcPr>
            <w:tcW w:w="0" w:type="dxa"/>
            <w:noWrap/>
            <w:vAlign w:val="bottom"/>
            <w:hideMark/>
          </w:tcPr>
          <w:p w14:paraId="5807DD42"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Bouwnijverheid</w:t>
            </w:r>
          </w:p>
        </w:tc>
        <w:tc>
          <w:tcPr>
            <w:tcW w:w="0" w:type="dxa"/>
            <w:noWrap/>
            <w:vAlign w:val="bottom"/>
            <w:hideMark/>
          </w:tcPr>
          <w:p w14:paraId="40C0065E"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19.959</w:t>
            </w:r>
          </w:p>
        </w:tc>
        <w:tc>
          <w:tcPr>
            <w:tcW w:w="0" w:type="dxa"/>
            <w:noWrap/>
            <w:vAlign w:val="bottom"/>
            <w:hideMark/>
          </w:tcPr>
          <w:p w14:paraId="21C11260"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6,2</w:t>
            </w:r>
          </w:p>
        </w:tc>
      </w:tr>
      <w:tr w:rsidR="00AF4C32" w:rsidRPr="0009446A" w14:paraId="793677C5"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75B9C476"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GG</w:t>
            </w:r>
          </w:p>
        </w:tc>
        <w:tc>
          <w:tcPr>
            <w:tcW w:w="0" w:type="dxa"/>
            <w:noWrap/>
            <w:vAlign w:val="bottom"/>
            <w:hideMark/>
          </w:tcPr>
          <w:p w14:paraId="72B2EA1C"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Groot- en detailhandel; reparatie van auto's en motorfietsen</w:t>
            </w:r>
          </w:p>
        </w:tc>
        <w:tc>
          <w:tcPr>
            <w:tcW w:w="0" w:type="dxa"/>
            <w:noWrap/>
            <w:vAlign w:val="bottom"/>
            <w:hideMark/>
          </w:tcPr>
          <w:p w14:paraId="54CC2F21"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45.965</w:t>
            </w:r>
          </w:p>
        </w:tc>
        <w:tc>
          <w:tcPr>
            <w:tcW w:w="0" w:type="dxa"/>
            <w:noWrap/>
            <w:vAlign w:val="bottom"/>
            <w:hideMark/>
          </w:tcPr>
          <w:p w14:paraId="3838E1AD"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14,3</w:t>
            </w:r>
          </w:p>
        </w:tc>
      </w:tr>
      <w:tr w:rsidR="00AF4C32" w:rsidRPr="0009446A" w14:paraId="5AF7A0C3"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399DBD2C"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HH</w:t>
            </w:r>
          </w:p>
        </w:tc>
        <w:tc>
          <w:tcPr>
            <w:tcW w:w="0" w:type="dxa"/>
            <w:noWrap/>
            <w:vAlign w:val="bottom"/>
            <w:hideMark/>
          </w:tcPr>
          <w:p w14:paraId="736F1D85"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Vervoer en opslag</w:t>
            </w:r>
          </w:p>
        </w:tc>
        <w:tc>
          <w:tcPr>
            <w:tcW w:w="0" w:type="dxa"/>
            <w:noWrap/>
            <w:vAlign w:val="bottom"/>
            <w:hideMark/>
          </w:tcPr>
          <w:p w14:paraId="08CC5DAC"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18.036</w:t>
            </w:r>
          </w:p>
        </w:tc>
        <w:tc>
          <w:tcPr>
            <w:tcW w:w="0" w:type="dxa"/>
            <w:noWrap/>
            <w:vAlign w:val="bottom"/>
            <w:hideMark/>
          </w:tcPr>
          <w:p w14:paraId="233247C2"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5,6</w:t>
            </w:r>
          </w:p>
        </w:tc>
      </w:tr>
      <w:tr w:rsidR="00AF4C32" w:rsidRPr="0009446A" w14:paraId="09217C28"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68DF3706"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II</w:t>
            </w:r>
          </w:p>
        </w:tc>
        <w:tc>
          <w:tcPr>
            <w:tcW w:w="0" w:type="dxa"/>
            <w:noWrap/>
            <w:vAlign w:val="bottom"/>
            <w:hideMark/>
          </w:tcPr>
          <w:p w14:paraId="564EC761"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Verschaffen van accommodatie en maaltijden</w:t>
            </w:r>
          </w:p>
        </w:tc>
        <w:tc>
          <w:tcPr>
            <w:tcW w:w="0" w:type="dxa"/>
            <w:noWrap/>
            <w:vAlign w:val="bottom"/>
            <w:hideMark/>
          </w:tcPr>
          <w:p w14:paraId="2743CB27"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5.842</w:t>
            </w:r>
          </w:p>
        </w:tc>
        <w:tc>
          <w:tcPr>
            <w:tcW w:w="0" w:type="dxa"/>
            <w:noWrap/>
            <w:vAlign w:val="bottom"/>
            <w:hideMark/>
          </w:tcPr>
          <w:p w14:paraId="6ED554C2"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1,8</w:t>
            </w:r>
          </w:p>
        </w:tc>
      </w:tr>
      <w:tr w:rsidR="00AF4C32" w:rsidRPr="0009446A" w14:paraId="7D988EBA"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64A4D0BD"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JA</w:t>
            </w:r>
          </w:p>
        </w:tc>
        <w:tc>
          <w:tcPr>
            <w:tcW w:w="0" w:type="dxa"/>
            <w:noWrap/>
            <w:vAlign w:val="bottom"/>
            <w:hideMark/>
          </w:tcPr>
          <w:p w14:paraId="21E8C412"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Uitgeverijen, audiovisuele diensten en uitzendingen</w:t>
            </w:r>
          </w:p>
        </w:tc>
        <w:tc>
          <w:tcPr>
            <w:tcW w:w="0" w:type="dxa"/>
            <w:noWrap/>
            <w:vAlign w:val="bottom"/>
            <w:hideMark/>
          </w:tcPr>
          <w:p w14:paraId="79B69F1B"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1.643</w:t>
            </w:r>
          </w:p>
        </w:tc>
        <w:tc>
          <w:tcPr>
            <w:tcW w:w="0" w:type="dxa"/>
            <w:noWrap/>
            <w:vAlign w:val="bottom"/>
            <w:hideMark/>
          </w:tcPr>
          <w:p w14:paraId="6E02D454"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0,5</w:t>
            </w:r>
          </w:p>
        </w:tc>
      </w:tr>
      <w:tr w:rsidR="00AF4C32" w:rsidRPr="0009446A" w14:paraId="6055A7E3"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60A86B48"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JB</w:t>
            </w:r>
          </w:p>
        </w:tc>
        <w:tc>
          <w:tcPr>
            <w:tcW w:w="0" w:type="dxa"/>
            <w:noWrap/>
            <w:vAlign w:val="bottom"/>
            <w:hideMark/>
          </w:tcPr>
          <w:p w14:paraId="382890C8"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Telecommunicatie</w:t>
            </w:r>
          </w:p>
        </w:tc>
        <w:tc>
          <w:tcPr>
            <w:tcW w:w="0" w:type="dxa"/>
            <w:noWrap/>
            <w:vAlign w:val="bottom"/>
            <w:hideMark/>
          </w:tcPr>
          <w:p w14:paraId="07472A84"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2.076</w:t>
            </w:r>
          </w:p>
        </w:tc>
        <w:tc>
          <w:tcPr>
            <w:tcW w:w="0" w:type="dxa"/>
            <w:noWrap/>
            <w:vAlign w:val="bottom"/>
            <w:hideMark/>
          </w:tcPr>
          <w:p w14:paraId="5036C5F8"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0,7</w:t>
            </w:r>
          </w:p>
        </w:tc>
      </w:tr>
      <w:tr w:rsidR="00AF4C32" w:rsidRPr="0009446A" w14:paraId="5C7B5977"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5116A5C7"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JC</w:t>
            </w:r>
          </w:p>
        </w:tc>
        <w:tc>
          <w:tcPr>
            <w:tcW w:w="0" w:type="dxa"/>
            <w:noWrap/>
            <w:vAlign w:val="bottom"/>
            <w:hideMark/>
          </w:tcPr>
          <w:p w14:paraId="6CE295DD"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Informaticadiensten en dienstverlenende activiteiten op gebied van informatie</w:t>
            </w:r>
          </w:p>
        </w:tc>
        <w:tc>
          <w:tcPr>
            <w:tcW w:w="0" w:type="dxa"/>
            <w:noWrap/>
            <w:vAlign w:val="bottom"/>
            <w:hideMark/>
          </w:tcPr>
          <w:p w14:paraId="4B9C1F91"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9.321</w:t>
            </w:r>
          </w:p>
        </w:tc>
        <w:tc>
          <w:tcPr>
            <w:tcW w:w="0" w:type="dxa"/>
            <w:noWrap/>
            <w:vAlign w:val="bottom"/>
            <w:hideMark/>
          </w:tcPr>
          <w:p w14:paraId="3F73E740"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2,9</w:t>
            </w:r>
          </w:p>
        </w:tc>
      </w:tr>
      <w:tr w:rsidR="00AF4C32" w:rsidRPr="0009446A" w14:paraId="1F4A6CDF"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0324148F"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KK</w:t>
            </w:r>
          </w:p>
        </w:tc>
        <w:tc>
          <w:tcPr>
            <w:tcW w:w="0" w:type="dxa"/>
            <w:noWrap/>
            <w:vAlign w:val="bottom"/>
            <w:hideMark/>
          </w:tcPr>
          <w:p w14:paraId="1A355BC3"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Financiële activiteiten en verzekeringen</w:t>
            </w:r>
          </w:p>
        </w:tc>
        <w:tc>
          <w:tcPr>
            <w:tcW w:w="0" w:type="dxa"/>
            <w:noWrap/>
            <w:vAlign w:val="bottom"/>
            <w:hideMark/>
          </w:tcPr>
          <w:p w14:paraId="0C0E08F5"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11.042</w:t>
            </w:r>
          </w:p>
        </w:tc>
        <w:tc>
          <w:tcPr>
            <w:tcW w:w="0" w:type="dxa"/>
            <w:noWrap/>
            <w:vAlign w:val="bottom"/>
            <w:hideMark/>
          </w:tcPr>
          <w:p w14:paraId="117A6391"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3,4</w:t>
            </w:r>
          </w:p>
        </w:tc>
      </w:tr>
      <w:tr w:rsidR="00AF4C32" w:rsidRPr="0009446A" w14:paraId="402E0958"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053F6D86"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LL</w:t>
            </w:r>
          </w:p>
        </w:tc>
        <w:tc>
          <w:tcPr>
            <w:tcW w:w="0" w:type="dxa"/>
            <w:noWrap/>
            <w:vAlign w:val="bottom"/>
            <w:hideMark/>
          </w:tcPr>
          <w:p w14:paraId="6D595E3B"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Exploitatie van en handel in onroerend goed</w:t>
            </w:r>
          </w:p>
        </w:tc>
        <w:tc>
          <w:tcPr>
            <w:tcW w:w="0" w:type="dxa"/>
            <w:noWrap/>
            <w:vAlign w:val="bottom"/>
            <w:hideMark/>
          </w:tcPr>
          <w:p w14:paraId="1880F240"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31.902</w:t>
            </w:r>
          </w:p>
        </w:tc>
        <w:tc>
          <w:tcPr>
            <w:tcW w:w="0" w:type="dxa"/>
            <w:noWrap/>
            <w:vAlign w:val="bottom"/>
            <w:hideMark/>
          </w:tcPr>
          <w:p w14:paraId="25DA3B9F"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9,9</w:t>
            </w:r>
          </w:p>
        </w:tc>
      </w:tr>
      <w:tr w:rsidR="00AF4C32" w:rsidRPr="0009446A" w14:paraId="01105CA0"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412952DB"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MA</w:t>
            </w:r>
          </w:p>
        </w:tc>
        <w:tc>
          <w:tcPr>
            <w:tcW w:w="0" w:type="dxa"/>
            <w:noWrap/>
            <w:vAlign w:val="bottom"/>
            <w:hideMark/>
          </w:tcPr>
          <w:p w14:paraId="695C65E3"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Rechtskundige en boekhoudkundige dienstverlening, hoofdkantoren, adviesbureaus, architecten en ingenieurs; technische testen en toetsen</w:t>
            </w:r>
          </w:p>
        </w:tc>
        <w:tc>
          <w:tcPr>
            <w:tcW w:w="0" w:type="dxa"/>
            <w:noWrap/>
            <w:vAlign w:val="bottom"/>
            <w:hideMark/>
          </w:tcPr>
          <w:p w14:paraId="18BD9680"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33.280</w:t>
            </w:r>
          </w:p>
        </w:tc>
        <w:tc>
          <w:tcPr>
            <w:tcW w:w="0" w:type="dxa"/>
            <w:noWrap/>
            <w:vAlign w:val="bottom"/>
            <w:hideMark/>
          </w:tcPr>
          <w:p w14:paraId="3C436898"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10,3</w:t>
            </w:r>
          </w:p>
        </w:tc>
      </w:tr>
      <w:tr w:rsidR="00AF4C32" w:rsidRPr="0009446A" w14:paraId="703BD658"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6BBE0B96"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MB</w:t>
            </w:r>
          </w:p>
        </w:tc>
        <w:tc>
          <w:tcPr>
            <w:tcW w:w="0" w:type="dxa"/>
            <w:noWrap/>
            <w:vAlign w:val="bottom"/>
            <w:hideMark/>
          </w:tcPr>
          <w:p w14:paraId="74CF72CD"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Speur- en ontwikkelingswerk op wetenschappelijk gebied</w:t>
            </w:r>
          </w:p>
        </w:tc>
        <w:tc>
          <w:tcPr>
            <w:tcW w:w="0" w:type="dxa"/>
            <w:noWrap/>
            <w:vAlign w:val="bottom"/>
            <w:hideMark/>
          </w:tcPr>
          <w:p w14:paraId="55740AD9"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1.265</w:t>
            </w:r>
          </w:p>
        </w:tc>
        <w:tc>
          <w:tcPr>
            <w:tcW w:w="0" w:type="dxa"/>
            <w:noWrap/>
            <w:vAlign w:val="bottom"/>
            <w:hideMark/>
          </w:tcPr>
          <w:p w14:paraId="5FD101B8"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0,4</w:t>
            </w:r>
          </w:p>
        </w:tc>
      </w:tr>
      <w:tr w:rsidR="00AF4C32" w:rsidRPr="0009446A" w14:paraId="7F92AB67"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429ADA64"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MC</w:t>
            </w:r>
          </w:p>
        </w:tc>
        <w:tc>
          <w:tcPr>
            <w:tcW w:w="0" w:type="dxa"/>
            <w:noWrap/>
            <w:vAlign w:val="bottom"/>
            <w:hideMark/>
          </w:tcPr>
          <w:p w14:paraId="49B901DF"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Reclamewezen en marktonderzoek; overige gespecialiseerde wetenschappelijke en technische activiteiten</w:t>
            </w:r>
          </w:p>
        </w:tc>
        <w:tc>
          <w:tcPr>
            <w:tcW w:w="0" w:type="dxa"/>
            <w:noWrap/>
            <w:vAlign w:val="bottom"/>
            <w:hideMark/>
          </w:tcPr>
          <w:p w14:paraId="5989B628"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2.159</w:t>
            </w:r>
          </w:p>
        </w:tc>
        <w:tc>
          <w:tcPr>
            <w:tcW w:w="0" w:type="dxa"/>
            <w:noWrap/>
            <w:vAlign w:val="bottom"/>
            <w:hideMark/>
          </w:tcPr>
          <w:p w14:paraId="131DF6D3"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0,7</w:t>
            </w:r>
          </w:p>
        </w:tc>
      </w:tr>
      <w:tr w:rsidR="00AF4C32" w:rsidRPr="0009446A" w14:paraId="7B1118A6"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38C69BCF"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NN</w:t>
            </w:r>
          </w:p>
        </w:tc>
        <w:tc>
          <w:tcPr>
            <w:tcW w:w="0" w:type="dxa"/>
            <w:noWrap/>
            <w:vAlign w:val="bottom"/>
            <w:hideMark/>
          </w:tcPr>
          <w:p w14:paraId="365424C0"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Administratieve en ondersteunende diensten</w:t>
            </w:r>
          </w:p>
        </w:tc>
        <w:tc>
          <w:tcPr>
            <w:tcW w:w="0" w:type="dxa"/>
            <w:noWrap/>
            <w:vAlign w:val="bottom"/>
            <w:hideMark/>
          </w:tcPr>
          <w:p w14:paraId="55129757"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17.785</w:t>
            </w:r>
          </w:p>
        </w:tc>
        <w:tc>
          <w:tcPr>
            <w:tcW w:w="0" w:type="dxa"/>
            <w:noWrap/>
            <w:vAlign w:val="bottom"/>
            <w:hideMark/>
          </w:tcPr>
          <w:p w14:paraId="4544CA48"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5,5</w:t>
            </w:r>
          </w:p>
        </w:tc>
      </w:tr>
      <w:tr w:rsidR="00AF4C32" w:rsidRPr="0009446A" w14:paraId="0D9B29FD"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59EB991B"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OO</w:t>
            </w:r>
          </w:p>
        </w:tc>
        <w:tc>
          <w:tcPr>
            <w:tcW w:w="0" w:type="dxa"/>
            <w:noWrap/>
            <w:vAlign w:val="bottom"/>
            <w:hideMark/>
          </w:tcPr>
          <w:p w14:paraId="3E5D83F0"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Openbaar bestuur en defensie; verplichte sociale verzekeringen</w:t>
            </w:r>
          </w:p>
        </w:tc>
        <w:tc>
          <w:tcPr>
            <w:tcW w:w="0" w:type="dxa"/>
            <w:noWrap/>
            <w:vAlign w:val="bottom"/>
            <w:hideMark/>
          </w:tcPr>
          <w:p w14:paraId="249B73F1"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15.659</w:t>
            </w:r>
          </w:p>
        </w:tc>
        <w:tc>
          <w:tcPr>
            <w:tcW w:w="0" w:type="dxa"/>
            <w:noWrap/>
            <w:vAlign w:val="bottom"/>
            <w:hideMark/>
          </w:tcPr>
          <w:p w14:paraId="7ABBB1A6"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4,9</w:t>
            </w:r>
          </w:p>
        </w:tc>
      </w:tr>
      <w:tr w:rsidR="00AF4C32" w:rsidRPr="0009446A" w14:paraId="110645C2"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14A68BFB"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PP</w:t>
            </w:r>
          </w:p>
        </w:tc>
        <w:tc>
          <w:tcPr>
            <w:tcW w:w="0" w:type="dxa"/>
            <w:noWrap/>
            <w:vAlign w:val="bottom"/>
            <w:hideMark/>
          </w:tcPr>
          <w:p w14:paraId="5454D115"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Onderwijs</w:t>
            </w:r>
          </w:p>
        </w:tc>
        <w:tc>
          <w:tcPr>
            <w:tcW w:w="0" w:type="dxa"/>
            <w:noWrap/>
            <w:vAlign w:val="bottom"/>
            <w:hideMark/>
          </w:tcPr>
          <w:p w14:paraId="54E5F59C"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20.116</w:t>
            </w:r>
          </w:p>
        </w:tc>
        <w:tc>
          <w:tcPr>
            <w:tcW w:w="0" w:type="dxa"/>
            <w:noWrap/>
            <w:vAlign w:val="bottom"/>
            <w:hideMark/>
          </w:tcPr>
          <w:p w14:paraId="150C397E"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6,3</w:t>
            </w:r>
          </w:p>
        </w:tc>
      </w:tr>
      <w:tr w:rsidR="00AF4C32" w:rsidRPr="0009446A" w14:paraId="7E3E03DE"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38AED2AF"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QA</w:t>
            </w:r>
          </w:p>
        </w:tc>
        <w:tc>
          <w:tcPr>
            <w:tcW w:w="0" w:type="dxa"/>
            <w:noWrap/>
            <w:vAlign w:val="bottom"/>
            <w:hideMark/>
          </w:tcPr>
          <w:p w14:paraId="25D547B0"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Menselijke gezondheidszorg</w:t>
            </w:r>
          </w:p>
        </w:tc>
        <w:tc>
          <w:tcPr>
            <w:tcW w:w="0" w:type="dxa"/>
            <w:noWrap/>
            <w:vAlign w:val="bottom"/>
            <w:hideMark/>
          </w:tcPr>
          <w:p w14:paraId="022BE2B0"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15.200</w:t>
            </w:r>
          </w:p>
        </w:tc>
        <w:tc>
          <w:tcPr>
            <w:tcW w:w="0" w:type="dxa"/>
            <w:noWrap/>
            <w:vAlign w:val="bottom"/>
            <w:hideMark/>
          </w:tcPr>
          <w:p w14:paraId="68A432CE"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4,7</w:t>
            </w:r>
          </w:p>
        </w:tc>
      </w:tr>
      <w:tr w:rsidR="00AF4C32" w:rsidRPr="0009446A" w14:paraId="6991A8BD"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2C27563C"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QB</w:t>
            </w:r>
          </w:p>
        </w:tc>
        <w:tc>
          <w:tcPr>
            <w:tcW w:w="0" w:type="dxa"/>
            <w:noWrap/>
            <w:vAlign w:val="bottom"/>
            <w:hideMark/>
          </w:tcPr>
          <w:p w14:paraId="7C23F590"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Maatschappelijke dienstverlening met huisvesting</w:t>
            </w:r>
          </w:p>
        </w:tc>
        <w:tc>
          <w:tcPr>
            <w:tcW w:w="0" w:type="dxa"/>
            <w:noWrap/>
            <w:vAlign w:val="bottom"/>
            <w:hideMark/>
          </w:tcPr>
          <w:p w14:paraId="0A90973E"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7.606</w:t>
            </w:r>
          </w:p>
        </w:tc>
        <w:tc>
          <w:tcPr>
            <w:tcW w:w="0" w:type="dxa"/>
            <w:noWrap/>
            <w:vAlign w:val="bottom"/>
            <w:hideMark/>
          </w:tcPr>
          <w:p w14:paraId="6806D7CC"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2,4</w:t>
            </w:r>
          </w:p>
        </w:tc>
      </w:tr>
      <w:tr w:rsidR="00AF4C32" w:rsidRPr="0009446A" w14:paraId="708236C6"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14034FA0"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RR</w:t>
            </w:r>
          </w:p>
        </w:tc>
        <w:tc>
          <w:tcPr>
            <w:tcW w:w="0" w:type="dxa"/>
            <w:noWrap/>
            <w:vAlign w:val="bottom"/>
            <w:hideMark/>
          </w:tcPr>
          <w:p w14:paraId="5E12755B"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Creatieve activiteiten, kunst en amusement</w:t>
            </w:r>
          </w:p>
        </w:tc>
        <w:tc>
          <w:tcPr>
            <w:tcW w:w="0" w:type="dxa"/>
            <w:noWrap/>
            <w:vAlign w:val="bottom"/>
            <w:hideMark/>
          </w:tcPr>
          <w:p w14:paraId="052D01CC"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1.602</w:t>
            </w:r>
          </w:p>
        </w:tc>
        <w:tc>
          <w:tcPr>
            <w:tcW w:w="0" w:type="dxa"/>
            <w:noWrap/>
            <w:vAlign w:val="bottom"/>
            <w:hideMark/>
          </w:tcPr>
          <w:p w14:paraId="2AAAAB81"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0,5</w:t>
            </w:r>
          </w:p>
        </w:tc>
      </w:tr>
      <w:tr w:rsidR="00AF4C32" w:rsidRPr="0009446A" w14:paraId="312A1B47"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4E7C2BA3"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SS</w:t>
            </w:r>
          </w:p>
        </w:tc>
        <w:tc>
          <w:tcPr>
            <w:tcW w:w="0" w:type="dxa"/>
            <w:noWrap/>
            <w:vAlign w:val="bottom"/>
            <w:hideMark/>
          </w:tcPr>
          <w:p w14:paraId="0CA2E0AA"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Verenigingen</w:t>
            </w:r>
          </w:p>
        </w:tc>
        <w:tc>
          <w:tcPr>
            <w:tcW w:w="0" w:type="dxa"/>
            <w:noWrap/>
            <w:vAlign w:val="bottom"/>
            <w:hideMark/>
          </w:tcPr>
          <w:p w14:paraId="5F918211"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2.745</w:t>
            </w:r>
          </w:p>
        </w:tc>
        <w:tc>
          <w:tcPr>
            <w:tcW w:w="0" w:type="dxa"/>
            <w:noWrap/>
            <w:vAlign w:val="bottom"/>
            <w:hideMark/>
          </w:tcPr>
          <w:p w14:paraId="6C37BBBC"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0,9</w:t>
            </w:r>
          </w:p>
        </w:tc>
      </w:tr>
      <w:tr w:rsidR="00AF4C32" w:rsidRPr="0009446A" w14:paraId="2556A1CA" w14:textId="77777777" w:rsidTr="0009446A">
        <w:trPr>
          <w:trHeight w:val="288"/>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37652F90" w14:textId="77777777" w:rsidR="00AF4C32" w:rsidRPr="0009446A" w:rsidRDefault="00AF4C32" w:rsidP="0009446A">
            <w:pPr>
              <w:spacing w:after="160" w:line="259" w:lineRule="auto"/>
              <w:jc w:val="center"/>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TT</w:t>
            </w:r>
          </w:p>
        </w:tc>
        <w:tc>
          <w:tcPr>
            <w:tcW w:w="0" w:type="dxa"/>
            <w:noWrap/>
            <w:vAlign w:val="bottom"/>
            <w:hideMark/>
          </w:tcPr>
          <w:p w14:paraId="3FDE66B4"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sz w:val="16"/>
                <w:szCs w:val="16"/>
                <w:lang w:eastAsia="nl-BE"/>
              </w:rPr>
            </w:pPr>
            <w:r w:rsidRPr="0009446A">
              <w:rPr>
                <w:rFonts w:asciiTheme="majorHAnsi" w:eastAsia="Times New Roman" w:hAnsiTheme="majorHAnsi" w:cstheme="majorHAnsi"/>
                <w:b/>
                <w:bCs/>
                <w:color w:val="000000"/>
                <w:sz w:val="16"/>
                <w:szCs w:val="16"/>
                <w:lang w:eastAsia="nl-BE"/>
              </w:rPr>
              <w:t>Huishoudens als werkgever van huishoudelijk personeel</w:t>
            </w:r>
          </w:p>
        </w:tc>
        <w:tc>
          <w:tcPr>
            <w:tcW w:w="0" w:type="dxa"/>
            <w:noWrap/>
            <w:vAlign w:val="bottom"/>
            <w:hideMark/>
          </w:tcPr>
          <w:p w14:paraId="5216D47E"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203</w:t>
            </w:r>
          </w:p>
        </w:tc>
        <w:tc>
          <w:tcPr>
            <w:tcW w:w="0" w:type="dxa"/>
            <w:noWrap/>
            <w:vAlign w:val="bottom"/>
            <w:hideMark/>
          </w:tcPr>
          <w:p w14:paraId="50E2BC17" w14:textId="77777777" w:rsidR="00AF4C32" w:rsidRPr="0009446A" w:rsidRDefault="00AF4C32" w:rsidP="000944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eastAsia="nl-BE"/>
              </w:rPr>
            </w:pPr>
            <w:r w:rsidRPr="0009446A">
              <w:rPr>
                <w:rFonts w:asciiTheme="majorHAnsi" w:eastAsia="Times New Roman" w:hAnsiTheme="majorHAnsi" w:cstheme="majorHAnsi"/>
                <w:color w:val="000000"/>
                <w:sz w:val="16"/>
                <w:szCs w:val="16"/>
                <w:lang w:eastAsia="nl-BE"/>
              </w:rPr>
              <w:t>0,1</w:t>
            </w:r>
          </w:p>
        </w:tc>
      </w:tr>
    </w:tbl>
    <w:p w14:paraId="408D43A4" w14:textId="3CC85924" w:rsidR="00BB19E1" w:rsidRPr="001D3711" w:rsidRDefault="00BB19E1" w:rsidP="00D61EFD">
      <w:pPr>
        <w:spacing w:line="259" w:lineRule="auto"/>
        <w:rPr>
          <w:sz w:val="18"/>
          <w:szCs w:val="18"/>
        </w:rPr>
      </w:pPr>
      <w:r w:rsidRPr="001D3711">
        <w:rPr>
          <w:b/>
          <w:bCs/>
          <w:sz w:val="18"/>
          <w:szCs w:val="18"/>
        </w:rPr>
        <w:t>Bron:</w:t>
      </w:r>
      <w:r w:rsidRPr="001D3711">
        <w:rPr>
          <w:sz w:val="18"/>
          <w:szCs w:val="18"/>
        </w:rPr>
        <w:t xml:space="preserve"> Eigen berekeningen van ECOOM-STORE en WEWIS op basis van Belfirst</w:t>
      </w:r>
      <w:r>
        <w:rPr>
          <w:sz w:val="18"/>
          <w:szCs w:val="18"/>
        </w:rPr>
        <w:t xml:space="preserve"> en NBB</w:t>
      </w:r>
      <w:r w:rsidR="00DE73EE">
        <w:rPr>
          <w:sz w:val="18"/>
          <w:szCs w:val="18"/>
        </w:rPr>
        <w:t xml:space="preserve"> en RSZ</w:t>
      </w:r>
      <w:r w:rsidRPr="001D3711">
        <w:rPr>
          <w:sz w:val="18"/>
          <w:szCs w:val="18"/>
        </w:rPr>
        <w:t xml:space="preserve"> (2025)</w:t>
      </w:r>
    </w:p>
    <w:p w14:paraId="0668B775" w14:textId="77777777" w:rsidR="00BB19E1" w:rsidRPr="003F02A9" w:rsidRDefault="00BB19E1" w:rsidP="00BB19E1">
      <w:pPr>
        <w:sectPr w:rsidR="00BB19E1" w:rsidRPr="003F02A9" w:rsidSect="00BB19E1">
          <w:pgSz w:w="16838" w:h="11906" w:orient="landscape"/>
          <w:pgMar w:top="1417" w:right="1417" w:bottom="1417" w:left="1417" w:header="708" w:footer="708" w:gutter="0"/>
          <w:cols w:space="708"/>
          <w:titlePg/>
          <w:docGrid w:linePitch="360"/>
        </w:sectPr>
      </w:pPr>
    </w:p>
    <w:p w14:paraId="22D00AF3" w14:textId="128DEFF0" w:rsidR="007F0C14" w:rsidRDefault="007F0C14" w:rsidP="0009446A">
      <w:pPr>
        <w:pStyle w:val="Kop2"/>
      </w:pPr>
      <w:bookmarkStart w:id="23" w:name="_Toc201322145"/>
      <w:r>
        <w:lastRenderedPageBreak/>
        <w:t>Appendix</w:t>
      </w:r>
      <w:r w:rsidR="005F76B7">
        <w:t xml:space="preserve"> </w:t>
      </w:r>
      <w:r w:rsidR="00276F5C">
        <w:t>6</w:t>
      </w:r>
      <w:r w:rsidR="0009446A">
        <w:t>:</w:t>
      </w:r>
      <w:r w:rsidR="00276F5C">
        <w:t xml:space="preserve"> </w:t>
      </w:r>
      <w:r>
        <w:t>Sectorale spreiding (NACE 2-digit) van buitenlands zeggenschap</w:t>
      </w:r>
      <w:bookmarkEnd w:id="23"/>
    </w:p>
    <w:p w14:paraId="080C4799" w14:textId="77777777" w:rsidR="0009446A" w:rsidRPr="0009446A" w:rsidRDefault="0009446A" w:rsidP="0009446A"/>
    <w:tbl>
      <w:tblPr>
        <w:tblStyle w:val="Rastertabel1licht"/>
        <w:tblW w:w="14904" w:type="dxa"/>
        <w:tblLook w:val="04A0" w:firstRow="1" w:lastRow="0" w:firstColumn="1" w:lastColumn="0" w:noHBand="0" w:noVBand="1"/>
      </w:tblPr>
      <w:tblGrid>
        <w:gridCol w:w="967"/>
        <w:gridCol w:w="7557"/>
        <w:gridCol w:w="2209"/>
        <w:gridCol w:w="1541"/>
        <w:gridCol w:w="2630"/>
      </w:tblGrid>
      <w:tr w:rsidR="00177C83" w:rsidRPr="0009446A" w14:paraId="3335F0FA" w14:textId="77777777" w:rsidTr="0009446A">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noWrap/>
            <w:hideMark/>
          </w:tcPr>
          <w:p w14:paraId="7F9B22A9"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NACE 2-digit code</w:t>
            </w:r>
          </w:p>
        </w:tc>
        <w:tc>
          <w:tcPr>
            <w:tcW w:w="0" w:type="dxa"/>
            <w:noWrap/>
            <w:hideMark/>
          </w:tcPr>
          <w:p w14:paraId="7D8DBCE1" w14:textId="77777777" w:rsidR="00177C83" w:rsidRPr="0009446A" w:rsidRDefault="00177C83" w:rsidP="00177C83">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NACE 2-digit label</w:t>
            </w:r>
          </w:p>
        </w:tc>
        <w:tc>
          <w:tcPr>
            <w:tcW w:w="0" w:type="dxa"/>
            <w:noWrap/>
            <w:hideMark/>
          </w:tcPr>
          <w:p w14:paraId="4193FDF2" w14:textId="77777777" w:rsidR="00177C83" w:rsidRPr="0009446A" w:rsidRDefault="00177C83" w:rsidP="00177C83">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Aantal bedrijven</w:t>
            </w:r>
          </w:p>
        </w:tc>
        <w:tc>
          <w:tcPr>
            <w:tcW w:w="0" w:type="dxa"/>
            <w:noWrap/>
            <w:hideMark/>
          </w:tcPr>
          <w:p w14:paraId="658210A4" w14:textId="77777777" w:rsidR="00177C83" w:rsidRPr="0009446A" w:rsidRDefault="00177C83" w:rsidP="00177C83">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Tewerkstelling</w:t>
            </w:r>
          </w:p>
        </w:tc>
        <w:tc>
          <w:tcPr>
            <w:tcW w:w="0" w:type="dxa"/>
            <w:noWrap/>
            <w:hideMark/>
          </w:tcPr>
          <w:p w14:paraId="49C55AB7" w14:textId="77777777" w:rsidR="00177C83" w:rsidRPr="0009446A" w:rsidRDefault="00177C83" w:rsidP="00177C83">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Bruto toegevoegde waarde (in miljoen €)</w:t>
            </w:r>
          </w:p>
        </w:tc>
      </w:tr>
      <w:tr w:rsidR="00177C83" w:rsidRPr="0009446A" w14:paraId="4283591E" w14:textId="77777777" w:rsidTr="0009446A">
        <w:trPr>
          <w:trHeight w:val="330"/>
        </w:trPr>
        <w:tc>
          <w:tcPr>
            <w:cnfStyle w:val="001000000000" w:firstRow="0" w:lastRow="0" w:firstColumn="1" w:lastColumn="0" w:oddVBand="0" w:evenVBand="0" w:oddHBand="0" w:evenHBand="0" w:firstRowFirstColumn="0" w:firstRowLastColumn="0" w:lastRowFirstColumn="0" w:lastRowLastColumn="0"/>
            <w:tcW w:w="967" w:type="dxa"/>
            <w:noWrap/>
            <w:hideMark/>
          </w:tcPr>
          <w:p w14:paraId="376A8023"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46</w:t>
            </w:r>
          </w:p>
        </w:tc>
        <w:tc>
          <w:tcPr>
            <w:tcW w:w="7557" w:type="dxa"/>
            <w:noWrap/>
            <w:hideMark/>
          </w:tcPr>
          <w:p w14:paraId="0BC285FA"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Groothandel en handelsbemiddeling, met uitzondering van de handel in motorvoertuigen en motorfietsen</w:t>
            </w:r>
          </w:p>
        </w:tc>
        <w:tc>
          <w:tcPr>
            <w:tcW w:w="2209" w:type="dxa"/>
            <w:noWrap/>
            <w:hideMark/>
          </w:tcPr>
          <w:p w14:paraId="409A7155"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1.477</w:t>
            </w:r>
          </w:p>
        </w:tc>
        <w:tc>
          <w:tcPr>
            <w:tcW w:w="1541" w:type="dxa"/>
            <w:noWrap/>
            <w:hideMark/>
          </w:tcPr>
          <w:p w14:paraId="7FFA957A"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53.520</w:t>
            </w:r>
          </w:p>
        </w:tc>
        <w:tc>
          <w:tcPr>
            <w:tcW w:w="2630" w:type="dxa"/>
            <w:noWrap/>
            <w:hideMark/>
          </w:tcPr>
          <w:p w14:paraId="4B457416"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8.674</w:t>
            </w:r>
          </w:p>
        </w:tc>
      </w:tr>
      <w:tr w:rsidR="00177C83" w:rsidRPr="0009446A" w14:paraId="02D46D8F"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43FEA7AB"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21</w:t>
            </w:r>
          </w:p>
        </w:tc>
        <w:tc>
          <w:tcPr>
            <w:tcW w:w="7557" w:type="dxa"/>
            <w:noWrap/>
            <w:hideMark/>
          </w:tcPr>
          <w:p w14:paraId="1B7327CF"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Vervaardiging van farmaceutische grondstoffen en producten</w:t>
            </w:r>
          </w:p>
        </w:tc>
        <w:tc>
          <w:tcPr>
            <w:tcW w:w="2209" w:type="dxa"/>
            <w:noWrap/>
            <w:hideMark/>
          </w:tcPr>
          <w:p w14:paraId="2BCAFE20"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22</w:t>
            </w:r>
          </w:p>
        </w:tc>
        <w:tc>
          <w:tcPr>
            <w:tcW w:w="1541" w:type="dxa"/>
            <w:noWrap/>
            <w:hideMark/>
          </w:tcPr>
          <w:p w14:paraId="2583E7DF"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14.236</w:t>
            </w:r>
          </w:p>
        </w:tc>
        <w:tc>
          <w:tcPr>
            <w:tcW w:w="2630" w:type="dxa"/>
            <w:noWrap/>
            <w:hideMark/>
          </w:tcPr>
          <w:p w14:paraId="50630C1C"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7.623</w:t>
            </w:r>
          </w:p>
        </w:tc>
      </w:tr>
      <w:tr w:rsidR="00177C83" w:rsidRPr="0009446A" w14:paraId="7D265A37"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2A7BC331"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20</w:t>
            </w:r>
          </w:p>
        </w:tc>
        <w:tc>
          <w:tcPr>
            <w:tcW w:w="7557" w:type="dxa"/>
            <w:noWrap/>
            <w:hideMark/>
          </w:tcPr>
          <w:p w14:paraId="68FC0A23"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Vervaardiging van chemische producten</w:t>
            </w:r>
          </w:p>
        </w:tc>
        <w:tc>
          <w:tcPr>
            <w:tcW w:w="2209" w:type="dxa"/>
            <w:noWrap/>
            <w:hideMark/>
          </w:tcPr>
          <w:p w14:paraId="281DE1AB"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126</w:t>
            </w:r>
          </w:p>
        </w:tc>
        <w:tc>
          <w:tcPr>
            <w:tcW w:w="1541" w:type="dxa"/>
            <w:noWrap/>
            <w:hideMark/>
          </w:tcPr>
          <w:p w14:paraId="1D6727C1"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21.858</w:t>
            </w:r>
          </w:p>
        </w:tc>
        <w:tc>
          <w:tcPr>
            <w:tcW w:w="2630" w:type="dxa"/>
            <w:noWrap/>
            <w:hideMark/>
          </w:tcPr>
          <w:p w14:paraId="196CC74B"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5.018</w:t>
            </w:r>
          </w:p>
        </w:tc>
      </w:tr>
      <w:tr w:rsidR="00177C83" w:rsidRPr="0009446A" w14:paraId="1CD0838C"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435FE53E"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19</w:t>
            </w:r>
          </w:p>
        </w:tc>
        <w:tc>
          <w:tcPr>
            <w:tcW w:w="7557" w:type="dxa"/>
            <w:noWrap/>
            <w:hideMark/>
          </w:tcPr>
          <w:p w14:paraId="50EA5FB4"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Vervaardiging van cokes en van geraffineerde aardolieproducten</w:t>
            </w:r>
          </w:p>
        </w:tc>
        <w:tc>
          <w:tcPr>
            <w:tcW w:w="2209" w:type="dxa"/>
            <w:noWrap/>
            <w:hideMark/>
          </w:tcPr>
          <w:p w14:paraId="4A66509C"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7</w:t>
            </w:r>
          </w:p>
        </w:tc>
        <w:tc>
          <w:tcPr>
            <w:tcW w:w="1541" w:type="dxa"/>
            <w:noWrap/>
            <w:hideMark/>
          </w:tcPr>
          <w:p w14:paraId="522F50C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4.038</w:t>
            </w:r>
          </w:p>
        </w:tc>
        <w:tc>
          <w:tcPr>
            <w:tcW w:w="2630" w:type="dxa"/>
            <w:noWrap/>
            <w:hideMark/>
          </w:tcPr>
          <w:p w14:paraId="7C3BCA65"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3.494</w:t>
            </w:r>
          </w:p>
        </w:tc>
      </w:tr>
      <w:tr w:rsidR="00177C83" w:rsidRPr="0009446A" w14:paraId="1013D2BD"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06535945"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52</w:t>
            </w:r>
          </w:p>
        </w:tc>
        <w:tc>
          <w:tcPr>
            <w:tcW w:w="7557" w:type="dxa"/>
            <w:noWrap/>
            <w:hideMark/>
          </w:tcPr>
          <w:p w14:paraId="46946383"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 xml:space="preserve">Opslag en </w:t>
            </w:r>
            <w:proofErr w:type="spellStart"/>
            <w:r w:rsidRPr="0009446A">
              <w:rPr>
                <w:rFonts w:asciiTheme="majorHAnsi" w:eastAsia="Times New Roman" w:hAnsiTheme="majorHAnsi" w:cstheme="majorHAnsi"/>
                <w:color w:val="000000"/>
                <w:sz w:val="20"/>
                <w:szCs w:val="20"/>
                <w:lang w:eastAsia="nl-BE"/>
              </w:rPr>
              <w:t>vervoerondersteunende</w:t>
            </w:r>
            <w:proofErr w:type="spellEnd"/>
            <w:r w:rsidRPr="0009446A">
              <w:rPr>
                <w:rFonts w:asciiTheme="majorHAnsi" w:eastAsia="Times New Roman" w:hAnsiTheme="majorHAnsi" w:cstheme="majorHAnsi"/>
                <w:color w:val="000000"/>
                <w:sz w:val="20"/>
                <w:szCs w:val="20"/>
                <w:lang w:eastAsia="nl-BE"/>
              </w:rPr>
              <w:t xml:space="preserve"> activiteiten</w:t>
            </w:r>
          </w:p>
        </w:tc>
        <w:tc>
          <w:tcPr>
            <w:tcW w:w="2209" w:type="dxa"/>
            <w:noWrap/>
            <w:hideMark/>
          </w:tcPr>
          <w:p w14:paraId="45BA8250"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395</w:t>
            </w:r>
          </w:p>
        </w:tc>
        <w:tc>
          <w:tcPr>
            <w:tcW w:w="1541" w:type="dxa"/>
            <w:noWrap/>
            <w:hideMark/>
          </w:tcPr>
          <w:p w14:paraId="1F261C38"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22.938</w:t>
            </w:r>
          </w:p>
        </w:tc>
        <w:tc>
          <w:tcPr>
            <w:tcW w:w="2630" w:type="dxa"/>
            <w:noWrap/>
            <w:hideMark/>
          </w:tcPr>
          <w:p w14:paraId="14154C11"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2.800</w:t>
            </w:r>
          </w:p>
        </w:tc>
      </w:tr>
      <w:tr w:rsidR="00177C83" w:rsidRPr="0009446A" w14:paraId="5D120134"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638856BA"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47</w:t>
            </w:r>
          </w:p>
        </w:tc>
        <w:tc>
          <w:tcPr>
            <w:tcW w:w="7557" w:type="dxa"/>
            <w:noWrap/>
            <w:hideMark/>
          </w:tcPr>
          <w:p w14:paraId="00741503"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Detailhandel, met uitzondering van de handel in auto's en motorfietsen</w:t>
            </w:r>
          </w:p>
        </w:tc>
        <w:tc>
          <w:tcPr>
            <w:tcW w:w="2209" w:type="dxa"/>
            <w:noWrap/>
            <w:hideMark/>
          </w:tcPr>
          <w:p w14:paraId="0056B5BD"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438</w:t>
            </w:r>
          </w:p>
        </w:tc>
        <w:tc>
          <w:tcPr>
            <w:tcW w:w="1541" w:type="dxa"/>
            <w:noWrap/>
            <w:hideMark/>
          </w:tcPr>
          <w:p w14:paraId="1986B622"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36.378</w:t>
            </w:r>
          </w:p>
        </w:tc>
        <w:tc>
          <w:tcPr>
            <w:tcW w:w="2630" w:type="dxa"/>
            <w:noWrap/>
            <w:hideMark/>
          </w:tcPr>
          <w:p w14:paraId="6005E43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2.782</w:t>
            </w:r>
          </w:p>
        </w:tc>
      </w:tr>
      <w:tr w:rsidR="00177C83" w:rsidRPr="0009446A" w14:paraId="3C416B8E"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16C50A33"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78</w:t>
            </w:r>
          </w:p>
        </w:tc>
        <w:tc>
          <w:tcPr>
            <w:tcW w:w="7557" w:type="dxa"/>
            <w:noWrap/>
            <w:hideMark/>
          </w:tcPr>
          <w:p w14:paraId="202505F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Terbeschikkingstelling van personeel</w:t>
            </w:r>
          </w:p>
        </w:tc>
        <w:tc>
          <w:tcPr>
            <w:tcW w:w="2209" w:type="dxa"/>
            <w:noWrap/>
            <w:hideMark/>
          </w:tcPr>
          <w:p w14:paraId="4763B558"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61</w:t>
            </w:r>
          </w:p>
        </w:tc>
        <w:tc>
          <w:tcPr>
            <w:tcW w:w="1541" w:type="dxa"/>
            <w:noWrap/>
            <w:hideMark/>
          </w:tcPr>
          <w:p w14:paraId="5730C32A"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55.993</w:t>
            </w:r>
          </w:p>
        </w:tc>
        <w:tc>
          <w:tcPr>
            <w:tcW w:w="2630" w:type="dxa"/>
            <w:noWrap/>
            <w:hideMark/>
          </w:tcPr>
          <w:p w14:paraId="04BC0611"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2.754</w:t>
            </w:r>
          </w:p>
        </w:tc>
      </w:tr>
      <w:tr w:rsidR="00177C83" w:rsidRPr="0009446A" w14:paraId="4CCF4919"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34C7F4F6"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10</w:t>
            </w:r>
          </w:p>
        </w:tc>
        <w:tc>
          <w:tcPr>
            <w:tcW w:w="7557" w:type="dxa"/>
            <w:noWrap/>
            <w:hideMark/>
          </w:tcPr>
          <w:p w14:paraId="760D5B0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Vervaardiging van voedingsmiddelen</w:t>
            </w:r>
          </w:p>
        </w:tc>
        <w:tc>
          <w:tcPr>
            <w:tcW w:w="2209" w:type="dxa"/>
            <w:noWrap/>
            <w:hideMark/>
          </w:tcPr>
          <w:p w14:paraId="796B122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121</w:t>
            </w:r>
          </w:p>
        </w:tc>
        <w:tc>
          <w:tcPr>
            <w:tcW w:w="1541" w:type="dxa"/>
            <w:noWrap/>
            <w:hideMark/>
          </w:tcPr>
          <w:p w14:paraId="1BA576B5"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16.834</w:t>
            </w:r>
          </w:p>
        </w:tc>
        <w:tc>
          <w:tcPr>
            <w:tcW w:w="2630" w:type="dxa"/>
            <w:noWrap/>
            <w:hideMark/>
          </w:tcPr>
          <w:p w14:paraId="35C7CB4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2.722</w:t>
            </w:r>
          </w:p>
        </w:tc>
      </w:tr>
      <w:tr w:rsidR="00177C83" w:rsidRPr="0009446A" w14:paraId="7CD1FD7B"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47343526"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28</w:t>
            </w:r>
          </w:p>
        </w:tc>
        <w:tc>
          <w:tcPr>
            <w:tcW w:w="7557" w:type="dxa"/>
            <w:noWrap/>
            <w:hideMark/>
          </w:tcPr>
          <w:p w14:paraId="38E7D051"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 xml:space="preserve">Vervaardiging van machines, apparaten en werktuigen, </w:t>
            </w:r>
            <w:proofErr w:type="spellStart"/>
            <w:r w:rsidRPr="0009446A">
              <w:rPr>
                <w:rFonts w:asciiTheme="majorHAnsi" w:eastAsia="Times New Roman" w:hAnsiTheme="majorHAnsi" w:cstheme="majorHAnsi"/>
                <w:color w:val="000000"/>
                <w:sz w:val="20"/>
                <w:szCs w:val="20"/>
                <w:lang w:eastAsia="nl-BE"/>
              </w:rPr>
              <w:t>n.e.g</w:t>
            </w:r>
            <w:proofErr w:type="spellEnd"/>
            <w:r w:rsidRPr="0009446A">
              <w:rPr>
                <w:rFonts w:asciiTheme="majorHAnsi" w:eastAsia="Times New Roman" w:hAnsiTheme="majorHAnsi" w:cstheme="majorHAnsi"/>
                <w:color w:val="000000"/>
                <w:sz w:val="20"/>
                <w:szCs w:val="20"/>
                <w:lang w:eastAsia="nl-BE"/>
              </w:rPr>
              <w:t>.</w:t>
            </w:r>
          </w:p>
        </w:tc>
        <w:tc>
          <w:tcPr>
            <w:tcW w:w="2209" w:type="dxa"/>
            <w:noWrap/>
            <w:hideMark/>
          </w:tcPr>
          <w:p w14:paraId="302F8147"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93</w:t>
            </w:r>
          </w:p>
        </w:tc>
        <w:tc>
          <w:tcPr>
            <w:tcW w:w="1541" w:type="dxa"/>
            <w:noWrap/>
            <w:hideMark/>
          </w:tcPr>
          <w:p w14:paraId="297F5012"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14.506</w:t>
            </w:r>
          </w:p>
        </w:tc>
        <w:tc>
          <w:tcPr>
            <w:tcW w:w="2630" w:type="dxa"/>
            <w:noWrap/>
            <w:hideMark/>
          </w:tcPr>
          <w:p w14:paraId="142F7CC3"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2.567</w:t>
            </w:r>
          </w:p>
        </w:tc>
      </w:tr>
      <w:tr w:rsidR="00177C83" w:rsidRPr="0009446A" w14:paraId="13F08DF7"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1EF6642D"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62</w:t>
            </w:r>
          </w:p>
        </w:tc>
        <w:tc>
          <w:tcPr>
            <w:tcW w:w="7557" w:type="dxa"/>
            <w:noWrap/>
            <w:hideMark/>
          </w:tcPr>
          <w:p w14:paraId="6D6DDC00"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Ontwerpen en programmeren van computerprogramma's, computerconsultancy-activiteiten en aanverwante activiteiten</w:t>
            </w:r>
          </w:p>
        </w:tc>
        <w:tc>
          <w:tcPr>
            <w:tcW w:w="2209" w:type="dxa"/>
            <w:noWrap/>
            <w:hideMark/>
          </w:tcPr>
          <w:p w14:paraId="2A9DDB0C"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411</w:t>
            </w:r>
          </w:p>
        </w:tc>
        <w:tc>
          <w:tcPr>
            <w:tcW w:w="1541" w:type="dxa"/>
            <w:noWrap/>
            <w:hideMark/>
          </w:tcPr>
          <w:p w14:paraId="04E91655"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17.928</w:t>
            </w:r>
          </w:p>
        </w:tc>
        <w:tc>
          <w:tcPr>
            <w:tcW w:w="2630" w:type="dxa"/>
            <w:noWrap/>
            <w:hideMark/>
          </w:tcPr>
          <w:p w14:paraId="7D0A6C7A"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2.422</w:t>
            </w:r>
          </w:p>
        </w:tc>
      </w:tr>
      <w:tr w:rsidR="00177C83" w:rsidRPr="0009446A" w14:paraId="0837AFB4"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0E830A22"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77</w:t>
            </w:r>
          </w:p>
        </w:tc>
        <w:tc>
          <w:tcPr>
            <w:tcW w:w="7557" w:type="dxa"/>
            <w:noWrap/>
            <w:hideMark/>
          </w:tcPr>
          <w:p w14:paraId="5428862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Verhuur en lease</w:t>
            </w:r>
          </w:p>
        </w:tc>
        <w:tc>
          <w:tcPr>
            <w:tcW w:w="2209" w:type="dxa"/>
            <w:noWrap/>
            <w:hideMark/>
          </w:tcPr>
          <w:p w14:paraId="31B065A8"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108</w:t>
            </w:r>
          </w:p>
        </w:tc>
        <w:tc>
          <w:tcPr>
            <w:tcW w:w="1541" w:type="dxa"/>
            <w:noWrap/>
            <w:hideMark/>
          </w:tcPr>
          <w:p w14:paraId="5738BACB"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3.016</w:t>
            </w:r>
          </w:p>
        </w:tc>
        <w:tc>
          <w:tcPr>
            <w:tcW w:w="2630" w:type="dxa"/>
            <w:noWrap/>
            <w:hideMark/>
          </w:tcPr>
          <w:p w14:paraId="3662D2A4"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2.344</w:t>
            </w:r>
          </w:p>
        </w:tc>
      </w:tr>
      <w:tr w:rsidR="00177C83" w:rsidRPr="0009446A" w14:paraId="35CEFBAD"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5B5C42DD"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35</w:t>
            </w:r>
          </w:p>
        </w:tc>
        <w:tc>
          <w:tcPr>
            <w:tcW w:w="7557" w:type="dxa"/>
            <w:noWrap/>
            <w:hideMark/>
          </w:tcPr>
          <w:p w14:paraId="7D7DF425"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Productie en distributie van elektriciteit, gas, stoom en gekoelde lucht</w:t>
            </w:r>
          </w:p>
        </w:tc>
        <w:tc>
          <w:tcPr>
            <w:tcW w:w="2209" w:type="dxa"/>
            <w:noWrap/>
            <w:hideMark/>
          </w:tcPr>
          <w:p w14:paraId="640C23C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67</w:t>
            </w:r>
          </w:p>
        </w:tc>
        <w:tc>
          <w:tcPr>
            <w:tcW w:w="1541" w:type="dxa"/>
            <w:noWrap/>
            <w:hideMark/>
          </w:tcPr>
          <w:p w14:paraId="40C6731F"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3.030</w:t>
            </w:r>
          </w:p>
        </w:tc>
        <w:tc>
          <w:tcPr>
            <w:tcW w:w="2630" w:type="dxa"/>
            <w:noWrap/>
            <w:hideMark/>
          </w:tcPr>
          <w:p w14:paraId="183B4B93"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2.207</w:t>
            </w:r>
          </w:p>
        </w:tc>
      </w:tr>
      <w:tr w:rsidR="00177C83" w:rsidRPr="0009446A" w14:paraId="3FE742ED"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6099FB4E"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43</w:t>
            </w:r>
          </w:p>
        </w:tc>
        <w:tc>
          <w:tcPr>
            <w:tcW w:w="7557" w:type="dxa"/>
            <w:noWrap/>
            <w:hideMark/>
          </w:tcPr>
          <w:p w14:paraId="0E4AC8EA"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Gespecialiseerde bouwwerkzaamheden</w:t>
            </w:r>
          </w:p>
        </w:tc>
        <w:tc>
          <w:tcPr>
            <w:tcW w:w="2209" w:type="dxa"/>
            <w:noWrap/>
            <w:hideMark/>
          </w:tcPr>
          <w:p w14:paraId="660A69DC"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433</w:t>
            </w:r>
          </w:p>
        </w:tc>
        <w:tc>
          <w:tcPr>
            <w:tcW w:w="1541" w:type="dxa"/>
            <w:noWrap/>
            <w:hideMark/>
          </w:tcPr>
          <w:p w14:paraId="388C073F"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10.747</w:t>
            </w:r>
          </w:p>
        </w:tc>
        <w:tc>
          <w:tcPr>
            <w:tcW w:w="2630" w:type="dxa"/>
            <w:noWrap/>
            <w:hideMark/>
          </w:tcPr>
          <w:p w14:paraId="6EFECC0F"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2.179</w:t>
            </w:r>
          </w:p>
        </w:tc>
      </w:tr>
      <w:tr w:rsidR="00177C83" w:rsidRPr="0009446A" w14:paraId="354C3B7E"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25FF5218"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70</w:t>
            </w:r>
          </w:p>
        </w:tc>
        <w:tc>
          <w:tcPr>
            <w:tcW w:w="7557" w:type="dxa"/>
            <w:noWrap/>
            <w:hideMark/>
          </w:tcPr>
          <w:p w14:paraId="4EFD2DF2"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Activiteiten van hoofdkantoren; adviesbureaus op het gebied van bedrijfsbeheer</w:t>
            </w:r>
          </w:p>
        </w:tc>
        <w:tc>
          <w:tcPr>
            <w:tcW w:w="2209" w:type="dxa"/>
            <w:noWrap/>
            <w:hideMark/>
          </w:tcPr>
          <w:p w14:paraId="61D884D6"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481</w:t>
            </w:r>
          </w:p>
        </w:tc>
        <w:tc>
          <w:tcPr>
            <w:tcW w:w="1541" w:type="dxa"/>
            <w:noWrap/>
            <w:hideMark/>
          </w:tcPr>
          <w:p w14:paraId="4A6D0379"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13.784</w:t>
            </w:r>
          </w:p>
        </w:tc>
        <w:tc>
          <w:tcPr>
            <w:tcW w:w="2630" w:type="dxa"/>
            <w:noWrap/>
            <w:hideMark/>
          </w:tcPr>
          <w:p w14:paraId="532B0ADA"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2.087</w:t>
            </w:r>
          </w:p>
        </w:tc>
      </w:tr>
      <w:tr w:rsidR="00177C83" w:rsidRPr="0009446A" w14:paraId="74C8124A"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489312A3"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29</w:t>
            </w:r>
          </w:p>
        </w:tc>
        <w:tc>
          <w:tcPr>
            <w:tcW w:w="7557" w:type="dxa"/>
            <w:noWrap/>
            <w:hideMark/>
          </w:tcPr>
          <w:p w14:paraId="4D3EC417"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Vervaardiging en assemblage van motorvoertuigen, aanhangwagens en opleggers</w:t>
            </w:r>
          </w:p>
        </w:tc>
        <w:tc>
          <w:tcPr>
            <w:tcW w:w="2209" w:type="dxa"/>
            <w:noWrap/>
            <w:hideMark/>
          </w:tcPr>
          <w:p w14:paraId="7BF58E21"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37</w:t>
            </w:r>
          </w:p>
        </w:tc>
        <w:tc>
          <w:tcPr>
            <w:tcW w:w="1541" w:type="dxa"/>
            <w:noWrap/>
            <w:hideMark/>
          </w:tcPr>
          <w:p w14:paraId="165A77C9"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16.873</w:t>
            </w:r>
          </w:p>
        </w:tc>
        <w:tc>
          <w:tcPr>
            <w:tcW w:w="2630" w:type="dxa"/>
            <w:noWrap/>
            <w:hideMark/>
          </w:tcPr>
          <w:p w14:paraId="27B20DCC"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1.700</w:t>
            </w:r>
          </w:p>
        </w:tc>
      </w:tr>
      <w:tr w:rsidR="00177C83" w:rsidRPr="0009446A" w14:paraId="571504E2"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3A729027"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45</w:t>
            </w:r>
          </w:p>
        </w:tc>
        <w:tc>
          <w:tcPr>
            <w:tcW w:w="7557" w:type="dxa"/>
            <w:noWrap/>
            <w:hideMark/>
          </w:tcPr>
          <w:p w14:paraId="5810F7F7"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Groot- en detailhandel in en onderhoud en reparatie van motorvoertuigen en motorfietsen</w:t>
            </w:r>
          </w:p>
        </w:tc>
        <w:tc>
          <w:tcPr>
            <w:tcW w:w="2209" w:type="dxa"/>
            <w:noWrap/>
            <w:hideMark/>
          </w:tcPr>
          <w:p w14:paraId="1E05A9BB"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223</w:t>
            </w:r>
          </w:p>
        </w:tc>
        <w:tc>
          <w:tcPr>
            <w:tcW w:w="1541" w:type="dxa"/>
            <w:noWrap/>
            <w:hideMark/>
          </w:tcPr>
          <w:p w14:paraId="5A4D2D18"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8.103</w:t>
            </w:r>
          </w:p>
        </w:tc>
        <w:tc>
          <w:tcPr>
            <w:tcW w:w="2630" w:type="dxa"/>
            <w:noWrap/>
            <w:hideMark/>
          </w:tcPr>
          <w:p w14:paraId="5DC7DA78"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1.698</w:t>
            </w:r>
          </w:p>
        </w:tc>
      </w:tr>
      <w:tr w:rsidR="00177C83" w:rsidRPr="0009446A" w14:paraId="3AD46CD6"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5C694364"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24</w:t>
            </w:r>
          </w:p>
        </w:tc>
        <w:tc>
          <w:tcPr>
            <w:tcW w:w="7557" w:type="dxa"/>
            <w:noWrap/>
            <w:hideMark/>
          </w:tcPr>
          <w:p w14:paraId="4D4B45B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Vervaardiging van metalen in primaire vorm</w:t>
            </w:r>
          </w:p>
        </w:tc>
        <w:tc>
          <w:tcPr>
            <w:tcW w:w="2209" w:type="dxa"/>
            <w:noWrap/>
            <w:hideMark/>
          </w:tcPr>
          <w:p w14:paraId="5BBF71DF"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35</w:t>
            </w:r>
          </w:p>
        </w:tc>
        <w:tc>
          <w:tcPr>
            <w:tcW w:w="1541" w:type="dxa"/>
            <w:noWrap/>
            <w:hideMark/>
          </w:tcPr>
          <w:p w14:paraId="5A806EC6"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11.823</w:t>
            </w:r>
          </w:p>
        </w:tc>
        <w:tc>
          <w:tcPr>
            <w:tcW w:w="2630" w:type="dxa"/>
            <w:noWrap/>
            <w:hideMark/>
          </w:tcPr>
          <w:p w14:paraId="0C2677F3"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1.669</w:t>
            </w:r>
          </w:p>
        </w:tc>
      </w:tr>
      <w:tr w:rsidR="00177C83" w:rsidRPr="0009446A" w14:paraId="731BA8EB"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02601321"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61</w:t>
            </w:r>
          </w:p>
        </w:tc>
        <w:tc>
          <w:tcPr>
            <w:tcW w:w="7557" w:type="dxa"/>
            <w:noWrap/>
            <w:hideMark/>
          </w:tcPr>
          <w:p w14:paraId="3ACA941B"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Telecommunicatie</w:t>
            </w:r>
          </w:p>
        </w:tc>
        <w:tc>
          <w:tcPr>
            <w:tcW w:w="2209" w:type="dxa"/>
            <w:noWrap/>
            <w:hideMark/>
          </w:tcPr>
          <w:p w14:paraId="08A0B5B8"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27</w:t>
            </w:r>
          </w:p>
        </w:tc>
        <w:tc>
          <w:tcPr>
            <w:tcW w:w="1541" w:type="dxa"/>
            <w:noWrap/>
            <w:hideMark/>
          </w:tcPr>
          <w:p w14:paraId="1867F929"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4.218</w:t>
            </w:r>
          </w:p>
        </w:tc>
        <w:tc>
          <w:tcPr>
            <w:tcW w:w="2630" w:type="dxa"/>
            <w:noWrap/>
            <w:hideMark/>
          </w:tcPr>
          <w:p w14:paraId="67CE5EE7"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1.624</w:t>
            </w:r>
          </w:p>
        </w:tc>
      </w:tr>
      <w:tr w:rsidR="00177C83" w:rsidRPr="0009446A" w14:paraId="1131BE94"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072C39E2"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lastRenderedPageBreak/>
              <w:t>72</w:t>
            </w:r>
          </w:p>
        </w:tc>
        <w:tc>
          <w:tcPr>
            <w:tcW w:w="7557" w:type="dxa"/>
            <w:noWrap/>
            <w:hideMark/>
          </w:tcPr>
          <w:p w14:paraId="46B545FA"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Speur- en ontwikkelingswerk op wetenschappelijk gebied</w:t>
            </w:r>
          </w:p>
        </w:tc>
        <w:tc>
          <w:tcPr>
            <w:tcW w:w="2209" w:type="dxa"/>
            <w:noWrap/>
            <w:hideMark/>
          </w:tcPr>
          <w:p w14:paraId="334A6E79"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38</w:t>
            </w:r>
          </w:p>
        </w:tc>
        <w:tc>
          <w:tcPr>
            <w:tcW w:w="1541" w:type="dxa"/>
            <w:noWrap/>
            <w:hideMark/>
          </w:tcPr>
          <w:p w14:paraId="497CEBF4"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2.754</w:t>
            </w:r>
          </w:p>
        </w:tc>
        <w:tc>
          <w:tcPr>
            <w:tcW w:w="2630" w:type="dxa"/>
            <w:noWrap/>
            <w:hideMark/>
          </w:tcPr>
          <w:p w14:paraId="5874BAD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1.512</w:t>
            </w:r>
          </w:p>
        </w:tc>
      </w:tr>
      <w:tr w:rsidR="00177C83" w:rsidRPr="0009446A" w14:paraId="6940F17D"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3C68E4C5"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71</w:t>
            </w:r>
          </w:p>
        </w:tc>
        <w:tc>
          <w:tcPr>
            <w:tcW w:w="7557" w:type="dxa"/>
            <w:noWrap/>
            <w:hideMark/>
          </w:tcPr>
          <w:p w14:paraId="1F1D2B77"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Architecten en ingenieurs; technische testen en toetsen</w:t>
            </w:r>
          </w:p>
        </w:tc>
        <w:tc>
          <w:tcPr>
            <w:tcW w:w="2209" w:type="dxa"/>
            <w:noWrap/>
            <w:hideMark/>
          </w:tcPr>
          <w:p w14:paraId="3D193C2A"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156</w:t>
            </w:r>
          </w:p>
        </w:tc>
        <w:tc>
          <w:tcPr>
            <w:tcW w:w="1541" w:type="dxa"/>
            <w:noWrap/>
            <w:hideMark/>
          </w:tcPr>
          <w:p w14:paraId="0C25D920"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10.012</w:t>
            </w:r>
          </w:p>
        </w:tc>
        <w:tc>
          <w:tcPr>
            <w:tcW w:w="2630" w:type="dxa"/>
            <w:noWrap/>
            <w:hideMark/>
          </w:tcPr>
          <w:p w14:paraId="23074724"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1.229</w:t>
            </w:r>
          </w:p>
        </w:tc>
      </w:tr>
      <w:tr w:rsidR="00177C83" w:rsidRPr="0009446A" w14:paraId="7D328E0B"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7B7D3833"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22</w:t>
            </w:r>
          </w:p>
        </w:tc>
        <w:tc>
          <w:tcPr>
            <w:tcW w:w="7557" w:type="dxa"/>
            <w:noWrap/>
            <w:hideMark/>
          </w:tcPr>
          <w:p w14:paraId="0DE1FD08"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Vervaardiging van producten van rubber of kunststof</w:t>
            </w:r>
          </w:p>
        </w:tc>
        <w:tc>
          <w:tcPr>
            <w:tcW w:w="2209" w:type="dxa"/>
            <w:noWrap/>
            <w:hideMark/>
          </w:tcPr>
          <w:p w14:paraId="31B4E32A"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78</w:t>
            </w:r>
          </w:p>
        </w:tc>
        <w:tc>
          <w:tcPr>
            <w:tcW w:w="1541" w:type="dxa"/>
            <w:noWrap/>
            <w:hideMark/>
          </w:tcPr>
          <w:p w14:paraId="037B9223"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8.413</w:t>
            </w:r>
          </w:p>
        </w:tc>
        <w:tc>
          <w:tcPr>
            <w:tcW w:w="2630" w:type="dxa"/>
            <w:noWrap/>
            <w:hideMark/>
          </w:tcPr>
          <w:p w14:paraId="36A1EDF5"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1.169</w:t>
            </w:r>
          </w:p>
        </w:tc>
      </w:tr>
      <w:tr w:rsidR="00177C83" w:rsidRPr="0009446A" w14:paraId="148B7C68"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17802520"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68</w:t>
            </w:r>
          </w:p>
        </w:tc>
        <w:tc>
          <w:tcPr>
            <w:tcW w:w="7557" w:type="dxa"/>
            <w:noWrap/>
            <w:hideMark/>
          </w:tcPr>
          <w:p w14:paraId="2A1CEA1C"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Exploitatie van en handel in onroerend goed</w:t>
            </w:r>
          </w:p>
        </w:tc>
        <w:tc>
          <w:tcPr>
            <w:tcW w:w="2209" w:type="dxa"/>
            <w:noWrap/>
            <w:hideMark/>
          </w:tcPr>
          <w:p w14:paraId="324DF177"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384</w:t>
            </w:r>
          </w:p>
        </w:tc>
        <w:tc>
          <w:tcPr>
            <w:tcW w:w="1541" w:type="dxa"/>
            <w:noWrap/>
            <w:hideMark/>
          </w:tcPr>
          <w:p w14:paraId="73352C08"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966</w:t>
            </w:r>
          </w:p>
        </w:tc>
        <w:tc>
          <w:tcPr>
            <w:tcW w:w="2630" w:type="dxa"/>
            <w:noWrap/>
            <w:hideMark/>
          </w:tcPr>
          <w:p w14:paraId="59E72BE3"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962</w:t>
            </w:r>
          </w:p>
        </w:tc>
      </w:tr>
      <w:tr w:rsidR="00177C83" w:rsidRPr="0009446A" w14:paraId="7FD182E0"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46306C8F"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49</w:t>
            </w:r>
          </w:p>
        </w:tc>
        <w:tc>
          <w:tcPr>
            <w:tcW w:w="7557" w:type="dxa"/>
            <w:noWrap/>
            <w:hideMark/>
          </w:tcPr>
          <w:p w14:paraId="4AC18E6D"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Vervoer te land en vervoer via pijpleidingen</w:t>
            </w:r>
          </w:p>
        </w:tc>
        <w:tc>
          <w:tcPr>
            <w:tcW w:w="2209" w:type="dxa"/>
            <w:noWrap/>
            <w:hideMark/>
          </w:tcPr>
          <w:p w14:paraId="7E81DBB0"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259</w:t>
            </w:r>
          </w:p>
        </w:tc>
        <w:tc>
          <w:tcPr>
            <w:tcW w:w="1541" w:type="dxa"/>
            <w:noWrap/>
            <w:hideMark/>
          </w:tcPr>
          <w:p w14:paraId="56D5E4F3"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10.238</w:t>
            </w:r>
          </w:p>
        </w:tc>
        <w:tc>
          <w:tcPr>
            <w:tcW w:w="2630" w:type="dxa"/>
            <w:noWrap/>
            <w:hideMark/>
          </w:tcPr>
          <w:p w14:paraId="66BD1B69"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941</w:t>
            </w:r>
          </w:p>
        </w:tc>
      </w:tr>
      <w:tr w:rsidR="00177C83" w:rsidRPr="0009446A" w14:paraId="6C36F9DA"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2396D59F"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42</w:t>
            </w:r>
          </w:p>
        </w:tc>
        <w:tc>
          <w:tcPr>
            <w:tcW w:w="7557" w:type="dxa"/>
            <w:noWrap/>
            <w:hideMark/>
          </w:tcPr>
          <w:p w14:paraId="6C8DED2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Weg- en waterbouw</w:t>
            </w:r>
          </w:p>
        </w:tc>
        <w:tc>
          <w:tcPr>
            <w:tcW w:w="2209" w:type="dxa"/>
            <w:noWrap/>
            <w:hideMark/>
          </w:tcPr>
          <w:p w14:paraId="1BD0F54D"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56</w:t>
            </w:r>
          </w:p>
        </w:tc>
        <w:tc>
          <w:tcPr>
            <w:tcW w:w="1541" w:type="dxa"/>
            <w:noWrap/>
            <w:hideMark/>
          </w:tcPr>
          <w:p w14:paraId="3A5F3A8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7.400</w:t>
            </w:r>
          </w:p>
        </w:tc>
        <w:tc>
          <w:tcPr>
            <w:tcW w:w="2630" w:type="dxa"/>
            <w:noWrap/>
            <w:hideMark/>
          </w:tcPr>
          <w:p w14:paraId="72561A2C"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881</w:t>
            </w:r>
          </w:p>
        </w:tc>
      </w:tr>
      <w:tr w:rsidR="00177C83" w:rsidRPr="0009446A" w14:paraId="7FC57F89"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141C0161"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26</w:t>
            </w:r>
          </w:p>
        </w:tc>
        <w:tc>
          <w:tcPr>
            <w:tcW w:w="7557" w:type="dxa"/>
            <w:noWrap/>
            <w:hideMark/>
          </w:tcPr>
          <w:p w14:paraId="116DB058"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Vervaardiging van informaticaproducten en van elektronische en optische producten</w:t>
            </w:r>
          </w:p>
        </w:tc>
        <w:tc>
          <w:tcPr>
            <w:tcW w:w="2209" w:type="dxa"/>
            <w:noWrap/>
            <w:hideMark/>
          </w:tcPr>
          <w:p w14:paraId="3812EC19"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63</w:t>
            </w:r>
          </w:p>
        </w:tc>
        <w:tc>
          <w:tcPr>
            <w:tcW w:w="1541" w:type="dxa"/>
            <w:noWrap/>
            <w:hideMark/>
          </w:tcPr>
          <w:p w14:paraId="48F8438A"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5.248</w:t>
            </w:r>
          </w:p>
        </w:tc>
        <w:tc>
          <w:tcPr>
            <w:tcW w:w="2630" w:type="dxa"/>
            <w:noWrap/>
            <w:hideMark/>
          </w:tcPr>
          <w:p w14:paraId="7743D168"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846</w:t>
            </w:r>
          </w:p>
        </w:tc>
      </w:tr>
      <w:tr w:rsidR="00177C83" w:rsidRPr="0009446A" w14:paraId="2EC22607"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56BA953E"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25</w:t>
            </w:r>
          </w:p>
        </w:tc>
        <w:tc>
          <w:tcPr>
            <w:tcW w:w="7557" w:type="dxa"/>
            <w:noWrap/>
            <w:hideMark/>
          </w:tcPr>
          <w:p w14:paraId="4EFC49B5"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Vervaardiging van producten van metaal, exclusief machines en apparaten</w:t>
            </w:r>
          </w:p>
        </w:tc>
        <w:tc>
          <w:tcPr>
            <w:tcW w:w="2209" w:type="dxa"/>
            <w:noWrap/>
            <w:hideMark/>
          </w:tcPr>
          <w:p w14:paraId="3FA48AF5"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96</w:t>
            </w:r>
          </w:p>
        </w:tc>
        <w:tc>
          <w:tcPr>
            <w:tcW w:w="1541" w:type="dxa"/>
            <w:noWrap/>
            <w:hideMark/>
          </w:tcPr>
          <w:p w14:paraId="2673A98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6.821</w:t>
            </w:r>
          </w:p>
        </w:tc>
        <w:tc>
          <w:tcPr>
            <w:tcW w:w="2630" w:type="dxa"/>
            <w:noWrap/>
            <w:hideMark/>
          </w:tcPr>
          <w:p w14:paraId="3E3C6A2D"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802</w:t>
            </w:r>
          </w:p>
        </w:tc>
      </w:tr>
      <w:tr w:rsidR="00177C83" w:rsidRPr="0009446A" w14:paraId="43CD2F56"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6939A0AC"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81</w:t>
            </w:r>
          </w:p>
        </w:tc>
        <w:tc>
          <w:tcPr>
            <w:tcW w:w="7557" w:type="dxa"/>
            <w:noWrap/>
            <w:hideMark/>
          </w:tcPr>
          <w:p w14:paraId="62D5E749"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Diensten in verband met gebouwen; landschapsverzorging</w:t>
            </w:r>
          </w:p>
        </w:tc>
        <w:tc>
          <w:tcPr>
            <w:tcW w:w="2209" w:type="dxa"/>
            <w:noWrap/>
            <w:hideMark/>
          </w:tcPr>
          <w:p w14:paraId="4316BE93"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98</w:t>
            </w:r>
          </w:p>
        </w:tc>
        <w:tc>
          <w:tcPr>
            <w:tcW w:w="1541" w:type="dxa"/>
            <w:noWrap/>
            <w:hideMark/>
          </w:tcPr>
          <w:p w14:paraId="5A99EC2F"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12.924</w:t>
            </w:r>
          </w:p>
        </w:tc>
        <w:tc>
          <w:tcPr>
            <w:tcW w:w="2630" w:type="dxa"/>
            <w:noWrap/>
            <w:hideMark/>
          </w:tcPr>
          <w:p w14:paraId="5E06BEA9"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753</w:t>
            </w:r>
          </w:p>
        </w:tc>
      </w:tr>
      <w:tr w:rsidR="00177C83" w:rsidRPr="0009446A" w14:paraId="7272C112"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319DDD32"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82</w:t>
            </w:r>
          </w:p>
        </w:tc>
        <w:tc>
          <w:tcPr>
            <w:tcW w:w="7557" w:type="dxa"/>
            <w:noWrap/>
            <w:hideMark/>
          </w:tcPr>
          <w:p w14:paraId="103B90AC"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Administratieve en ondersteunende activiteiten ten behoeve van kantoren en overige zakelijke activiteiten</w:t>
            </w:r>
          </w:p>
        </w:tc>
        <w:tc>
          <w:tcPr>
            <w:tcW w:w="2209" w:type="dxa"/>
            <w:noWrap/>
            <w:hideMark/>
          </w:tcPr>
          <w:p w14:paraId="5829D13A"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186</w:t>
            </w:r>
          </w:p>
        </w:tc>
        <w:tc>
          <w:tcPr>
            <w:tcW w:w="1541" w:type="dxa"/>
            <w:noWrap/>
            <w:hideMark/>
          </w:tcPr>
          <w:p w14:paraId="574C877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6.360</w:t>
            </w:r>
          </w:p>
        </w:tc>
        <w:tc>
          <w:tcPr>
            <w:tcW w:w="2630" w:type="dxa"/>
            <w:noWrap/>
            <w:hideMark/>
          </w:tcPr>
          <w:p w14:paraId="2DF6DC6B"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725</w:t>
            </w:r>
          </w:p>
        </w:tc>
      </w:tr>
      <w:tr w:rsidR="00177C83" w:rsidRPr="0009446A" w14:paraId="0CCA7BE9"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3765C554"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17</w:t>
            </w:r>
          </w:p>
        </w:tc>
        <w:tc>
          <w:tcPr>
            <w:tcW w:w="7557" w:type="dxa"/>
            <w:noWrap/>
            <w:hideMark/>
          </w:tcPr>
          <w:p w14:paraId="564FEFAC"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Vervaardiging van papier en papierwaren</w:t>
            </w:r>
          </w:p>
        </w:tc>
        <w:tc>
          <w:tcPr>
            <w:tcW w:w="2209" w:type="dxa"/>
            <w:noWrap/>
            <w:hideMark/>
          </w:tcPr>
          <w:p w14:paraId="53AA7040"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29</w:t>
            </w:r>
          </w:p>
        </w:tc>
        <w:tc>
          <w:tcPr>
            <w:tcW w:w="1541" w:type="dxa"/>
            <w:noWrap/>
            <w:hideMark/>
          </w:tcPr>
          <w:p w14:paraId="4CA12E20"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4.174</w:t>
            </w:r>
          </w:p>
        </w:tc>
        <w:tc>
          <w:tcPr>
            <w:tcW w:w="2630" w:type="dxa"/>
            <w:noWrap/>
            <w:hideMark/>
          </w:tcPr>
          <w:p w14:paraId="5E736A86"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533</w:t>
            </w:r>
          </w:p>
        </w:tc>
      </w:tr>
      <w:tr w:rsidR="00177C83" w:rsidRPr="0009446A" w14:paraId="6C6F2CB5"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4F005C55"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23</w:t>
            </w:r>
          </w:p>
        </w:tc>
        <w:tc>
          <w:tcPr>
            <w:tcW w:w="7557" w:type="dxa"/>
            <w:noWrap/>
            <w:hideMark/>
          </w:tcPr>
          <w:p w14:paraId="5BE2F5A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Vervaardiging van andere niet-metaalhoudende minerale producten</w:t>
            </w:r>
          </w:p>
        </w:tc>
        <w:tc>
          <w:tcPr>
            <w:tcW w:w="2209" w:type="dxa"/>
            <w:noWrap/>
            <w:hideMark/>
          </w:tcPr>
          <w:p w14:paraId="2CF7F505"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40</w:t>
            </w:r>
          </w:p>
        </w:tc>
        <w:tc>
          <w:tcPr>
            <w:tcW w:w="1541" w:type="dxa"/>
            <w:noWrap/>
            <w:hideMark/>
          </w:tcPr>
          <w:p w14:paraId="3F7F8E5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4.180</w:t>
            </w:r>
          </w:p>
        </w:tc>
        <w:tc>
          <w:tcPr>
            <w:tcW w:w="2630" w:type="dxa"/>
            <w:noWrap/>
            <w:hideMark/>
          </w:tcPr>
          <w:p w14:paraId="1B8585EA"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498</w:t>
            </w:r>
          </w:p>
        </w:tc>
      </w:tr>
      <w:tr w:rsidR="00177C83" w:rsidRPr="0009446A" w14:paraId="4B49AD1E"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00131FA2"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80</w:t>
            </w:r>
          </w:p>
        </w:tc>
        <w:tc>
          <w:tcPr>
            <w:tcW w:w="7557" w:type="dxa"/>
            <w:noWrap/>
            <w:hideMark/>
          </w:tcPr>
          <w:p w14:paraId="78B13156"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Beveiligings- en opsporingsdiensten</w:t>
            </w:r>
          </w:p>
        </w:tc>
        <w:tc>
          <w:tcPr>
            <w:tcW w:w="2209" w:type="dxa"/>
            <w:noWrap/>
            <w:hideMark/>
          </w:tcPr>
          <w:p w14:paraId="40BEA5E2"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31</w:t>
            </w:r>
          </w:p>
        </w:tc>
        <w:tc>
          <w:tcPr>
            <w:tcW w:w="1541" w:type="dxa"/>
            <w:noWrap/>
            <w:hideMark/>
          </w:tcPr>
          <w:p w14:paraId="6CEE971B"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8.005</w:t>
            </w:r>
          </w:p>
        </w:tc>
        <w:tc>
          <w:tcPr>
            <w:tcW w:w="2630" w:type="dxa"/>
            <w:noWrap/>
            <w:hideMark/>
          </w:tcPr>
          <w:p w14:paraId="1827D601"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464</w:t>
            </w:r>
          </w:p>
        </w:tc>
      </w:tr>
      <w:tr w:rsidR="00177C83" w:rsidRPr="0009446A" w14:paraId="1319B81C"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6483400C"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73</w:t>
            </w:r>
          </w:p>
        </w:tc>
        <w:tc>
          <w:tcPr>
            <w:tcW w:w="7557" w:type="dxa"/>
            <w:noWrap/>
            <w:hideMark/>
          </w:tcPr>
          <w:p w14:paraId="1A3CF8A2"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Reclamewezen en marktonderzoek</w:t>
            </w:r>
          </w:p>
        </w:tc>
        <w:tc>
          <w:tcPr>
            <w:tcW w:w="2209" w:type="dxa"/>
            <w:noWrap/>
            <w:hideMark/>
          </w:tcPr>
          <w:p w14:paraId="301B2463"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75</w:t>
            </w:r>
          </w:p>
        </w:tc>
        <w:tc>
          <w:tcPr>
            <w:tcW w:w="1541" w:type="dxa"/>
            <w:noWrap/>
            <w:hideMark/>
          </w:tcPr>
          <w:p w14:paraId="1C4FB306"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3.232</w:t>
            </w:r>
          </w:p>
        </w:tc>
        <w:tc>
          <w:tcPr>
            <w:tcW w:w="2630" w:type="dxa"/>
            <w:noWrap/>
            <w:hideMark/>
          </w:tcPr>
          <w:p w14:paraId="3893A47A"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401</w:t>
            </w:r>
          </w:p>
        </w:tc>
      </w:tr>
      <w:tr w:rsidR="00177C83" w:rsidRPr="0009446A" w14:paraId="3CBFA644"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5CB8D134"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33</w:t>
            </w:r>
          </w:p>
        </w:tc>
        <w:tc>
          <w:tcPr>
            <w:tcW w:w="7557" w:type="dxa"/>
            <w:noWrap/>
            <w:hideMark/>
          </w:tcPr>
          <w:p w14:paraId="393E9939"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Reparatie en installatie van machines en apparaten</w:t>
            </w:r>
          </w:p>
        </w:tc>
        <w:tc>
          <w:tcPr>
            <w:tcW w:w="2209" w:type="dxa"/>
            <w:noWrap/>
            <w:hideMark/>
          </w:tcPr>
          <w:p w14:paraId="3188F7AD"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63</w:t>
            </w:r>
          </w:p>
        </w:tc>
        <w:tc>
          <w:tcPr>
            <w:tcW w:w="1541" w:type="dxa"/>
            <w:noWrap/>
            <w:hideMark/>
          </w:tcPr>
          <w:p w14:paraId="6E9264C3"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3.298</w:t>
            </w:r>
          </w:p>
        </w:tc>
        <w:tc>
          <w:tcPr>
            <w:tcW w:w="2630" w:type="dxa"/>
            <w:noWrap/>
            <w:hideMark/>
          </w:tcPr>
          <w:p w14:paraId="01308089"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399</w:t>
            </w:r>
          </w:p>
        </w:tc>
      </w:tr>
      <w:tr w:rsidR="00177C83" w:rsidRPr="0009446A" w14:paraId="35D90DAF"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1F5A55C6"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38</w:t>
            </w:r>
          </w:p>
        </w:tc>
        <w:tc>
          <w:tcPr>
            <w:tcW w:w="7557" w:type="dxa"/>
            <w:noWrap/>
            <w:hideMark/>
          </w:tcPr>
          <w:p w14:paraId="67994E6A"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Inzameling, verwerking en verwijdering van afval; terugwinning</w:t>
            </w:r>
          </w:p>
        </w:tc>
        <w:tc>
          <w:tcPr>
            <w:tcW w:w="2209" w:type="dxa"/>
            <w:noWrap/>
            <w:hideMark/>
          </w:tcPr>
          <w:p w14:paraId="7F622F44"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48</w:t>
            </w:r>
          </w:p>
        </w:tc>
        <w:tc>
          <w:tcPr>
            <w:tcW w:w="1541" w:type="dxa"/>
            <w:noWrap/>
            <w:hideMark/>
          </w:tcPr>
          <w:p w14:paraId="74BC4015"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2.426</w:t>
            </w:r>
          </w:p>
        </w:tc>
        <w:tc>
          <w:tcPr>
            <w:tcW w:w="2630" w:type="dxa"/>
            <w:noWrap/>
            <w:hideMark/>
          </w:tcPr>
          <w:p w14:paraId="74F3538C"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377</w:t>
            </w:r>
          </w:p>
        </w:tc>
      </w:tr>
      <w:tr w:rsidR="00177C83" w:rsidRPr="0009446A" w14:paraId="3CA4DE98"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62EEB4BC"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16</w:t>
            </w:r>
          </w:p>
        </w:tc>
        <w:tc>
          <w:tcPr>
            <w:tcW w:w="7557" w:type="dxa"/>
            <w:noWrap/>
            <w:hideMark/>
          </w:tcPr>
          <w:p w14:paraId="7A98790B"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Houtindustrie en vervaardiging van artikelen van hout en van kurk, exclusief meubelen; vervaardiging van artikelen van riet en van vlechtwerk</w:t>
            </w:r>
          </w:p>
        </w:tc>
        <w:tc>
          <w:tcPr>
            <w:tcW w:w="2209" w:type="dxa"/>
            <w:noWrap/>
            <w:hideMark/>
          </w:tcPr>
          <w:p w14:paraId="466898A7"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14</w:t>
            </w:r>
          </w:p>
        </w:tc>
        <w:tc>
          <w:tcPr>
            <w:tcW w:w="1541" w:type="dxa"/>
            <w:noWrap/>
            <w:hideMark/>
          </w:tcPr>
          <w:p w14:paraId="35B509AC"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2.121</w:t>
            </w:r>
          </w:p>
        </w:tc>
        <w:tc>
          <w:tcPr>
            <w:tcW w:w="2630" w:type="dxa"/>
            <w:noWrap/>
            <w:hideMark/>
          </w:tcPr>
          <w:p w14:paraId="7D40DE80"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372</w:t>
            </w:r>
          </w:p>
        </w:tc>
      </w:tr>
      <w:tr w:rsidR="00177C83" w:rsidRPr="0009446A" w14:paraId="355B651F"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1BFC3E12"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51</w:t>
            </w:r>
          </w:p>
        </w:tc>
        <w:tc>
          <w:tcPr>
            <w:tcW w:w="7557" w:type="dxa"/>
            <w:noWrap/>
            <w:hideMark/>
          </w:tcPr>
          <w:p w14:paraId="36E5EBA4"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Luchtvaart</w:t>
            </w:r>
          </w:p>
        </w:tc>
        <w:tc>
          <w:tcPr>
            <w:tcW w:w="2209" w:type="dxa"/>
            <w:noWrap/>
            <w:hideMark/>
          </w:tcPr>
          <w:p w14:paraId="2D8DC7C6"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10</w:t>
            </w:r>
          </w:p>
        </w:tc>
        <w:tc>
          <w:tcPr>
            <w:tcW w:w="1541" w:type="dxa"/>
            <w:noWrap/>
            <w:hideMark/>
          </w:tcPr>
          <w:p w14:paraId="3335BE90"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3.896</w:t>
            </w:r>
          </w:p>
        </w:tc>
        <w:tc>
          <w:tcPr>
            <w:tcW w:w="2630" w:type="dxa"/>
            <w:noWrap/>
            <w:hideMark/>
          </w:tcPr>
          <w:p w14:paraId="2FDC66AA"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339</w:t>
            </w:r>
          </w:p>
        </w:tc>
      </w:tr>
      <w:tr w:rsidR="00177C83" w:rsidRPr="0009446A" w14:paraId="5A5DE730"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0E43162E"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27</w:t>
            </w:r>
          </w:p>
        </w:tc>
        <w:tc>
          <w:tcPr>
            <w:tcW w:w="7557" w:type="dxa"/>
            <w:noWrap/>
            <w:hideMark/>
          </w:tcPr>
          <w:p w14:paraId="3EB693DD"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Vervaardiging van elektrische apparatuur</w:t>
            </w:r>
          </w:p>
        </w:tc>
        <w:tc>
          <w:tcPr>
            <w:tcW w:w="2209" w:type="dxa"/>
            <w:noWrap/>
            <w:hideMark/>
          </w:tcPr>
          <w:p w14:paraId="7D53651D"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35</w:t>
            </w:r>
          </w:p>
        </w:tc>
        <w:tc>
          <w:tcPr>
            <w:tcW w:w="1541" w:type="dxa"/>
            <w:noWrap/>
            <w:hideMark/>
          </w:tcPr>
          <w:p w14:paraId="035B15F4"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2.150</w:t>
            </w:r>
          </w:p>
        </w:tc>
        <w:tc>
          <w:tcPr>
            <w:tcW w:w="2630" w:type="dxa"/>
            <w:noWrap/>
            <w:hideMark/>
          </w:tcPr>
          <w:p w14:paraId="5865F467"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303</w:t>
            </w:r>
          </w:p>
        </w:tc>
      </w:tr>
      <w:tr w:rsidR="00177C83" w:rsidRPr="0009446A" w14:paraId="397E072E"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5F7AF91F"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41</w:t>
            </w:r>
          </w:p>
        </w:tc>
        <w:tc>
          <w:tcPr>
            <w:tcW w:w="7557" w:type="dxa"/>
            <w:noWrap/>
            <w:hideMark/>
          </w:tcPr>
          <w:p w14:paraId="0BB40E8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Bouw van gebouwen; ontwikkeling van bouwprojecten</w:t>
            </w:r>
          </w:p>
        </w:tc>
        <w:tc>
          <w:tcPr>
            <w:tcW w:w="2209" w:type="dxa"/>
            <w:noWrap/>
            <w:hideMark/>
          </w:tcPr>
          <w:p w14:paraId="159F0D78"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268</w:t>
            </w:r>
          </w:p>
        </w:tc>
        <w:tc>
          <w:tcPr>
            <w:tcW w:w="1541" w:type="dxa"/>
            <w:noWrap/>
            <w:hideMark/>
          </w:tcPr>
          <w:p w14:paraId="11D46AB2"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1.816</w:t>
            </w:r>
          </w:p>
        </w:tc>
        <w:tc>
          <w:tcPr>
            <w:tcW w:w="2630" w:type="dxa"/>
            <w:noWrap/>
            <w:hideMark/>
          </w:tcPr>
          <w:p w14:paraId="1D0DE7B0"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245</w:t>
            </w:r>
          </w:p>
        </w:tc>
      </w:tr>
      <w:tr w:rsidR="00177C83" w:rsidRPr="0009446A" w14:paraId="0D64D2AC"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32E64B0D"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56</w:t>
            </w:r>
          </w:p>
        </w:tc>
        <w:tc>
          <w:tcPr>
            <w:tcW w:w="7557" w:type="dxa"/>
            <w:noWrap/>
            <w:hideMark/>
          </w:tcPr>
          <w:p w14:paraId="47D9F54F"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Eet- en drinkgelegenheden</w:t>
            </w:r>
          </w:p>
        </w:tc>
        <w:tc>
          <w:tcPr>
            <w:tcW w:w="2209" w:type="dxa"/>
            <w:noWrap/>
            <w:hideMark/>
          </w:tcPr>
          <w:p w14:paraId="0FA4AB66"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190</w:t>
            </w:r>
          </w:p>
        </w:tc>
        <w:tc>
          <w:tcPr>
            <w:tcW w:w="1541" w:type="dxa"/>
            <w:noWrap/>
            <w:hideMark/>
          </w:tcPr>
          <w:p w14:paraId="3B501769"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3.650</w:t>
            </w:r>
          </w:p>
        </w:tc>
        <w:tc>
          <w:tcPr>
            <w:tcW w:w="2630" w:type="dxa"/>
            <w:noWrap/>
            <w:hideMark/>
          </w:tcPr>
          <w:p w14:paraId="0A9EE932"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239</w:t>
            </w:r>
          </w:p>
        </w:tc>
      </w:tr>
      <w:tr w:rsidR="00177C83" w:rsidRPr="0009446A" w14:paraId="20F97614"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6FF2CA1A"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53</w:t>
            </w:r>
          </w:p>
        </w:tc>
        <w:tc>
          <w:tcPr>
            <w:tcW w:w="7557" w:type="dxa"/>
            <w:noWrap/>
            <w:hideMark/>
          </w:tcPr>
          <w:p w14:paraId="50403B6F"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Posterijen en koeriers</w:t>
            </w:r>
          </w:p>
        </w:tc>
        <w:tc>
          <w:tcPr>
            <w:tcW w:w="2209" w:type="dxa"/>
            <w:noWrap/>
            <w:hideMark/>
          </w:tcPr>
          <w:p w14:paraId="4B34F20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30</w:t>
            </w:r>
          </w:p>
        </w:tc>
        <w:tc>
          <w:tcPr>
            <w:tcW w:w="1541" w:type="dxa"/>
            <w:noWrap/>
            <w:hideMark/>
          </w:tcPr>
          <w:p w14:paraId="4936F008"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1.932</w:t>
            </w:r>
          </w:p>
        </w:tc>
        <w:tc>
          <w:tcPr>
            <w:tcW w:w="2630" w:type="dxa"/>
            <w:noWrap/>
            <w:hideMark/>
          </w:tcPr>
          <w:p w14:paraId="5BA340CA"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218</w:t>
            </w:r>
          </w:p>
        </w:tc>
      </w:tr>
      <w:tr w:rsidR="00177C83" w:rsidRPr="0009446A" w14:paraId="09E193ED"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1D3397F0"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55</w:t>
            </w:r>
          </w:p>
        </w:tc>
        <w:tc>
          <w:tcPr>
            <w:tcW w:w="7557" w:type="dxa"/>
            <w:noWrap/>
            <w:hideMark/>
          </w:tcPr>
          <w:p w14:paraId="5F588E47"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Verschaffen van accommodatie</w:t>
            </w:r>
          </w:p>
        </w:tc>
        <w:tc>
          <w:tcPr>
            <w:tcW w:w="2209" w:type="dxa"/>
            <w:noWrap/>
            <w:hideMark/>
          </w:tcPr>
          <w:p w14:paraId="63572D8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47</w:t>
            </w:r>
          </w:p>
        </w:tc>
        <w:tc>
          <w:tcPr>
            <w:tcW w:w="1541" w:type="dxa"/>
            <w:noWrap/>
            <w:hideMark/>
          </w:tcPr>
          <w:p w14:paraId="227B92C7"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2.676</w:t>
            </w:r>
          </w:p>
        </w:tc>
        <w:tc>
          <w:tcPr>
            <w:tcW w:w="2630" w:type="dxa"/>
            <w:noWrap/>
            <w:hideMark/>
          </w:tcPr>
          <w:p w14:paraId="79BAAF3C"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203</w:t>
            </w:r>
          </w:p>
        </w:tc>
      </w:tr>
      <w:tr w:rsidR="00177C83" w:rsidRPr="0009446A" w14:paraId="0E9FFD16"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2DF499C8"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63</w:t>
            </w:r>
          </w:p>
        </w:tc>
        <w:tc>
          <w:tcPr>
            <w:tcW w:w="7557" w:type="dxa"/>
            <w:noWrap/>
            <w:hideMark/>
          </w:tcPr>
          <w:p w14:paraId="1BBC475B"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Dienstverlenende activiteiten op het gebied van informatie</w:t>
            </w:r>
          </w:p>
        </w:tc>
        <w:tc>
          <w:tcPr>
            <w:tcW w:w="2209" w:type="dxa"/>
            <w:noWrap/>
            <w:hideMark/>
          </w:tcPr>
          <w:p w14:paraId="210A1C4B"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57</w:t>
            </w:r>
          </w:p>
        </w:tc>
        <w:tc>
          <w:tcPr>
            <w:tcW w:w="1541" w:type="dxa"/>
            <w:noWrap/>
            <w:hideMark/>
          </w:tcPr>
          <w:p w14:paraId="1BEC1F7F"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1.550</w:t>
            </w:r>
          </w:p>
        </w:tc>
        <w:tc>
          <w:tcPr>
            <w:tcW w:w="2630" w:type="dxa"/>
            <w:noWrap/>
            <w:hideMark/>
          </w:tcPr>
          <w:p w14:paraId="4C811218"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198</w:t>
            </w:r>
          </w:p>
        </w:tc>
      </w:tr>
      <w:tr w:rsidR="00177C83" w:rsidRPr="0009446A" w14:paraId="1E83234B"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2ABCEAB8"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11</w:t>
            </w:r>
          </w:p>
        </w:tc>
        <w:tc>
          <w:tcPr>
            <w:tcW w:w="7557" w:type="dxa"/>
            <w:noWrap/>
            <w:hideMark/>
          </w:tcPr>
          <w:p w14:paraId="2C855163"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Vervaardiging van dranken</w:t>
            </w:r>
          </w:p>
        </w:tc>
        <w:tc>
          <w:tcPr>
            <w:tcW w:w="2209" w:type="dxa"/>
            <w:noWrap/>
            <w:hideMark/>
          </w:tcPr>
          <w:p w14:paraId="119013D1"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9</w:t>
            </w:r>
          </w:p>
        </w:tc>
        <w:tc>
          <w:tcPr>
            <w:tcW w:w="1541" w:type="dxa"/>
            <w:noWrap/>
            <w:hideMark/>
          </w:tcPr>
          <w:p w14:paraId="5F54EC06"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1.231</w:t>
            </w:r>
          </w:p>
        </w:tc>
        <w:tc>
          <w:tcPr>
            <w:tcW w:w="2630" w:type="dxa"/>
            <w:noWrap/>
            <w:hideMark/>
          </w:tcPr>
          <w:p w14:paraId="57EF9DBC"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193</w:t>
            </w:r>
          </w:p>
        </w:tc>
      </w:tr>
      <w:tr w:rsidR="00177C83" w:rsidRPr="0009446A" w14:paraId="38E8DC4A"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27EDC09A"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13</w:t>
            </w:r>
          </w:p>
        </w:tc>
        <w:tc>
          <w:tcPr>
            <w:tcW w:w="7557" w:type="dxa"/>
            <w:noWrap/>
            <w:hideMark/>
          </w:tcPr>
          <w:p w14:paraId="67028AF1"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Vervaardiging van textiel</w:t>
            </w:r>
          </w:p>
        </w:tc>
        <w:tc>
          <w:tcPr>
            <w:tcW w:w="2209" w:type="dxa"/>
            <w:noWrap/>
            <w:hideMark/>
          </w:tcPr>
          <w:p w14:paraId="679925D3"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24</w:t>
            </w:r>
          </w:p>
        </w:tc>
        <w:tc>
          <w:tcPr>
            <w:tcW w:w="1541" w:type="dxa"/>
            <w:noWrap/>
            <w:hideMark/>
          </w:tcPr>
          <w:p w14:paraId="794D0D87"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1.951</w:t>
            </w:r>
          </w:p>
        </w:tc>
        <w:tc>
          <w:tcPr>
            <w:tcW w:w="2630" w:type="dxa"/>
            <w:noWrap/>
            <w:hideMark/>
          </w:tcPr>
          <w:p w14:paraId="1C0CFA3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186</w:t>
            </w:r>
          </w:p>
        </w:tc>
      </w:tr>
      <w:tr w:rsidR="00177C83" w:rsidRPr="0009446A" w14:paraId="4CDA7194"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5857CC76"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lastRenderedPageBreak/>
              <w:t>58</w:t>
            </w:r>
          </w:p>
        </w:tc>
        <w:tc>
          <w:tcPr>
            <w:tcW w:w="7557" w:type="dxa"/>
            <w:noWrap/>
            <w:hideMark/>
          </w:tcPr>
          <w:p w14:paraId="3B4BB2F1"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Uitgeverijen</w:t>
            </w:r>
          </w:p>
        </w:tc>
        <w:tc>
          <w:tcPr>
            <w:tcW w:w="2209" w:type="dxa"/>
            <w:noWrap/>
            <w:hideMark/>
          </w:tcPr>
          <w:p w14:paraId="621CACDA"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38</w:t>
            </w:r>
          </w:p>
        </w:tc>
        <w:tc>
          <w:tcPr>
            <w:tcW w:w="1541" w:type="dxa"/>
            <w:noWrap/>
            <w:hideMark/>
          </w:tcPr>
          <w:p w14:paraId="01201738"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1.164</w:t>
            </w:r>
          </w:p>
        </w:tc>
        <w:tc>
          <w:tcPr>
            <w:tcW w:w="2630" w:type="dxa"/>
            <w:noWrap/>
            <w:hideMark/>
          </w:tcPr>
          <w:p w14:paraId="472761A9"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184</w:t>
            </w:r>
          </w:p>
        </w:tc>
      </w:tr>
      <w:tr w:rsidR="00177C83" w:rsidRPr="0009446A" w14:paraId="07B3B3EE"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73441042"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50</w:t>
            </w:r>
          </w:p>
        </w:tc>
        <w:tc>
          <w:tcPr>
            <w:tcW w:w="7557" w:type="dxa"/>
            <w:noWrap/>
            <w:hideMark/>
          </w:tcPr>
          <w:p w14:paraId="1530977C"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Vervoer over water</w:t>
            </w:r>
          </w:p>
        </w:tc>
        <w:tc>
          <w:tcPr>
            <w:tcW w:w="2209" w:type="dxa"/>
            <w:noWrap/>
            <w:hideMark/>
          </w:tcPr>
          <w:p w14:paraId="04302BEB"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25</w:t>
            </w:r>
          </w:p>
        </w:tc>
        <w:tc>
          <w:tcPr>
            <w:tcW w:w="1541" w:type="dxa"/>
            <w:noWrap/>
            <w:hideMark/>
          </w:tcPr>
          <w:p w14:paraId="47118ED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538</w:t>
            </w:r>
          </w:p>
        </w:tc>
        <w:tc>
          <w:tcPr>
            <w:tcW w:w="2630" w:type="dxa"/>
            <w:noWrap/>
            <w:hideMark/>
          </w:tcPr>
          <w:p w14:paraId="07A2B2D8"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172</w:t>
            </w:r>
          </w:p>
        </w:tc>
      </w:tr>
      <w:tr w:rsidR="00177C83" w:rsidRPr="0009446A" w14:paraId="6E691C3D"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140A726D"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32</w:t>
            </w:r>
          </w:p>
        </w:tc>
        <w:tc>
          <w:tcPr>
            <w:tcW w:w="7557" w:type="dxa"/>
            <w:noWrap/>
            <w:hideMark/>
          </w:tcPr>
          <w:p w14:paraId="6FD48594"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Overige industrie</w:t>
            </w:r>
          </w:p>
        </w:tc>
        <w:tc>
          <w:tcPr>
            <w:tcW w:w="2209" w:type="dxa"/>
            <w:noWrap/>
            <w:hideMark/>
          </w:tcPr>
          <w:p w14:paraId="471571A1"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30</w:t>
            </w:r>
          </w:p>
        </w:tc>
        <w:tc>
          <w:tcPr>
            <w:tcW w:w="1541" w:type="dxa"/>
            <w:noWrap/>
            <w:hideMark/>
          </w:tcPr>
          <w:p w14:paraId="1CB518DD"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1.122</w:t>
            </w:r>
          </w:p>
        </w:tc>
        <w:tc>
          <w:tcPr>
            <w:tcW w:w="2630" w:type="dxa"/>
            <w:noWrap/>
            <w:hideMark/>
          </w:tcPr>
          <w:p w14:paraId="6A8794EC"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172</w:t>
            </w:r>
          </w:p>
        </w:tc>
      </w:tr>
      <w:tr w:rsidR="00177C83" w:rsidRPr="0009446A" w14:paraId="4472FBAF"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516D4FB0"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18</w:t>
            </w:r>
          </w:p>
        </w:tc>
        <w:tc>
          <w:tcPr>
            <w:tcW w:w="7557" w:type="dxa"/>
            <w:noWrap/>
            <w:hideMark/>
          </w:tcPr>
          <w:p w14:paraId="6996F2C5"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Drukkerijen, reproductie van opgenomen media</w:t>
            </w:r>
          </w:p>
        </w:tc>
        <w:tc>
          <w:tcPr>
            <w:tcW w:w="2209" w:type="dxa"/>
            <w:noWrap/>
            <w:hideMark/>
          </w:tcPr>
          <w:p w14:paraId="5EEC559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22</w:t>
            </w:r>
          </w:p>
        </w:tc>
        <w:tc>
          <w:tcPr>
            <w:tcW w:w="1541" w:type="dxa"/>
            <w:noWrap/>
            <w:hideMark/>
          </w:tcPr>
          <w:p w14:paraId="2B9D7760"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1.438</w:t>
            </w:r>
          </w:p>
        </w:tc>
        <w:tc>
          <w:tcPr>
            <w:tcW w:w="2630" w:type="dxa"/>
            <w:noWrap/>
            <w:hideMark/>
          </w:tcPr>
          <w:p w14:paraId="52F963B5"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167</w:t>
            </w:r>
          </w:p>
        </w:tc>
      </w:tr>
      <w:tr w:rsidR="00177C83" w:rsidRPr="0009446A" w14:paraId="057F1DF4"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0A2E35C1"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59</w:t>
            </w:r>
          </w:p>
        </w:tc>
        <w:tc>
          <w:tcPr>
            <w:tcW w:w="7557" w:type="dxa"/>
            <w:noWrap/>
            <w:hideMark/>
          </w:tcPr>
          <w:p w14:paraId="29D0E40A"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Productie van films en video- en televisieprogramma's, maken van geluidsopnamen en uitgeverijen van muziekopnamen</w:t>
            </w:r>
          </w:p>
        </w:tc>
        <w:tc>
          <w:tcPr>
            <w:tcW w:w="2209" w:type="dxa"/>
            <w:noWrap/>
            <w:hideMark/>
          </w:tcPr>
          <w:p w14:paraId="4DC90C94"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44</w:t>
            </w:r>
          </w:p>
        </w:tc>
        <w:tc>
          <w:tcPr>
            <w:tcW w:w="1541" w:type="dxa"/>
            <w:noWrap/>
            <w:hideMark/>
          </w:tcPr>
          <w:p w14:paraId="34F46567"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946</w:t>
            </w:r>
          </w:p>
        </w:tc>
        <w:tc>
          <w:tcPr>
            <w:tcW w:w="2630" w:type="dxa"/>
            <w:noWrap/>
            <w:hideMark/>
          </w:tcPr>
          <w:p w14:paraId="1EE2FFE1"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109</w:t>
            </w:r>
          </w:p>
        </w:tc>
      </w:tr>
      <w:tr w:rsidR="00177C83" w:rsidRPr="0009446A" w14:paraId="21AD0C42"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78ACCA7E"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74</w:t>
            </w:r>
          </w:p>
        </w:tc>
        <w:tc>
          <w:tcPr>
            <w:tcW w:w="7557" w:type="dxa"/>
            <w:noWrap/>
            <w:hideMark/>
          </w:tcPr>
          <w:p w14:paraId="17E12E19"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Overige gespecialiseerde wetenschappelijke en technische activiteiten</w:t>
            </w:r>
          </w:p>
        </w:tc>
        <w:tc>
          <w:tcPr>
            <w:tcW w:w="2209" w:type="dxa"/>
            <w:noWrap/>
            <w:hideMark/>
          </w:tcPr>
          <w:p w14:paraId="34B24555"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44</w:t>
            </w:r>
          </w:p>
        </w:tc>
        <w:tc>
          <w:tcPr>
            <w:tcW w:w="1541" w:type="dxa"/>
            <w:noWrap/>
            <w:hideMark/>
          </w:tcPr>
          <w:p w14:paraId="361A95F6"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598</w:t>
            </w:r>
          </w:p>
        </w:tc>
        <w:tc>
          <w:tcPr>
            <w:tcW w:w="2630" w:type="dxa"/>
            <w:noWrap/>
            <w:hideMark/>
          </w:tcPr>
          <w:p w14:paraId="34F7CE2B"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105</w:t>
            </w:r>
          </w:p>
        </w:tc>
      </w:tr>
      <w:tr w:rsidR="00177C83" w:rsidRPr="0009446A" w14:paraId="698F2AF2"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06BC0224"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12</w:t>
            </w:r>
          </w:p>
        </w:tc>
        <w:tc>
          <w:tcPr>
            <w:tcW w:w="7557" w:type="dxa"/>
            <w:noWrap/>
            <w:hideMark/>
          </w:tcPr>
          <w:p w14:paraId="75AAE176"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Vervaardiging van tabaksproducten</w:t>
            </w:r>
          </w:p>
        </w:tc>
        <w:tc>
          <w:tcPr>
            <w:tcW w:w="2209" w:type="dxa"/>
            <w:noWrap/>
            <w:hideMark/>
          </w:tcPr>
          <w:p w14:paraId="37986986"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w:t>
            </w:r>
          </w:p>
        </w:tc>
        <w:tc>
          <w:tcPr>
            <w:tcW w:w="1541" w:type="dxa"/>
            <w:noWrap/>
            <w:hideMark/>
          </w:tcPr>
          <w:p w14:paraId="6D1504A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561</w:t>
            </w:r>
          </w:p>
        </w:tc>
        <w:tc>
          <w:tcPr>
            <w:tcW w:w="2630" w:type="dxa"/>
            <w:noWrap/>
            <w:hideMark/>
          </w:tcPr>
          <w:p w14:paraId="5A618098"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105</w:t>
            </w:r>
          </w:p>
        </w:tc>
      </w:tr>
      <w:tr w:rsidR="00177C83" w:rsidRPr="0009446A" w14:paraId="5D278719"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346F7D0D"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69</w:t>
            </w:r>
          </w:p>
        </w:tc>
        <w:tc>
          <w:tcPr>
            <w:tcW w:w="7557" w:type="dxa"/>
            <w:noWrap/>
            <w:hideMark/>
          </w:tcPr>
          <w:p w14:paraId="341D2E38"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Rechtskundige en boekhoudkundige dienstverlening</w:t>
            </w:r>
          </w:p>
        </w:tc>
        <w:tc>
          <w:tcPr>
            <w:tcW w:w="2209" w:type="dxa"/>
            <w:noWrap/>
            <w:hideMark/>
          </w:tcPr>
          <w:p w14:paraId="5E82F3A8"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45</w:t>
            </w:r>
          </w:p>
        </w:tc>
        <w:tc>
          <w:tcPr>
            <w:tcW w:w="1541" w:type="dxa"/>
            <w:noWrap/>
            <w:hideMark/>
          </w:tcPr>
          <w:p w14:paraId="60CA61A6"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1.119</w:t>
            </w:r>
          </w:p>
        </w:tc>
        <w:tc>
          <w:tcPr>
            <w:tcW w:w="2630" w:type="dxa"/>
            <w:noWrap/>
            <w:hideMark/>
          </w:tcPr>
          <w:p w14:paraId="4F11138A"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101</w:t>
            </w:r>
          </w:p>
        </w:tc>
      </w:tr>
      <w:tr w:rsidR="00177C83" w:rsidRPr="0009446A" w14:paraId="0EDAB415"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5076AE7C"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79</w:t>
            </w:r>
          </w:p>
        </w:tc>
        <w:tc>
          <w:tcPr>
            <w:tcW w:w="7557" w:type="dxa"/>
            <w:noWrap/>
            <w:hideMark/>
          </w:tcPr>
          <w:p w14:paraId="7410B42B"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Reisbureaus, reisorganisatoren, reserveringsbureaus en aanverwante activiteiten</w:t>
            </w:r>
          </w:p>
        </w:tc>
        <w:tc>
          <w:tcPr>
            <w:tcW w:w="2209" w:type="dxa"/>
            <w:noWrap/>
            <w:hideMark/>
          </w:tcPr>
          <w:p w14:paraId="3FDCCFC1"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18</w:t>
            </w:r>
          </w:p>
        </w:tc>
        <w:tc>
          <w:tcPr>
            <w:tcW w:w="1541" w:type="dxa"/>
            <w:noWrap/>
            <w:hideMark/>
          </w:tcPr>
          <w:p w14:paraId="151AFBF4"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932</w:t>
            </w:r>
          </w:p>
        </w:tc>
        <w:tc>
          <w:tcPr>
            <w:tcW w:w="2630" w:type="dxa"/>
            <w:noWrap/>
            <w:hideMark/>
          </w:tcPr>
          <w:p w14:paraId="47407524"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67</w:t>
            </w:r>
          </w:p>
        </w:tc>
      </w:tr>
      <w:tr w:rsidR="00177C83" w:rsidRPr="0009446A" w14:paraId="60B36DFE"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773B4079"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95</w:t>
            </w:r>
          </w:p>
        </w:tc>
        <w:tc>
          <w:tcPr>
            <w:tcW w:w="7557" w:type="dxa"/>
            <w:noWrap/>
            <w:hideMark/>
          </w:tcPr>
          <w:p w14:paraId="372560A9"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Reparatie van computers en consumentenartikelen</w:t>
            </w:r>
          </w:p>
        </w:tc>
        <w:tc>
          <w:tcPr>
            <w:tcW w:w="2209" w:type="dxa"/>
            <w:noWrap/>
            <w:hideMark/>
          </w:tcPr>
          <w:p w14:paraId="2FFA133B"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13</w:t>
            </w:r>
          </w:p>
        </w:tc>
        <w:tc>
          <w:tcPr>
            <w:tcW w:w="1541" w:type="dxa"/>
            <w:noWrap/>
            <w:hideMark/>
          </w:tcPr>
          <w:p w14:paraId="27C07E20"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503</w:t>
            </w:r>
          </w:p>
        </w:tc>
        <w:tc>
          <w:tcPr>
            <w:tcW w:w="2630" w:type="dxa"/>
            <w:noWrap/>
            <w:hideMark/>
          </w:tcPr>
          <w:p w14:paraId="1EB3543D"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42</w:t>
            </w:r>
          </w:p>
        </w:tc>
      </w:tr>
      <w:tr w:rsidR="00177C83" w:rsidRPr="0009446A" w14:paraId="22565102"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5E8F8E33"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31</w:t>
            </w:r>
          </w:p>
        </w:tc>
        <w:tc>
          <w:tcPr>
            <w:tcW w:w="7557" w:type="dxa"/>
            <w:noWrap/>
            <w:hideMark/>
          </w:tcPr>
          <w:p w14:paraId="444F2E11"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Vervaardiging van meubelen</w:t>
            </w:r>
          </w:p>
        </w:tc>
        <w:tc>
          <w:tcPr>
            <w:tcW w:w="2209" w:type="dxa"/>
            <w:noWrap/>
            <w:hideMark/>
          </w:tcPr>
          <w:p w14:paraId="2CA71F77"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15</w:t>
            </w:r>
          </w:p>
        </w:tc>
        <w:tc>
          <w:tcPr>
            <w:tcW w:w="1541" w:type="dxa"/>
            <w:noWrap/>
            <w:hideMark/>
          </w:tcPr>
          <w:p w14:paraId="226ED12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539</w:t>
            </w:r>
          </w:p>
        </w:tc>
        <w:tc>
          <w:tcPr>
            <w:tcW w:w="2630" w:type="dxa"/>
            <w:noWrap/>
            <w:hideMark/>
          </w:tcPr>
          <w:p w14:paraId="105B86FD"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40</w:t>
            </w:r>
          </w:p>
        </w:tc>
      </w:tr>
      <w:tr w:rsidR="00177C83" w:rsidRPr="0009446A" w14:paraId="2F4A8A64"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646E7CEF"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30</w:t>
            </w:r>
          </w:p>
        </w:tc>
        <w:tc>
          <w:tcPr>
            <w:tcW w:w="7557" w:type="dxa"/>
            <w:noWrap/>
            <w:hideMark/>
          </w:tcPr>
          <w:p w14:paraId="7DBBDA67"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Vervaardiging van andere transportmiddelen</w:t>
            </w:r>
          </w:p>
        </w:tc>
        <w:tc>
          <w:tcPr>
            <w:tcW w:w="2209" w:type="dxa"/>
            <w:noWrap/>
            <w:hideMark/>
          </w:tcPr>
          <w:p w14:paraId="2AB68BB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w:t>
            </w:r>
          </w:p>
        </w:tc>
        <w:tc>
          <w:tcPr>
            <w:tcW w:w="1541" w:type="dxa"/>
            <w:noWrap/>
            <w:hideMark/>
          </w:tcPr>
          <w:p w14:paraId="381BC846"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156</w:t>
            </w:r>
          </w:p>
        </w:tc>
        <w:tc>
          <w:tcPr>
            <w:tcW w:w="2630" w:type="dxa"/>
            <w:noWrap/>
            <w:hideMark/>
          </w:tcPr>
          <w:p w14:paraId="1CDEED83"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27</w:t>
            </w:r>
          </w:p>
        </w:tc>
      </w:tr>
      <w:tr w:rsidR="00177C83" w:rsidRPr="0009446A" w14:paraId="3AFE524B"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59ABE2F6"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39</w:t>
            </w:r>
          </w:p>
        </w:tc>
        <w:tc>
          <w:tcPr>
            <w:tcW w:w="7557" w:type="dxa"/>
            <w:noWrap/>
            <w:hideMark/>
          </w:tcPr>
          <w:p w14:paraId="322EDFE5"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Sanering en ander afvalbeheer</w:t>
            </w:r>
          </w:p>
        </w:tc>
        <w:tc>
          <w:tcPr>
            <w:tcW w:w="2209" w:type="dxa"/>
            <w:noWrap/>
            <w:hideMark/>
          </w:tcPr>
          <w:p w14:paraId="4B501694"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10</w:t>
            </w:r>
          </w:p>
        </w:tc>
        <w:tc>
          <w:tcPr>
            <w:tcW w:w="1541" w:type="dxa"/>
            <w:noWrap/>
            <w:hideMark/>
          </w:tcPr>
          <w:p w14:paraId="5A7F030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122</w:t>
            </w:r>
          </w:p>
        </w:tc>
        <w:tc>
          <w:tcPr>
            <w:tcW w:w="2630" w:type="dxa"/>
            <w:noWrap/>
            <w:hideMark/>
          </w:tcPr>
          <w:p w14:paraId="55A52160"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17</w:t>
            </w:r>
          </w:p>
        </w:tc>
      </w:tr>
      <w:tr w:rsidR="00177C83" w:rsidRPr="0009446A" w14:paraId="00376DA7"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49A7C8BC"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8</w:t>
            </w:r>
          </w:p>
        </w:tc>
        <w:tc>
          <w:tcPr>
            <w:tcW w:w="7557" w:type="dxa"/>
            <w:noWrap/>
            <w:hideMark/>
          </w:tcPr>
          <w:p w14:paraId="44CCA4B2"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Overige winning van delfstoffen</w:t>
            </w:r>
          </w:p>
        </w:tc>
        <w:tc>
          <w:tcPr>
            <w:tcW w:w="2209" w:type="dxa"/>
            <w:noWrap/>
            <w:hideMark/>
          </w:tcPr>
          <w:p w14:paraId="79D716A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9</w:t>
            </w:r>
          </w:p>
        </w:tc>
        <w:tc>
          <w:tcPr>
            <w:tcW w:w="1541" w:type="dxa"/>
            <w:noWrap/>
            <w:hideMark/>
          </w:tcPr>
          <w:p w14:paraId="4B8DFF21"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59</w:t>
            </w:r>
          </w:p>
        </w:tc>
        <w:tc>
          <w:tcPr>
            <w:tcW w:w="2630" w:type="dxa"/>
            <w:noWrap/>
            <w:hideMark/>
          </w:tcPr>
          <w:p w14:paraId="218180D0"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15</w:t>
            </w:r>
          </w:p>
        </w:tc>
      </w:tr>
      <w:tr w:rsidR="00177C83" w:rsidRPr="0009446A" w14:paraId="2EF65F50"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69765B15"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36</w:t>
            </w:r>
          </w:p>
        </w:tc>
        <w:tc>
          <w:tcPr>
            <w:tcW w:w="7557" w:type="dxa"/>
            <w:noWrap/>
            <w:hideMark/>
          </w:tcPr>
          <w:p w14:paraId="7C913667"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Winning, behandeling en distributie van water</w:t>
            </w:r>
          </w:p>
        </w:tc>
        <w:tc>
          <w:tcPr>
            <w:tcW w:w="2209" w:type="dxa"/>
            <w:noWrap/>
            <w:hideMark/>
          </w:tcPr>
          <w:p w14:paraId="69E10CB8"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w:t>
            </w:r>
          </w:p>
        </w:tc>
        <w:tc>
          <w:tcPr>
            <w:tcW w:w="1541" w:type="dxa"/>
            <w:noWrap/>
            <w:hideMark/>
          </w:tcPr>
          <w:p w14:paraId="79B1E00F"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77</w:t>
            </w:r>
          </w:p>
        </w:tc>
        <w:tc>
          <w:tcPr>
            <w:tcW w:w="2630" w:type="dxa"/>
            <w:noWrap/>
            <w:hideMark/>
          </w:tcPr>
          <w:p w14:paraId="37ED8AE6"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14</w:t>
            </w:r>
          </w:p>
        </w:tc>
      </w:tr>
      <w:tr w:rsidR="00177C83" w:rsidRPr="0009446A" w14:paraId="156633B8"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3CB35E06"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60</w:t>
            </w:r>
          </w:p>
        </w:tc>
        <w:tc>
          <w:tcPr>
            <w:tcW w:w="7557" w:type="dxa"/>
            <w:noWrap/>
            <w:hideMark/>
          </w:tcPr>
          <w:p w14:paraId="482ADD7A"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Programmeren en uitzenden van radio- en televisieprogramma's</w:t>
            </w:r>
          </w:p>
        </w:tc>
        <w:tc>
          <w:tcPr>
            <w:tcW w:w="2209" w:type="dxa"/>
            <w:noWrap/>
            <w:hideMark/>
          </w:tcPr>
          <w:p w14:paraId="2F7F6E3C"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w:t>
            </w:r>
          </w:p>
        </w:tc>
        <w:tc>
          <w:tcPr>
            <w:tcW w:w="1541" w:type="dxa"/>
            <w:noWrap/>
            <w:hideMark/>
          </w:tcPr>
          <w:p w14:paraId="46B4B044"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91</w:t>
            </w:r>
          </w:p>
        </w:tc>
        <w:tc>
          <w:tcPr>
            <w:tcW w:w="2630" w:type="dxa"/>
            <w:noWrap/>
            <w:hideMark/>
          </w:tcPr>
          <w:p w14:paraId="1CDAEA96"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8</w:t>
            </w:r>
          </w:p>
        </w:tc>
      </w:tr>
      <w:tr w:rsidR="00177C83" w:rsidRPr="0009446A" w14:paraId="5FACBF30"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0CDAC84E"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14</w:t>
            </w:r>
          </w:p>
        </w:tc>
        <w:tc>
          <w:tcPr>
            <w:tcW w:w="7557" w:type="dxa"/>
            <w:noWrap/>
            <w:hideMark/>
          </w:tcPr>
          <w:p w14:paraId="4042FD20"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Vervaardiging van kleding</w:t>
            </w:r>
          </w:p>
        </w:tc>
        <w:tc>
          <w:tcPr>
            <w:tcW w:w="2209" w:type="dxa"/>
            <w:noWrap/>
            <w:hideMark/>
          </w:tcPr>
          <w:p w14:paraId="64F59595"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5</w:t>
            </w:r>
          </w:p>
        </w:tc>
        <w:tc>
          <w:tcPr>
            <w:tcW w:w="1541" w:type="dxa"/>
            <w:noWrap/>
            <w:hideMark/>
          </w:tcPr>
          <w:p w14:paraId="3C78509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89</w:t>
            </w:r>
          </w:p>
        </w:tc>
        <w:tc>
          <w:tcPr>
            <w:tcW w:w="2630" w:type="dxa"/>
            <w:noWrap/>
            <w:hideMark/>
          </w:tcPr>
          <w:p w14:paraId="6EB98EEB"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6</w:t>
            </w:r>
          </w:p>
        </w:tc>
      </w:tr>
      <w:tr w:rsidR="00177C83" w:rsidRPr="0009446A" w14:paraId="74299F00"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012F6AFC"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37</w:t>
            </w:r>
          </w:p>
        </w:tc>
        <w:tc>
          <w:tcPr>
            <w:tcW w:w="7557" w:type="dxa"/>
            <w:noWrap/>
            <w:hideMark/>
          </w:tcPr>
          <w:p w14:paraId="1327F129"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Afvalwaterafvoer</w:t>
            </w:r>
          </w:p>
        </w:tc>
        <w:tc>
          <w:tcPr>
            <w:tcW w:w="2209" w:type="dxa"/>
            <w:noWrap/>
            <w:hideMark/>
          </w:tcPr>
          <w:p w14:paraId="7E5B5A6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w:t>
            </w:r>
          </w:p>
        </w:tc>
        <w:tc>
          <w:tcPr>
            <w:tcW w:w="1541" w:type="dxa"/>
            <w:noWrap/>
            <w:hideMark/>
          </w:tcPr>
          <w:p w14:paraId="11A91D92"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66</w:t>
            </w:r>
          </w:p>
        </w:tc>
        <w:tc>
          <w:tcPr>
            <w:tcW w:w="2630" w:type="dxa"/>
            <w:noWrap/>
            <w:hideMark/>
          </w:tcPr>
          <w:p w14:paraId="1FE01F9D"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6</w:t>
            </w:r>
          </w:p>
        </w:tc>
      </w:tr>
      <w:tr w:rsidR="00177C83" w:rsidRPr="0009446A" w14:paraId="3458D08B"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7BC5C273"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75</w:t>
            </w:r>
          </w:p>
        </w:tc>
        <w:tc>
          <w:tcPr>
            <w:tcW w:w="7557" w:type="dxa"/>
            <w:noWrap/>
            <w:hideMark/>
          </w:tcPr>
          <w:p w14:paraId="6CC1B4EE"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Veterinaire diensten</w:t>
            </w:r>
          </w:p>
        </w:tc>
        <w:tc>
          <w:tcPr>
            <w:tcW w:w="2209" w:type="dxa"/>
            <w:noWrap/>
            <w:hideMark/>
          </w:tcPr>
          <w:p w14:paraId="5E46F1BD"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7</w:t>
            </w:r>
          </w:p>
        </w:tc>
        <w:tc>
          <w:tcPr>
            <w:tcW w:w="1541" w:type="dxa"/>
            <w:noWrap/>
            <w:hideMark/>
          </w:tcPr>
          <w:p w14:paraId="62B4D36C"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8</w:t>
            </w:r>
          </w:p>
        </w:tc>
        <w:tc>
          <w:tcPr>
            <w:tcW w:w="2630" w:type="dxa"/>
            <w:noWrap/>
            <w:hideMark/>
          </w:tcPr>
          <w:p w14:paraId="4E1FC86D"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w:t>
            </w:r>
          </w:p>
        </w:tc>
      </w:tr>
      <w:tr w:rsidR="00177C83" w:rsidRPr="0009446A" w14:paraId="694603F9"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4E454142"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6</w:t>
            </w:r>
          </w:p>
        </w:tc>
        <w:tc>
          <w:tcPr>
            <w:tcW w:w="7557" w:type="dxa"/>
            <w:noWrap/>
            <w:hideMark/>
          </w:tcPr>
          <w:p w14:paraId="51E555DF"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Winning van aardolie en aardgas</w:t>
            </w:r>
          </w:p>
        </w:tc>
        <w:tc>
          <w:tcPr>
            <w:tcW w:w="2209" w:type="dxa"/>
            <w:noWrap/>
            <w:hideMark/>
          </w:tcPr>
          <w:p w14:paraId="661C1E22"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w:t>
            </w:r>
          </w:p>
        </w:tc>
        <w:tc>
          <w:tcPr>
            <w:tcW w:w="1541" w:type="dxa"/>
            <w:noWrap/>
            <w:hideMark/>
          </w:tcPr>
          <w:p w14:paraId="5FBCDB30"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w:t>
            </w:r>
          </w:p>
        </w:tc>
        <w:tc>
          <w:tcPr>
            <w:tcW w:w="2630" w:type="dxa"/>
            <w:noWrap/>
            <w:hideMark/>
          </w:tcPr>
          <w:p w14:paraId="6B319C4C"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w:t>
            </w:r>
          </w:p>
        </w:tc>
      </w:tr>
      <w:tr w:rsidR="00177C83" w:rsidRPr="0009446A" w14:paraId="292B3E10"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3E1344BE"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15</w:t>
            </w:r>
          </w:p>
        </w:tc>
        <w:tc>
          <w:tcPr>
            <w:tcW w:w="7557" w:type="dxa"/>
            <w:noWrap/>
            <w:hideMark/>
          </w:tcPr>
          <w:p w14:paraId="04410C56"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Vervaardiging van leer en van producten van leer</w:t>
            </w:r>
          </w:p>
        </w:tc>
        <w:tc>
          <w:tcPr>
            <w:tcW w:w="2209" w:type="dxa"/>
            <w:noWrap/>
            <w:hideMark/>
          </w:tcPr>
          <w:p w14:paraId="4E82F484"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w:t>
            </w:r>
          </w:p>
        </w:tc>
        <w:tc>
          <w:tcPr>
            <w:tcW w:w="1541" w:type="dxa"/>
            <w:noWrap/>
            <w:hideMark/>
          </w:tcPr>
          <w:p w14:paraId="10EB4B6A"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18</w:t>
            </w:r>
          </w:p>
        </w:tc>
        <w:tc>
          <w:tcPr>
            <w:tcW w:w="2630" w:type="dxa"/>
            <w:noWrap/>
            <w:hideMark/>
          </w:tcPr>
          <w:p w14:paraId="2DB8E4B8"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0</w:t>
            </w:r>
          </w:p>
        </w:tc>
      </w:tr>
      <w:tr w:rsidR="00177C83" w:rsidRPr="0009446A" w14:paraId="174DA414"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67" w:type="dxa"/>
            <w:noWrap/>
            <w:hideMark/>
          </w:tcPr>
          <w:p w14:paraId="7AF8AFC5" w14:textId="77777777" w:rsidR="00177C83" w:rsidRPr="0009446A" w:rsidRDefault="00177C83" w:rsidP="00177C83">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9</w:t>
            </w:r>
          </w:p>
        </w:tc>
        <w:tc>
          <w:tcPr>
            <w:tcW w:w="7557" w:type="dxa"/>
            <w:noWrap/>
            <w:hideMark/>
          </w:tcPr>
          <w:p w14:paraId="317C0F1B"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Ondersteunende activiteiten in verband met de mijnbouw</w:t>
            </w:r>
          </w:p>
        </w:tc>
        <w:tc>
          <w:tcPr>
            <w:tcW w:w="2209" w:type="dxa"/>
            <w:noWrap/>
            <w:hideMark/>
          </w:tcPr>
          <w:p w14:paraId="7F5C4011"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w:t>
            </w:r>
          </w:p>
        </w:tc>
        <w:tc>
          <w:tcPr>
            <w:tcW w:w="1541" w:type="dxa"/>
            <w:noWrap/>
            <w:hideMark/>
          </w:tcPr>
          <w:p w14:paraId="1112D466"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w:t>
            </w:r>
          </w:p>
        </w:tc>
        <w:tc>
          <w:tcPr>
            <w:tcW w:w="2630" w:type="dxa"/>
            <w:noWrap/>
            <w:hideMark/>
          </w:tcPr>
          <w:p w14:paraId="1A6B093A" w14:textId="77777777" w:rsidR="00177C83" w:rsidRPr="0009446A" w:rsidRDefault="00177C83" w:rsidP="00177C8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0</w:t>
            </w:r>
          </w:p>
        </w:tc>
      </w:tr>
    </w:tbl>
    <w:p w14:paraId="1AA34745" w14:textId="73CB144E" w:rsidR="007467E2" w:rsidRDefault="003F02A9" w:rsidP="00C850DE">
      <w:pPr>
        <w:rPr>
          <w:sz w:val="18"/>
          <w:szCs w:val="18"/>
        </w:rPr>
      </w:pPr>
      <w:r w:rsidRPr="001D3711">
        <w:rPr>
          <w:b/>
          <w:bCs/>
          <w:sz w:val="18"/>
          <w:szCs w:val="18"/>
        </w:rPr>
        <w:t>Bron:</w:t>
      </w:r>
      <w:r w:rsidRPr="001D3711">
        <w:rPr>
          <w:sz w:val="18"/>
          <w:szCs w:val="18"/>
        </w:rPr>
        <w:t xml:space="preserve"> Eigen berekeningen van ECOOM-STORE en WEWIS op basis van Belfirst</w:t>
      </w:r>
      <w:r>
        <w:rPr>
          <w:sz w:val="18"/>
          <w:szCs w:val="18"/>
        </w:rPr>
        <w:t xml:space="preserve"> </w:t>
      </w:r>
      <w:r w:rsidR="000A74FA">
        <w:rPr>
          <w:sz w:val="18"/>
          <w:szCs w:val="18"/>
        </w:rPr>
        <w:t xml:space="preserve">en RSZ </w:t>
      </w:r>
      <w:r w:rsidRPr="001D3711">
        <w:rPr>
          <w:sz w:val="18"/>
          <w:szCs w:val="18"/>
        </w:rPr>
        <w:t>(2025</w:t>
      </w:r>
      <w:r>
        <w:rPr>
          <w:sz w:val="18"/>
          <w:szCs w:val="18"/>
        </w:rPr>
        <w:t>)</w:t>
      </w:r>
    </w:p>
    <w:p w14:paraId="2847369F" w14:textId="77777777" w:rsidR="007467E2" w:rsidRDefault="007467E2" w:rsidP="007467E2">
      <w:pPr>
        <w:spacing w:line="259" w:lineRule="auto"/>
        <w:jc w:val="left"/>
        <w:sectPr w:rsidR="007467E2" w:rsidSect="00904EF1">
          <w:pgSz w:w="16838" w:h="11906" w:orient="landscape"/>
          <w:pgMar w:top="1417" w:right="1417" w:bottom="1417" w:left="1417" w:header="708" w:footer="708" w:gutter="0"/>
          <w:cols w:space="708"/>
          <w:titlePg/>
          <w:docGrid w:linePitch="360"/>
        </w:sectPr>
      </w:pPr>
    </w:p>
    <w:p w14:paraId="0A1B39F4" w14:textId="4B261A6F" w:rsidR="007467E2" w:rsidRDefault="007467E2" w:rsidP="0009446A">
      <w:pPr>
        <w:pStyle w:val="Kop2"/>
      </w:pPr>
      <w:bookmarkStart w:id="24" w:name="_Toc201322146"/>
      <w:r>
        <w:lastRenderedPageBreak/>
        <w:t xml:space="preserve">Appendix </w:t>
      </w:r>
      <w:r w:rsidR="00976275">
        <w:t>7</w:t>
      </w:r>
      <w:r w:rsidR="00BE5677">
        <w:t>:</w:t>
      </w:r>
      <w:r>
        <w:t xml:space="preserve"> Top-5 in </w:t>
      </w:r>
      <w:r w:rsidR="00D13C39">
        <w:t>b</w:t>
      </w:r>
      <w:r>
        <w:t xml:space="preserve">ruto </w:t>
      </w:r>
      <w:r w:rsidR="00D13C39">
        <w:t>t</w:t>
      </w:r>
      <w:r>
        <w:t xml:space="preserve">oegevoegde </w:t>
      </w:r>
      <w:r w:rsidR="00D13C39">
        <w:t>w</w:t>
      </w:r>
      <w:r>
        <w:t>aarde per provincie</w:t>
      </w:r>
      <w:bookmarkEnd w:id="24"/>
    </w:p>
    <w:p w14:paraId="3772AA34" w14:textId="77777777" w:rsidR="0009446A" w:rsidRPr="0009446A" w:rsidRDefault="0009446A" w:rsidP="0009446A"/>
    <w:tbl>
      <w:tblPr>
        <w:tblStyle w:val="Rastertabel1licht"/>
        <w:tblW w:w="9745" w:type="dxa"/>
        <w:tblLook w:val="04A0" w:firstRow="1" w:lastRow="0" w:firstColumn="1" w:lastColumn="0" w:noHBand="0" w:noVBand="1"/>
      </w:tblPr>
      <w:tblGrid>
        <w:gridCol w:w="4049"/>
        <w:gridCol w:w="2578"/>
        <w:gridCol w:w="1397"/>
        <w:gridCol w:w="1721"/>
      </w:tblGrid>
      <w:tr w:rsidR="00456BB8" w:rsidRPr="0009446A" w14:paraId="54D3728C" w14:textId="77777777" w:rsidTr="0009446A">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745" w:type="dxa"/>
            <w:gridSpan w:val="4"/>
            <w:noWrap/>
            <w:hideMark/>
          </w:tcPr>
          <w:p w14:paraId="2A06756C" w14:textId="4E09E441" w:rsidR="00456BB8" w:rsidRPr="0009446A" w:rsidRDefault="00456BB8" w:rsidP="00456BB8">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 xml:space="preserve">Top-5 in </w:t>
            </w:r>
            <w:r w:rsidR="00D13C39">
              <w:rPr>
                <w:rFonts w:asciiTheme="majorHAnsi" w:eastAsia="Times New Roman" w:hAnsiTheme="majorHAnsi" w:cstheme="majorHAnsi"/>
                <w:color w:val="000000"/>
                <w:sz w:val="20"/>
                <w:szCs w:val="20"/>
                <w:lang w:eastAsia="nl-BE"/>
              </w:rPr>
              <w:t>b</w:t>
            </w:r>
            <w:r w:rsidRPr="0009446A">
              <w:rPr>
                <w:rFonts w:asciiTheme="majorHAnsi" w:eastAsia="Times New Roman" w:hAnsiTheme="majorHAnsi" w:cstheme="majorHAnsi"/>
                <w:color w:val="000000"/>
                <w:sz w:val="20"/>
                <w:szCs w:val="20"/>
                <w:lang w:eastAsia="nl-BE"/>
              </w:rPr>
              <w:t xml:space="preserve">ruto </w:t>
            </w:r>
            <w:r w:rsidR="00D13C39">
              <w:rPr>
                <w:rFonts w:asciiTheme="majorHAnsi" w:eastAsia="Times New Roman" w:hAnsiTheme="majorHAnsi" w:cstheme="majorHAnsi"/>
                <w:color w:val="000000"/>
                <w:sz w:val="20"/>
                <w:szCs w:val="20"/>
                <w:lang w:eastAsia="nl-BE"/>
              </w:rPr>
              <w:t>t</w:t>
            </w:r>
            <w:r w:rsidRPr="0009446A">
              <w:rPr>
                <w:rFonts w:asciiTheme="majorHAnsi" w:eastAsia="Times New Roman" w:hAnsiTheme="majorHAnsi" w:cstheme="majorHAnsi"/>
                <w:color w:val="000000"/>
                <w:sz w:val="20"/>
                <w:szCs w:val="20"/>
                <w:lang w:eastAsia="nl-BE"/>
              </w:rPr>
              <w:t xml:space="preserve">oegevoegde </w:t>
            </w:r>
            <w:r w:rsidR="00D13C39">
              <w:rPr>
                <w:rFonts w:asciiTheme="majorHAnsi" w:eastAsia="Times New Roman" w:hAnsiTheme="majorHAnsi" w:cstheme="majorHAnsi"/>
                <w:color w:val="000000"/>
                <w:sz w:val="20"/>
                <w:szCs w:val="20"/>
                <w:lang w:eastAsia="nl-BE"/>
              </w:rPr>
              <w:t>w</w:t>
            </w:r>
            <w:r w:rsidRPr="0009446A">
              <w:rPr>
                <w:rFonts w:asciiTheme="majorHAnsi" w:eastAsia="Times New Roman" w:hAnsiTheme="majorHAnsi" w:cstheme="majorHAnsi"/>
                <w:color w:val="000000"/>
                <w:sz w:val="20"/>
                <w:szCs w:val="20"/>
                <w:lang w:eastAsia="nl-BE"/>
              </w:rPr>
              <w:t>aarde in Antwerpen</w:t>
            </w:r>
          </w:p>
        </w:tc>
      </w:tr>
      <w:tr w:rsidR="00456BB8" w:rsidRPr="0009446A" w14:paraId="1D14ABF9" w14:textId="77777777" w:rsidTr="0009446A">
        <w:trPr>
          <w:trHeight w:val="300"/>
        </w:trPr>
        <w:tc>
          <w:tcPr>
            <w:cnfStyle w:val="001000000000" w:firstRow="0" w:lastRow="0" w:firstColumn="1" w:lastColumn="0" w:oddVBand="0" w:evenVBand="0" w:oddHBand="0" w:evenHBand="0" w:firstRowFirstColumn="0" w:firstRowLastColumn="0" w:lastRowFirstColumn="0" w:lastRowLastColumn="0"/>
            <w:tcW w:w="4049" w:type="dxa"/>
            <w:vMerge w:val="restart"/>
            <w:noWrap/>
            <w:hideMark/>
          </w:tcPr>
          <w:p w14:paraId="4EDE352F"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Bedrijfsnaam</w:t>
            </w:r>
          </w:p>
        </w:tc>
        <w:tc>
          <w:tcPr>
            <w:tcW w:w="2578" w:type="dxa"/>
            <w:noWrap/>
            <w:hideMark/>
          </w:tcPr>
          <w:p w14:paraId="3DAB1B20"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Bruto Toegevoegde Waarde</w:t>
            </w:r>
          </w:p>
        </w:tc>
        <w:tc>
          <w:tcPr>
            <w:tcW w:w="1397" w:type="dxa"/>
            <w:vMerge w:val="restart"/>
            <w:noWrap/>
            <w:hideMark/>
          </w:tcPr>
          <w:p w14:paraId="683C664D"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GUO</w:t>
            </w:r>
          </w:p>
        </w:tc>
        <w:tc>
          <w:tcPr>
            <w:tcW w:w="1721" w:type="dxa"/>
            <w:vMerge w:val="restart"/>
            <w:noWrap/>
            <w:hideMark/>
          </w:tcPr>
          <w:p w14:paraId="702D8358"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NACE 2-digit code</w:t>
            </w:r>
          </w:p>
        </w:tc>
      </w:tr>
      <w:tr w:rsidR="00456BB8" w:rsidRPr="0009446A" w14:paraId="6EC3C9B3"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vMerge/>
            <w:hideMark/>
          </w:tcPr>
          <w:p w14:paraId="3D16439A"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p>
        </w:tc>
        <w:tc>
          <w:tcPr>
            <w:tcW w:w="2578" w:type="dxa"/>
            <w:noWrap/>
            <w:hideMark/>
          </w:tcPr>
          <w:p w14:paraId="1A2C441D"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(in miljoen €)</w:t>
            </w:r>
          </w:p>
        </w:tc>
        <w:tc>
          <w:tcPr>
            <w:tcW w:w="1397" w:type="dxa"/>
            <w:vMerge/>
            <w:hideMark/>
          </w:tcPr>
          <w:p w14:paraId="2F3DC5DB" w14:textId="77777777" w:rsidR="00456BB8" w:rsidRPr="0009446A" w:rsidRDefault="00456BB8" w:rsidP="00456BB8">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c>
          <w:tcPr>
            <w:tcW w:w="1721" w:type="dxa"/>
            <w:vMerge/>
            <w:hideMark/>
          </w:tcPr>
          <w:p w14:paraId="6FDC3AAC" w14:textId="77777777" w:rsidR="00456BB8" w:rsidRPr="0009446A" w:rsidRDefault="00456BB8" w:rsidP="00456BB8">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r>
      <w:tr w:rsidR="00456BB8" w:rsidRPr="0009446A" w14:paraId="2D75B23A"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hideMark/>
          </w:tcPr>
          <w:p w14:paraId="681DC38C"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JANSSEN PHARMACEUTICA</w:t>
            </w:r>
          </w:p>
        </w:tc>
        <w:tc>
          <w:tcPr>
            <w:tcW w:w="2578" w:type="dxa"/>
            <w:noWrap/>
            <w:hideMark/>
          </w:tcPr>
          <w:p w14:paraId="58E3C4E0"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5.302</w:t>
            </w:r>
          </w:p>
        </w:tc>
        <w:tc>
          <w:tcPr>
            <w:tcW w:w="1397" w:type="dxa"/>
            <w:noWrap/>
            <w:hideMark/>
          </w:tcPr>
          <w:p w14:paraId="3504983F"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US</w:t>
            </w:r>
          </w:p>
        </w:tc>
        <w:tc>
          <w:tcPr>
            <w:tcW w:w="1721" w:type="dxa"/>
            <w:noWrap/>
            <w:hideMark/>
          </w:tcPr>
          <w:p w14:paraId="0C517EAF"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21</w:t>
            </w:r>
          </w:p>
        </w:tc>
      </w:tr>
      <w:tr w:rsidR="00456BB8" w:rsidRPr="0009446A" w14:paraId="46416412"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hideMark/>
          </w:tcPr>
          <w:p w14:paraId="17432CD2"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EXXONMOBIL PETROLEUM &amp; CHEMICAL</w:t>
            </w:r>
          </w:p>
        </w:tc>
        <w:tc>
          <w:tcPr>
            <w:tcW w:w="2578" w:type="dxa"/>
            <w:noWrap/>
            <w:hideMark/>
          </w:tcPr>
          <w:p w14:paraId="071B2E4A"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2.568</w:t>
            </w:r>
          </w:p>
        </w:tc>
        <w:tc>
          <w:tcPr>
            <w:tcW w:w="1397" w:type="dxa"/>
            <w:noWrap/>
            <w:hideMark/>
          </w:tcPr>
          <w:p w14:paraId="38CB70A0"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US</w:t>
            </w:r>
          </w:p>
        </w:tc>
        <w:tc>
          <w:tcPr>
            <w:tcW w:w="1721" w:type="dxa"/>
            <w:noWrap/>
            <w:hideMark/>
          </w:tcPr>
          <w:p w14:paraId="6FAC7640"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19</w:t>
            </w:r>
          </w:p>
        </w:tc>
      </w:tr>
      <w:tr w:rsidR="00456BB8" w:rsidRPr="0009446A" w14:paraId="2D031679"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hideMark/>
          </w:tcPr>
          <w:p w14:paraId="55A8D2E4"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BASF ANTWERPEN</w:t>
            </w:r>
          </w:p>
        </w:tc>
        <w:tc>
          <w:tcPr>
            <w:tcW w:w="2578" w:type="dxa"/>
            <w:noWrap/>
            <w:hideMark/>
          </w:tcPr>
          <w:p w14:paraId="48AF5230"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1.304</w:t>
            </w:r>
          </w:p>
        </w:tc>
        <w:tc>
          <w:tcPr>
            <w:tcW w:w="1397" w:type="dxa"/>
            <w:noWrap/>
            <w:hideMark/>
          </w:tcPr>
          <w:p w14:paraId="08F0E1B8"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DE</w:t>
            </w:r>
          </w:p>
        </w:tc>
        <w:tc>
          <w:tcPr>
            <w:tcW w:w="1721" w:type="dxa"/>
            <w:noWrap/>
            <w:hideMark/>
          </w:tcPr>
          <w:p w14:paraId="1C100100"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20</w:t>
            </w:r>
          </w:p>
        </w:tc>
      </w:tr>
      <w:tr w:rsidR="00456BB8" w:rsidRPr="0009446A" w14:paraId="162CB68B"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hideMark/>
          </w:tcPr>
          <w:p w14:paraId="6A81DFA5"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ATLAS COPCO AIRPOWER</w:t>
            </w:r>
          </w:p>
        </w:tc>
        <w:tc>
          <w:tcPr>
            <w:tcW w:w="2578" w:type="dxa"/>
            <w:noWrap/>
            <w:hideMark/>
          </w:tcPr>
          <w:p w14:paraId="136DA5EB"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1.287</w:t>
            </w:r>
          </w:p>
        </w:tc>
        <w:tc>
          <w:tcPr>
            <w:tcW w:w="1397" w:type="dxa"/>
            <w:noWrap/>
            <w:hideMark/>
          </w:tcPr>
          <w:p w14:paraId="7082EE34"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SE</w:t>
            </w:r>
          </w:p>
        </w:tc>
        <w:tc>
          <w:tcPr>
            <w:tcW w:w="1721" w:type="dxa"/>
            <w:noWrap/>
            <w:hideMark/>
          </w:tcPr>
          <w:p w14:paraId="69F925D1"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28</w:t>
            </w:r>
          </w:p>
        </w:tc>
      </w:tr>
      <w:tr w:rsidR="00456BB8" w:rsidRPr="0009446A" w14:paraId="426AEE59"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hideMark/>
          </w:tcPr>
          <w:p w14:paraId="4C63B063"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TELENET</w:t>
            </w:r>
          </w:p>
        </w:tc>
        <w:tc>
          <w:tcPr>
            <w:tcW w:w="2578" w:type="dxa"/>
            <w:noWrap/>
            <w:hideMark/>
          </w:tcPr>
          <w:p w14:paraId="2772A128"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1.116</w:t>
            </w:r>
          </w:p>
        </w:tc>
        <w:tc>
          <w:tcPr>
            <w:tcW w:w="1397" w:type="dxa"/>
            <w:noWrap/>
            <w:hideMark/>
          </w:tcPr>
          <w:p w14:paraId="739D312D"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BM</w:t>
            </w:r>
          </w:p>
        </w:tc>
        <w:tc>
          <w:tcPr>
            <w:tcW w:w="1721" w:type="dxa"/>
            <w:noWrap/>
            <w:hideMark/>
          </w:tcPr>
          <w:p w14:paraId="70748DA5"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61</w:t>
            </w:r>
          </w:p>
        </w:tc>
      </w:tr>
      <w:tr w:rsidR="00456BB8" w:rsidRPr="0009446A" w14:paraId="01532CCC"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745" w:type="dxa"/>
            <w:gridSpan w:val="4"/>
            <w:noWrap/>
            <w:hideMark/>
          </w:tcPr>
          <w:p w14:paraId="1B46AC78" w14:textId="412796B3" w:rsidR="00456BB8" w:rsidRPr="0009446A" w:rsidRDefault="00456BB8" w:rsidP="00456BB8">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 xml:space="preserve">Top-5 in </w:t>
            </w:r>
            <w:r w:rsidR="00D13C39">
              <w:rPr>
                <w:rFonts w:asciiTheme="majorHAnsi" w:eastAsia="Times New Roman" w:hAnsiTheme="majorHAnsi" w:cstheme="majorHAnsi"/>
                <w:color w:val="000000"/>
                <w:sz w:val="20"/>
                <w:szCs w:val="20"/>
                <w:lang w:eastAsia="nl-BE"/>
              </w:rPr>
              <w:t>b</w:t>
            </w:r>
            <w:r w:rsidRPr="0009446A">
              <w:rPr>
                <w:rFonts w:asciiTheme="majorHAnsi" w:eastAsia="Times New Roman" w:hAnsiTheme="majorHAnsi" w:cstheme="majorHAnsi"/>
                <w:color w:val="000000"/>
                <w:sz w:val="20"/>
                <w:szCs w:val="20"/>
                <w:lang w:eastAsia="nl-BE"/>
              </w:rPr>
              <w:t xml:space="preserve">ruto </w:t>
            </w:r>
            <w:r w:rsidR="00D13C39">
              <w:rPr>
                <w:rFonts w:asciiTheme="majorHAnsi" w:eastAsia="Times New Roman" w:hAnsiTheme="majorHAnsi" w:cstheme="majorHAnsi"/>
                <w:color w:val="000000"/>
                <w:sz w:val="20"/>
                <w:szCs w:val="20"/>
                <w:lang w:eastAsia="nl-BE"/>
              </w:rPr>
              <w:t>t</w:t>
            </w:r>
            <w:r w:rsidRPr="0009446A">
              <w:rPr>
                <w:rFonts w:asciiTheme="majorHAnsi" w:eastAsia="Times New Roman" w:hAnsiTheme="majorHAnsi" w:cstheme="majorHAnsi"/>
                <w:color w:val="000000"/>
                <w:sz w:val="20"/>
                <w:szCs w:val="20"/>
                <w:lang w:eastAsia="nl-BE"/>
              </w:rPr>
              <w:t xml:space="preserve">oegevoegde </w:t>
            </w:r>
            <w:r w:rsidR="00D13C39">
              <w:rPr>
                <w:rFonts w:asciiTheme="majorHAnsi" w:eastAsia="Times New Roman" w:hAnsiTheme="majorHAnsi" w:cstheme="majorHAnsi"/>
                <w:color w:val="000000"/>
                <w:sz w:val="20"/>
                <w:szCs w:val="20"/>
                <w:lang w:eastAsia="nl-BE"/>
              </w:rPr>
              <w:t>w</w:t>
            </w:r>
            <w:r w:rsidRPr="0009446A">
              <w:rPr>
                <w:rFonts w:asciiTheme="majorHAnsi" w:eastAsia="Times New Roman" w:hAnsiTheme="majorHAnsi" w:cstheme="majorHAnsi"/>
                <w:color w:val="000000"/>
                <w:sz w:val="20"/>
                <w:szCs w:val="20"/>
                <w:lang w:eastAsia="nl-BE"/>
              </w:rPr>
              <w:t>aarde in Limburg</w:t>
            </w:r>
          </w:p>
        </w:tc>
      </w:tr>
      <w:tr w:rsidR="00456BB8" w:rsidRPr="0009446A" w14:paraId="5AC3C2AD" w14:textId="77777777" w:rsidTr="0009446A">
        <w:trPr>
          <w:trHeight w:val="300"/>
        </w:trPr>
        <w:tc>
          <w:tcPr>
            <w:cnfStyle w:val="001000000000" w:firstRow="0" w:lastRow="0" w:firstColumn="1" w:lastColumn="0" w:oddVBand="0" w:evenVBand="0" w:oddHBand="0" w:evenHBand="0" w:firstRowFirstColumn="0" w:firstRowLastColumn="0" w:lastRowFirstColumn="0" w:lastRowLastColumn="0"/>
            <w:tcW w:w="4049" w:type="dxa"/>
            <w:vMerge w:val="restart"/>
            <w:noWrap/>
            <w:hideMark/>
          </w:tcPr>
          <w:p w14:paraId="6EEA403C"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Bedrijfsnaam</w:t>
            </w:r>
          </w:p>
        </w:tc>
        <w:tc>
          <w:tcPr>
            <w:tcW w:w="2578" w:type="dxa"/>
            <w:noWrap/>
            <w:hideMark/>
          </w:tcPr>
          <w:p w14:paraId="2BAF2B7F"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Bruto Toegevoegde Waarde</w:t>
            </w:r>
          </w:p>
        </w:tc>
        <w:tc>
          <w:tcPr>
            <w:tcW w:w="1397" w:type="dxa"/>
            <w:vMerge w:val="restart"/>
            <w:noWrap/>
            <w:hideMark/>
          </w:tcPr>
          <w:p w14:paraId="7A246327"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Tewerkstelling</w:t>
            </w:r>
          </w:p>
        </w:tc>
        <w:tc>
          <w:tcPr>
            <w:tcW w:w="1721" w:type="dxa"/>
            <w:vMerge w:val="restart"/>
            <w:noWrap/>
            <w:hideMark/>
          </w:tcPr>
          <w:p w14:paraId="60FCBBF6"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NACE 2-digit code</w:t>
            </w:r>
          </w:p>
        </w:tc>
      </w:tr>
      <w:tr w:rsidR="00456BB8" w:rsidRPr="0009446A" w14:paraId="775D1084"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vMerge/>
            <w:hideMark/>
          </w:tcPr>
          <w:p w14:paraId="23105FC9"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p>
        </w:tc>
        <w:tc>
          <w:tcPr>
            <w:tcW w:w="2578" w:type="dxa"/>
            <w:noWrap/>
            <w:hideMark/>
          </w:tcPr>
          <w:p w14:paraId="46375BF0"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(in miljoen €)</w:t>
            </w:r>
          </w:p>
        </w:tc>
        <w:tc>
          <w:tcPr>
            <w:tcW w:w="1397" w:type="dxa"/>
            <w:vMerge/>
            <w:hideMark/>
          </w:tcPr>
          <w:p w14:paraId="54CEEFB0" w14:textId="77777777" w:rsidR="00456BB8" w:rsidRPr="0009446A" w:rsidRDefault="00456BB8" w:rsidP="00456BB8">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c>
          <w:tcPr>
            <w:tcW w:w="1721" w:type="dxa"/>
            <w:vMerge/>
            <w:hideMark/>
          </w:tcPr>
          <w:p w14:paraId="21CE0330" w14:textId="77777777" w:rsidR="00456BB8" w:rsidRPr="0009446A" w:rsidRDefault="00456BB8" w:rsidP="00456BB8">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r>
      <w:tr w:rsidR="00456BB8" w:rsidRPr="0009446A" w14:paraId="13A33430"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hideMark/>
          </w:tcPr>
          <w:p w14:paraId="484F8E1D"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MOBIS PARTS EUROPE</w:t>
            </w:r>
          </w:p>
        </w:tc>
        <w:tc>
          <w:tcPr>
            <w:tcW w:w="2578" w:type="dxa"/>
            <w:noWrap/>
            <w:hideMark/>
          </w:tcPr>
          <w:p w14:paraId="2F0BD99C"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286</w:t>
            </w:r>
          </w:p>
        </w:tc>
        <w:tc>
          <w:tcPr>
            <w:tcW w:w="1397" w:type="dxa"/>
            <w:noWrap/>
            <w:hideMark/>
          </w:tcPr>
          <w:p w14:paraId="74A7FECD"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KR</w:t>
            </w:r>
          </w:p>
        </w:tc>
        <w:tc>
          <w:tcPr>
            <w:tcW w:w="1721" w:type="dxa"/>
            <w:noWrap/>
            <w:hideMark/>
          </w:tcPr>
          <w:p w14:paraId="6BE6E319"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45</w:t>
            </w:r>
          </w:p>
        </w:tc>
      </w:tr>
      <w:tr w:rsidR="00456BB8" w:rsidRPr="0009446A" w14:paraId="4DEF2C82"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hideMark/>
          </w:tcPr>
          <w:p w14:paraId="7715E3E2"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BOREALIS POLYMERS</w:t>
            </w:r>
          </w:p>
        </w:tc>
        <w:tc>
          <w:tcPr>
            <w:tcW w:w="2578" w:type="dxa"/>
            <w:noWrap/>
            <w:hideMark/>
          </w:tcPr>
          <w:p w14:paraId="1DD45C20"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168</w:t>
            </w:r>
          </w:p>
        </w:tc>
        <w:tc>
          <w:tcPr>
            <w:tcW w:w="1397" w:type="dxa"/>
            <w:noWrap/>
            <w:hideMark/>
          </w:tcPr>
          <w:p w14:paraId="76DEF763"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AT</w:t>
            </w:r>
          </w:p>
        </w:tc>
        <w:tc>
          <w:tcPr>
            <w:tcW w:w="1721" w:type="dxa"/>
            <w:noWrap/>
            <w:hideMark/>
          </w:tcPr>
          <w:p w14:paraId="62C580E8"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20</w:t>
            </w:r>
          </w:p>
        </w:tc>
      </w:tr>
      <w:tr w:rsidR="00456BB8" w:rsidRPr="0009446A" w14:paraId="30E433A2"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hideMark/>
          </w:tcPr>
          <w:p w14:paraId="6B8B441A"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ACTIEF INTERIM</w:t>
            </w:r>
          </w:p>
        </w:tc>
        <w:tc>
          <w:tcPr>
            <w:tcW w:w="2578" w:type="dxa"/>
            <w:noWrap/>
            <w:hideMark/>
          </w:tcPr>
          <w:p w14:paraId="58C08138"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154</w:t>
            </w:r>
          </w:p>
        </w:tc>
        <w:tc>
          <w:tcPr>
            <w:tcW w:w="1397" w:type="dxa"/>
            <w:noWrap/>
            <w:hideMark/>
          </w:tcPr>
          <w:p w14:paraId="6C2A3136"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NL</w:t>
            </w:r>
          </w:p>
        </w:tc>
        <w:tc>
          <w:tcPr>
            <w:tcW w:w="1721" w:type="dxa"/>
            <w:noWrap/>
            <w:hideMark/>
          </w:tcPr>
          <w:p w14:paraId="29AEC5BA"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78</w:t>
            </w:r>
          </w:p>
        </w:tc>
      </w:tr>
      <w:tr w:rsidR="00456BB8" w:rsidRPr="0009446A" w14:paraId="0A4880BB"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hideMark/>
          </w:tcPr>
          <w:p w14:paraId="3D9D9722"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ZF WIND POWER ANTWERPEN</w:t>
            </w:r>
          </w:p>
        </w:tc>
        <w:tc>
          <w:tcPr>
            <w:tcW w:w="2578" w:type="dxa"/>
            <w:noWrap/>
            <w:hideMark/>
          </w:tcPr>
          <w:p w14:paraId="61BBBF8D"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135</w:t>
            </w:r>
          </w:p>
        </w:tc>
        <w:tc>
          <w:tcPr>
            <w:tcW w:w="1397" w:type="dxa"/>
            <w:noWrap/>
            <w:hideMark/>
          </w:tcPr>
          <w:p w14:paraId="7AB07A02"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DE</w:t>
            </w:r>
          </w:p>
        </w:tc>
        <w:tc>
          <w:tcPr>
            <w:tcW w:w="1721" w:type="dxa"/>
            <w:noWrap/>
            <w:hideMark/>
          </w:tcPr>
          <w:p w14:paraId="5F458D3F"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28</w:t>
            </w:r>
          </w:p>
        </w:tc>
      </w:tr>
      <w:tr w:rsidR="00456BB8" w:rsidRPr="0009446A" w14:paraId="15AC0C05"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hideMark/>
          </w:tcPr>
          <w:p w14:paraId="1A7F4D6B"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CEGEKA</w:t>
            </w:r>
          </w:p>
        </w:tc>
        <w:tc>
          <w:tcPr>
            <w:tcW w:w="2578" w:type="dxa"/>
            <w:noWrap/>
            <w:hideMark/>
          </w:tcPr>
          <w:p w14:paraId="20C9C04A"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130</w:t>
            </w:r>
          </w:p>
        </w:tc>
        <w:tc>
          <w:tcPr>
            <w:tcW w:w="1397" w:type="dxa"/>
            <w:noWrap/>
            <w:hideMark/>
          </w:tcPr>
          <w:p w14:paraId="76E2961F"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NL</w:t>
            </w:r>
          </w:p>
        </w:tc>
        <w:tc>
          <w:tcPr>
            <w:tcW w:w="1721" w:type="dxa"/>
            <w:noWrap/>
            <w:hideMark/>
          </w:tcPr>
          <w:p w14:paraId="6DA608C9"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62</w:t>
            </w:r>
          </w:p>
        </w:tc>
      </w:tr>
      <w:tr w:rsidR="00456BB8" w:rsidRPr="0009446A" w14:paraId="6D5FA680"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745" w:type="dxa"/>
            <w:gridSpan w:val="4"/>
            <w:noWrap/>
            <w:hideMark/>
          </w:tcPr>
          <w:p w14:paraId="0455DF2E" w14:textId="3E456035" w:rsidR="00456BB8" w:rsidRPr="0009446A" w:rsidRDefault="00456BB8" w:rsidP="00456BB8">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 xml:space="preserve">Top-5 in </w:t>
            </w:r>
            <w:r w:rsidR="00D13C39">
              <w:rPr>
                <w:rFonts w:asciiTheme="majorHAnsi" w:eastAsia="Times New Roman" w:hAnsiTheme="majorHAnsi" w:cstheme="majorHAnsi"/>
                <w:color w:val="000000"/>
                <w:sz w:val="20"/>
                <w:szCs w:val="20"/>
                <w:lang w:eastAsia="nl-BE"/>
              </w:rPr>
              <w:t>b</w:t>
            </w:r>
            <w:r w:rsidRPr="0009446A">
              <w:rPr>
                <w:rFonts w:asciiTheme="majorHAnsi" w:eastAsia="Times New Roman" w:hAnsiTheme="majorHAnsi" w:cstheme="majorHAnsi"/>
                <w:color w:val="000000"/>
                <w:sz w:val="20"/>
                <w:szCs w:val="20"/>
                <w:lang w:eastAsia="nl-BE"/>
              </w:rPr>
              <w:t xml:space="preserve">ruto </w:t>
            </w:r>
            <w:r w:rsidR="00150AC1">
              <w:rPr>
                <w:rFonts w:asciiTheme="majorHAnsi" w:eastAsia="Times New Roman" w:hAnsiTheme="majorHAnsi" w:cstheme="majorHAnsi"/>
                <w:color w:val="000000"/>
                <w:sz w:val="20"/>
                <w:szCs w:val="20"/>
                <w:lang w:eastAsia="nl-BE"/>
              </w:rPr>
              <w:t>t</w:t>
            </w:r>
            <w:r w:rsidRPr="0009446A">
              <w:rPr>
                <w:rFonts w:asciiTheme="majorHAnsi" w:eastAsia="Times New Roman" w:hAnsiTheme="majorHAnsi" w:cstheme="majorHAnsi"/>
                <w:color w:val="000000"/>
                <w:sz w:val="20"/>
                <w:szCs w:val="20"/>
                <w:lang w:eastAsia="nl-BE"/>
              </w:rPr>
              <w:t xml:space="preserve">oegevoegde </w:t>
            </w:r>
            <w:r w:rsidR="00150AC1">
              <w:rPr>
                <w:rFonts w:asciiTheme="majorHAnsi" w:eastAsia="Times New Roman" w:hAnsiTheme="majorHAnsi" w:cstheme="majorHAnsi"/>
                <w:color w:val="000000"/>
                <w:sz w:val="20"/>
                <w:szCs w:val="20"/>
                <w:lang w:eastAsia="nl-BE"/>
              </w:rPr>
              <w:t>w</w:t>
            </w:r>
            <w:r w:rsidRPr="0009446A">
              <w:rPr>
                <w:rFonts w:asciiTheme="majorHAnsi" w:eastAsia="Times New Roman" w:hAnsiTheme="majorHAnsi" w:cstheme="majorHAnsi"/>
                <w:color w:val="000000"/>
                <w:sz w:val="20"/>
                <w:szCs w:val="20"/>
                <w:lang w:eastAsia="nl-BE"/>
              </w:rPr>
              <w:t>aarde in West-Vlaanderen</w:t>
            </w:r>
          </w:p>
        </w:tc>
      </w:tr>
      <w:tr w:rsidR="00456BB8" w:rsidRPr="0009446A" w14:paraId="3713A785" w14:textId="77777777" w:rsidTr="0009446A">
        <w:trPr>
          <w:trHeight w:val="300"/>
        </w:trPr>
        <w:tc>
          <w:tcPr>
            <w:cnfStyle w:val="001000000000" w:firstRow="0" w:lastRow="0" w:firstColumn="1" w:lastColumn="0" w:oddVBand="0" w:evenVBand="0" w:oddHBand="0" w:evenHBand="0" w:firstRowFirstColumn="0" w:firstRowLastColumn="0" w:lastRowFirstColumn="0" w:lastRowLastColumn="0"/>
            <w:tcW w:w="4049" w:type="dxa"/>
            <w:vMerge w:val="restart"/>
            <w:noWrap/>
            <w:hideMark/>
          </w:tcPr>
          <w:p w14:paraId="09835E96"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Bedrijfsnaam</w:t>
            </w:r>
          </w:p>
        </w:tc>
        <w:tc>
          <w:tcPr>
            <w:tcW w:w="2578" w:type="dxa"/>
            <w:noWrap/>
            <w:hideMark/>
          </w:tcPr>
          <w:p w14:paraId="0FD04B21"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Bruto Toegevoegde Waarde</w:t>
            </w:r>
          </w:p>
        </w:tc>
        <w:tc>
          <w:tcPr>
            <w:tcW w:w="1397" w:type="dxa"/>
            <w:vMerge w:val="restart"/>
            <w:noWrap/>
            <w:hideMark/>
          </w:tcPr>
          <w:p w14:paraId="44DEF207"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Tewerkstelling</w:t>
            </w:r>
          </w:p>
        </w:tc>
        <w:tc>
          <w:tcPr>
            <w:tcW w:w="1721" w:type="dxa"/>
            <w:vMerge w:val="restart"/>
            <w:noWrap/>
            <w:hideMark/>
          </w:tcPr>
          <w:p w14:paraId="37F7C37F"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NACE 2-digit code</w:t>
            </w:r>
          </w:p>
        </w:tc>
      </w:tr>
      <w:tr w:rsidR="00456BB8" w:rsidRPr="0009446A" w14:paraId="254EE767"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vMerge/>
            <w:hideMark/>
          </w:tcPr>
          <w:p w14:paraId="080E5EA1"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p>
        </w:tc>
        <w:tc>
          <w:tcPr>
            <w:tcW w:w="2578" w:type="dxa"/>
            <w:noWrap/>
            <w:hideMark/>
          </w:tcPr>
          <w:p w14:paraId="2A50FAA4"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(in miljoen €)</w:t>
            </w:r>
          </w:p>
        </w:tc>
        <w:tc>
          <w:tcPr>
            <w:tcW w:w="1397" w:type="dxa"/>
            <w:vMerge/>
            <w:hideMark/>
          </w:tcPr>
          <w:p w14:paraId="7FAC293C" w14:textId="77777777" w:rsidR="00456BB8" w:rsidRPr="0009446A" w:rsidRDefault="00456BB8" w:rsidP="00456BB8">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c>
          <w:tcPr>
            <w:tcW w:w="1721" w:type="dxa"/>
            <w:vMerge/>
            <w:hideMark/>
          </w:tcPr>
          <w:p w14:paraId="0AB6E3D4" w14:textId="77777777" w:rsidR="00456BB8" w:rsidRPr="0009446A" w:rsidRDefault="00456BB8" w:rsidP="00456BB8">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r>
      <w:tr w:rsidR="00456BB8" w:rsidRPr="0009446A" w14:paraId="19CFFAC3"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hideMark/>
          </w:tcPr>
          <w:p w14:paraId="5F101469"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CNH INDUSTRIAL BELGIUM</w:t>
            </w:r>
          </w:p>
        </w:tc>
        <w:tc>
          <w:tcPr>
            <w:tcW w:w="2578" w:type="dxa"/>
            <w:noWrap/>
            <w:hideMark/>
          </w:tcPr>
          <w:p w14:paraId="06EBF09E"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471</w:t>
            </w:r>
          </w:p>
        </w:tc>
        <w:tc>
          <w:tcPr>
            <w:tcW w:w="1397" w:type="dxa"/>
            <w:noWrap/>
            <w:hideMark/>
          </w:tcPr>
          <w:p w14:paraId="247A832A"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NL</w:t>
            </w:r>
          </w:p>
        </w:tc>
        <w:tc>
          <w:tcPr>
            <w:tcW w:w="1721" w:type="dxa"/>
            <w:noWrap/>
            <w:hideMark/>
          </w:tcPr>
          <w:p w14:paraId="0B06AAB8"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28</w:t>
            </w:r>
          </w:p>
        </w:tc>
      </w:tr>
      <w:tr w:rsidR="00456BB8" w:rsidRPr="0009446A" w14:paraId="527E92DA"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hideMark/>
          </w:tcPr>
          <w:p w14:paraId="5AD3BADE"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UNILIN</w:t>
            </w:r>
          </w:p>
        </w:tc>
        <w:tc>
          <w:tcPr>
            <w:tcW w:w="2578" w:type="dxa"/>
            <w:noWrap/>
            <w:hideMark/>
          </w:tcPr>
          <w:p w14:paraId="07B4C10D"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336</w:t>
            </w:r>
          </w:p>
        </w:tc>
        <w:tc>
          <w:tcPr>
            <w:tcW w:w="1397" w:type="dxa"/>
            <w:noWrap/>
            <w:hideMark/>
          </w:tcPr>
          <w:p w14:paraId="3C5EC080"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US</w:t>
            </w:r>
          </w:p>
        </w:tc>
        <w:tc>
          <w:tcPr>
            <w:tcW w:w="1721" w:type="dxa"/>
            <w:noWrap/>
            <w:hideMark/>
          </w:tcPr>
          <w:p w14:paraId="1A0BD1DC"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16</w:t>
            </w:r>
          </w:p>
        </w:tc>
      </w:tr>
      <w:tr w:rsidR="00456BB8" w:rsidRPr="0009446A" w14:paraId="423E9C5C"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hideMark/>
          </w:tcPr>
          <w:p w14:paraId="5CD49C4C"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ACCENT JOBS FOR PEOPLE</w:t>
            </w:r>
          </w:p>
        </w:tc>
        <w:tc>
          <w:tcPr>
            <w:tcW w:w="2578" w:type="dxa"/>
            <w:noWrap/>
            <w:hideMark/>
          </w:tcPr>
          <w:p w14:paraId="637CE70D"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300</w:t>
            </w:r>
          </w:p>
        </w:tc>
        <w:tc>
          <w:tcPr>
            <w:tcW w:w="1397" w:type="dxa"/>
            <w:noWrap/>
            <w:hideMark/>
          </w:tcPr>
          <w:p w14:paraId="49B8B696"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LU</w:t>
            </w:r>
          </w:p>
        </w:tc>
        <w:tc>
          <w:tcPr>
            <w:tcW w:w="1721" w:type="dxa"/>
            <w:noWrap/>
            <w:hideMark/>
          </w:tcPr>
          <w:p w14:paraId="4E4182AA"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78</w:t>
            </w:r>
          </w:p>
        </w:tc>
      </w:tr>
      <w:tr w:rsidR="00456BB8" w:rsidRPr="0009446A" w14:paraId="4B7DB826"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hideMark/>
          </w:tcPr>
          <w:p w14:paraId="77013EC6"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DAIKIN EUROPE NV</w:t>
            </w:r>
          </w:p>
        </w:tc>
        <w:tc>
          <w:tcPr>
            <w:tcW w:w="2578" w:type="dxa"/>
            <w:noWrap/>
            <w:hideMark/>
          </w:tcPr>
          <w:p w14:paraId="05D22B78"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248</w:t>
            </w:r>
          </w:p>
        </w:tc>
        <w:tc>
          <w:tcPr>
            <w:tcW w:w="1397" w:type="dxa"/>
            <w:noWrap/>
            <w:hideMark/>
          </w:tcPr>
          <w:p w14:paraId="6ADA3FAE"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JP</w:t>
            </w:r>
          </w:p>
        </w:tc>
        <w:tc>
          <w:tcPr>
            <w:tcW w:w="1721" w:type="dxa"/>
            <w:noWrap/>
            <w:hideMark/>
          </w:tcPr>
          <w:p w14:paraId="51C9F30A"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71</w:t>
            </w:r>
          </w:p>
        </w:tc>
      </w:tr>
      <w:tr w:rsidR="00456BB8" w:rsidRPr="0009446A" w14:paraId="2BFAF789"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hideMark/>
          </w:tcPr>
          <w:p w14:paraId="310E6AC3"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WIENERBERGER</w:t>
            </w:r>
          </w:p>
        </w:tc>
        <w:tc>
          <w:tcPr>
            <w:tcW w:w="2578" w:type="dxa"/>
            <w:noWrap/>
            <w:hideMark/>
          </w:tcPr>
          <w:p w14:paraId="11229655"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151</w:t>
            </w:r>
          </w:p>
        </w:tc>
        <w:tc>
          <w:tcPr>
            <w:tcW w:w="1397" w:type="dxa"/>
            <w:noWrap/>
            <w:hideMark/>
          </w:tcPr>
          <w:p w14:paraId="76EDE609"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AT</w:t>
            </w:r>
          </w:p>
        </w:tc>
        <w:tc>
          <w:tcPr>
            <w:tcW w:w="1721" w:type="dxa"/>
            <w:noWrap/>
            <w:hideMark/>
          </w:tcPr>
          <w:p w14:paraId="1F9ED917"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46</w:t>
            </w:r>
          </w:p>
        </w:tc>
      </w:tr>
      <w:tr w:rsidR="00456BB8" w:rsidRPr="0009446A" w14:paraId="02E38BED"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745" w:type="dxa"/>
            <w:gridSpan w:val="4"/>
            <w:noWrap/>
            <w:hideMark/>
          </w:tcPr>
          <w:p w14:paraId="55F714BD" w14:textId="4580F79C" w:rsidR="00456BB8" w:rsidRPr="0009446A" w:rsidRDefault="00456BB8" w:rsidP="00456BB8">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 xml:space="preserve">Top-5 in </w:t>
            </w:r>
            <w:r w:rsidR="00150AC1">
              <w:rPr>
                <w:rFonts w:asciiTheme="majorHAnsi" w:eastAsia="Times New Roman" w:hAnsiTheme="majorHAnsi" w:cstheme="majorHAnsi"/>
                <w:color w:val="000000"/>
                <w:sz w:val="20"/>
                <w:szCs w:val="20"/>
                <w:lang w:eastAsia="nl-BE"/>
              </w:rPr>
              <w:t>b</w:t>
            </w:r>
            <w:r w:rsidRPr="0009446A">
              <w:rPr>
                <w:rFonts w:asciiTheme="majorHAnsi" w:eastAsia="Times New Roman" w:hAnsiTheme="majorHAnsi" w:cstheme="majorHAnsi"/>
                <w:color w:val="000000"/>
                <w:sz w:val="20"/>
                <w:szCs w:val="20"/>
                <w:lang w:eastAsia="nl-BE"/>
              </w:rPr>
              <w:t xml:space="preserve">ruto </w:t>
            </w:r>
            <w:r w:rsidR="00150AC1">
              <w:rPr>
                <w:rFonts w:asciiTheme="majorHAnsi" w:eastAsia="Times New Roman" w:hAnsiTheme="majorHAnsi" w:cstheme="majorHAnsi"/>
                <w:color w:val="000000"/>
                <w:sz w:val="20"/>
                <w:szCs w:val="20"/>
                <w:lang w:eastAsia="nl-BE"/>
              </w:rPr>
              <w:t>t</w:t>
            </w:r>
            <w:r w:rsidRPr="0009446A">
              <w:rPr>
                <w:rFonts w:asciiTheme="majorHAnsi" w:eastAsia="Times New Roman" w:hAnsiTheme="majorHAnsi" w:cstheme="majorHAnsi"/>
                <w:color w:val="000000"/>
                <w:sz w:val="20"/>
                <w:szCs w:val="20"/>
                <w:lang w:eastAsia="nl-BE"/>
              </w:rPr>
              <w:t xml:space="preserve">oegevoegde </w:t>
            </w:r>
            <w:r w:rsidR="00150AC1">
              <w:rPr>
                <w:rFonts w:asciiTheme="majorHAnsi" w:eastAsia="Times New Roman" w:hAnsiTheme="majorHAnsi" w:cstheme="majorHAnsi"/>
                <w:color w:val="000000"/>
                <w:sz w:val="20"/>
                <w:szCs w:val="20"/>
                <w:lang w:eastAsia="nl-BE"/>
              </w:rPr>
              <w:t>w</w:t>
            </w:r>
            <w:r w:rsidRPr="0009446A">
              <w:rPr>
                <w:rFonts w:asciiTheme="majorHAnsi" w:eastAsia="Times New Roman" w:hAnsiTheme="majorHAnsi" w:cstheme="majorHAnsi"/>
                <w:color w:val="000000"/>
                <w:sz w:val="20"/>
                <w:szCs w:val="20"/>
                <w:lang w:eastAsia="nl-BE"/>
              </w:rPr>
              <w:t>aarde in Oost-Vlaanderen</w:t>
            </w:r>
          </w:p>
        </w:tc>
      </w:tr>
      <w:tr w:rsidR="00456BB8" w:rsidRPr="0009446A" w14:paraId="482DBFB2" w14:textId="77777777" w:rsidTr="0009446A">
        <w:trPr>
          <w:trHeight w:val="300"/>
        </w:trPr>
        <w:tc>
          <w:tcPr>
            <w:cnfStyle w:val="001000000000" w:firstRow="0" w:lastRow="0" w:firstColumn="1" w:lastColumn="0" w:oddVBand="0" w:evenVBand="0" w:oddHBand="0" w:evenHBand="0" w:firstRowFirstColumn="0" w:firstRowLastColumn="0" w:lastRowFirstColumn="0" w:lastRowLastColumn="0"/>
            <w:tcW w:w="4049" w:type="dxa"/>
            <w:vMerge w:val="restart"/>
            <w:noWrap/>
            <w:hideMark/>
          </w:tcPr>
          <w:p w14:paraId="6E7BC0D6"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Bedrijfsnaam</w:t>
            </w:r>
          </w:p>
        </w:tc>
        <w:tc>
          <w:tcPr>
            <w:tcW w:w="2578" w:type="dxa"/>
            <w:noWrap/>
            <w:hideMark/>
          </w:tcPr>
          <w:p w14:paraId="1CA1C55D"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Bruto Toegevoegde Waarde</w:t>
            </w:r>
          </w:p>
        </w:tc>
        <w:tc>
          <w:tcPr>
            <w:tcW w:w="1397" w:type="dxa"/>
            <w:vMerge w:val="restart"/>
            <w:noWrap/>
            <w:hideMark/>
          </w:tcPr>
          <w:p w14:paraId="051D2F52"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Tewerkstelling</w:t>
            </w:r>
          </w:p>
        </w:tc>
        <w:tc>
          <w:tcPr>
            <w:tcW w:w="1721" w:type="dxa"/>
            <w:vMerge w:val="restart"/>
            <w:noWrap/>
            <w:hideMark/>
          </w:tcPr>
          <w:p w14:paraId="4BAD088C"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NACE 2-digit code</w:t>
            </w:r>
          </w:p>
        </w:tc>
      </w:tr>
      <w:tr w:rsidR="00456BB8" w:rsidRPr="0009446A" w14:paraId="4AEB8EFA"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vMerge/>
            <w:hideMark/>
          </w:tcPr>
          <w:p w14:paraId="1E1FEB87"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p>
        </w:tc>
        <w:tc>
          <w:tcPr>
            <w:tcW w:w="2578" w:type="dxa"/>
            <w:noWrap/>
            <w:hideMark/>
          </w:tcPr>
          <w:p w14:paraId="499B680B"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(in miljoen €)</w:t>
            </w:r>
          </w:p>
        </w:tc>
        <w:tc>
          <w:tcPr>
            <w:tcW w:w="1397" w:type="dxa"/>
            <w:vMerge/>
            <w:hideMark/>
          </w:tcPr>
          <w:p w14:paraId="69F34B34" w14:textId="77777777" w:rsidR="00456BB8" w:rsidRPr="0009446A" w:rsidRDefault="00456BB8" w:rsidP="00456BB8">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c>
          <w:tcPr>
            <w:tcW w:w="1721" w:type="dxa"/>
            <w:vMerge/>
            <w:hideMark/>
          </w:tcPr>
          <w:p w14:paraId="35990898" w14:textId="77777777" w:rsidR="00456BB8" w:rsidRPr="0009446A" w:rsidRDefault="00456BB8" w:rsidP="00456BB8">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r>
      <w:tr w:rsidR="00456BB8" w:rsidRPr="0009446A" w14:paraId="00D181A7"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hideMark/>
          </w:tcPr>
          <w:p w14:paraId="49D8EBE7"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ARGEN-X</w:t>
            </w:r>
          </w:p>
        </w:tc>
        <w:tc>
          <w:tcPr>
            <w:tcW w:w="2578" w:type="dxa"/>
            <w:noWrap/>
            <w:hideMark/>
          </w:tcPr>
          <w:p w14:paraId="21DEEA04"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1.000</w:t>
            </w:r>
          </w:p>
        </w:tc>
        <w:tc>
          <w:tcPr>
            <w:tcW w:w="1397" w:type="dxa"/>
            <w:noWrap/>
            <w:hideMark/>
          </w:tcPr>
          <w:p w14:paraId="7FC460E8"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NL</w:t>
            </w:r>
          </w:p>
        </w:tc>
        <w:tc>
          <w:tcPr>
            <w:tcW w:w="1721" w:type="dxa"/>
            <w:noWrap/>
            <w:hideMark/>
          </w:tcPr>
          <w:p w14:paraId="2BC6B319"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72</w:t>
            </w:r>
          </w:p>
        </w:tc>
      </w:tr>
      <w:tr w:rsidR="00456BB8" w:rsidRPr="0009446A" w14:paraId="0A196D3B"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hideMark/>
          </w:tcPr>
          <w:p w14:paraId="0067A6A8"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VOLVO CAR BELGIUM</w:t>
            </w:r>
          </w:p>
        </w:tc>
        <w:tc>
          <w:tcPr>
            <w:tcW w:w="2578" w:type="dxa"/>
            <w:noWrap/>
            <w:hideMark/>
          </w:tcPr>
          <w:p w14:paraId="23713D59"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604</w:t>
            </w:r>
          </w:p>
        </w:tc>
        <w:tc>
          <w:tcPr>
            <w:tcW w:w="1397" w:type="dxa"/>
            <w:noWrap/>
            <w:hideMark/>
          </w:tcPr>
          <w:p w14:paraId="4A4B34CB"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CN</w:t>
            </w:r>
          </w:p>
        </w:tc>
        <w:tc>
          <w:tcPr>
            <w:tcW w:w="1721" w:type="dxa"/>
            <w:noWrap/>
            <w:hideMark/>
          </w:tcPr>
          <w:p w14:paraId="42351953"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29</w:t>
            </w:r>
          </w:p>
        </w:tc>
      </w:tr>
      <w:tr w:rsidR="00456BB8" w:rsidRPr="0009446A" w14:paraId="23251661"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hideMark/>
          </w:tcPr>
          <w:p w14:paraId="0C802F60"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VOLVO GROUP BELGIUM</w:t>
            </w:r>
          </w:p>
        </w:tc>
        <w:tc>
          <w:tcPr>
            <w:tcW w:w="2578" w:type="dxa"/>
            <w:noWrap/>
            <w:hideMark/>
          </w:tcPr>
          <w:p w14:paraId="2CA63F88"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356</w:t>
            </w:r>
          </w:p>
        </w:tc>
        <w:tc>
          <w:tcPr>
            <w:tcW w:w="1397" w:type="dxa"/>
            <w:noWrap/>
            <w:hideMark/>
          </w:tcPr>
          <w:p w14:paraId="00E00D17"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SE</w:t>
            </w:r>
          </w:p>
        </w:tc>
        <w:tc>
          <w:tcPr>
            <w:tcW w:w="1721" w:type="dxa"/>
            <w:noWrap/>
            <w:hideMark/>
          </w:tcPr>
          <w:p w14:paraId="2E62E62D"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29</w:t>
            </w:r>
          </w:p>
        </w:tc>
      </w:tr>
      <w:tr w:rsidR="00456BB8" w:rsidRPr="0009446A" w14:paraId="69705860"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hideMark/>
          </w:tcPr>
          <w:p w14:paraId="60D857E6"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JAN DE NUL</w:t>
            </w:r>
          </w:p>
        </w:tc>
        <w:tc>
          <w:tcPr>
            <w:tcW w:w="2578" w:type="dxa"/>
            <w:noWrap/>
            <w:hideMark/>
          </w:tcPr>
          <w:p w14:paraId="66B0EDC7"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299</w:t>
            </w:r>
          </w:p>
        </w:tc>
        <w:tc>
          <w:tcPr>
            <w:tcW w:w="1397" w:type="dxa"/>
            <w:noWrap/>
            <w:hideMark/>
          </w:tcPr>
          <w:p w14:paraId="2C9EDDEF" w14:textId="373C1E2F" w:rsidR="00456BB8" w:rsidRPr="0009446A" w:rsidRDefault="006B0FD1"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Pr>
                <w:rFonts w:asciiTheme="majorHAnsi" w:eastAsia="Times New Roman" w:hAnsiTheme="majorHAnsi" w:cstheme="majorHAnsi"/>
                <w:color w:val="000000"/>
                <w:sz w:val="20"/>
                <w:szCs w:val="20"/>
                <w:lang w:eastAsia="nl-BE"/>
              </w:rPr>
              <w:t>LU</w:t>
            </w:r>
          </w:p>
        </w:tc>
        <w:tc>
          <w:tcPr>
            <w:tcW w:w="1721" w:type="dxa"/>
            <w:noWrap/>
            <w:hideMark/>
          </w:tcPr>
          <w:p w14:paraId="65B4F037"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42</w:t>
            </w:r>
          </w:p>
        </w:tc>
      </w:tr>
      <w:tr w:rsidR="00456BB8" w:rsidRPr="0009446A" w14:paraId="12106CBF"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hideMark/>
          </w:tcPr>
          <w:p w14:paraId="15FB5862"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TEREOS STARCH &amp; SWEETENERS BELGIUM</w:t>
            </w:r>
          </w:p>
        </w:tc>
        <w:tc>
          <w:tcPr>
            <w:tcW w:w="2578" w:type="dxa"/>
            <w:noWrap/>
            <w:hideMark/>
          </w:tcPr>
          <w:p w14:paraId="667A6497"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265</w:t>
            </w:r>
          </w:p>
        </w:tc>
        <w:tc>
          <w:tcPr>
            <w:tcW w:w="1397" w:type="dxa"/>
            <w:noWrap/>
            <w:hideMark/>
          </w:tcPr>
          <w:p w14:paraId="0071EF84"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FR</w:t>
            </w:r>
          </w:p>
        </w:tc>
        <w:tc>
          <w:tcPr>
            <w:tcW w:w="1721" w:type="dxa"/>
            <w:noWrap/>
            <w:hideMark/>
          </w:tcPr>
          <w:p w14:paraId="2DFE5BB1"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10</w:t>
            </w:r>
          </w:p>
        </w:tc>
      </w:tr>
      <w:tr w:rsidR="00150AC1" w:rsidRPr="0009446A" w14:paraId="62B30F6E"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tcPr>
          <w:p w14:paraId="0D657B65" w14:textId="77777777" w:rsidR="00150AC1" w:rsidRPr="0009446A" w:rsidRDefault="00150AC1" w:rsidP="00456BB8">
            <w:pPr>
              <w:spacing w:line="240" w:lineRule="auto"/>
              <w:jc w:val="left"/>
              <w:rPr>
                <w:rFonts w:asciiTheme="majorHAnsi" w:eastAsia="Times New Roman" w:hAnsiTheme="majorHAnsi" w:cstheme="majorHAnsi"/>
                <w:color w:val="000000"/>
                <w:sz w:val="20"/>
                <w:szCs w:val="20"/>
                <w:lang w:eastAsia="nl-BE"/>
              </w:rPr>
            </w:pPr>
          </w:p>
        </w:tc>
        <w:tc>
          <w:tcPr>
            <w:tcW w:w="2578" w:type="dxa"/>
            <w:noWrap/>
          </w:tcPr>
          <w:p w14:paraId="093B7A15" w14:textId="77777777" w:rsidR="00150AC1" w:rsidRPr="0009446A" w:rsidRDefault="00150AC1"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c>
          <w:tcPr>
            <w:tcW w:w="1397" w:type="dxa"/>
            <w:noWrap/>
          </w:tcPr>
          <w:p w14:paraId="49C7276F" w14:textId="77777777" w:rsidR="00150AC1" w:rsidRPr="0009446A" w:rsidRDefault="00150AC1"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c>
          <w:tcPr>
            <w:tcW w:w="1721" w:type="dxa"/>
            <w:noWrap/>
          </w:tcPr>
          <w:p w14:paraId="7840A2D0" w14:textId="77777777" w:rsidR="00150AC1" w:rsidRPr="0009446A" w:rsidRDefault="00150AC1"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r>
      <w:tr w:rsidR="00150AC1" w:rsidRPr="0009446A" w14:paraId="7D9E1833"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tcPr>
          <w:p w14:paraId="3BD2A8A4" w14:textId="77777777" w:rsidR="00150AC1" w:rsidRPr="0009446A" w:rsidRDefault="00150AC1" w:rsidP="00456BB8">
            <w:pPr>
              <w:spacing w:line="240" w:lineRule="auto"/>
              <w:jc w:val="left"/>
              <w:rPr>
                <w:rFonts w:asciiTheme="majorHAnsi" w:eastAsia="Times New Roman" w:hAnsiTheme="majorHAnsi" w:cstheme="majorHAnsi"/>
                <w:color w:val="000000"/>
                <w:sz w:val="20"/>
                <w:szCs w:val="20"/>
                <w:lang w:eastAsia="nl-BE"/>
              </w:rPr>
            </w:pPr>
          </w:p>
        </w:tc>
        <w:tc>
          <w:tcPr>
            <w:tcW w:w="2578" w:type="dxa"/>
            <w:noWrap/>
          </w:tcPr>
          <w:p w14:paraId="1B9C7306" w14:textId="77777777" w:rsidR="00150AC1" w:rsidRPr="0009446A" w:rsidRDefault="00150AC1"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c>
          <w:tcPr>
            <w:tcW w:w="1397" w:type="dxa"/>
            <w:noWrap/>
          </w:tcPr>
          <w:p w14:paraId="5BF55FAE" w14:textId="77777777" w:rsidR="00150AC1" w:rsidRPr="0009446A" w:rsidRDefault="00150AC1"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c>
          <w:tcPr>
            <w:tcW w:w="1721" w:type="dxa"/>
            <w:noWrap/>
          </w:tcPr>
          <w:p w14:paraId="6F648062" w14:textId="77777777" w:rsidR="00150AC1" w:rsidRPr="0009446A" w:rsidRDefault="00150AC1"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r>
      <w:tr w:rsidR="00150AC1" w:rsidRPr="0009446A" w14:paraId="4D4CC596"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tcPr>
          <w:p w14:paraId="717944E5" w14:textId="77777777" w:rsidR="00150AC1" w:rsidRPr="0009446A" w:rsidRDefault="00150AC1" w:rsidP="00456BB8">
            <w:pPr>
              <w:spacing w:line="240" w:lineRule="auto"/>
              <w:jc w:val="left"/>
              <w:rPr>
                <w:rFonts w:asciiTheme="majorHAnsi" w:eastAsia="Times New Roman" w:hAnsiTheme="majorHAnsi" w:cstheme="majorHAnsi"/>
                <w:color w:val="000000"/>
                <w:sz w:val="20"/>
                <w:szCs w:val="20"/>
                <w:lang w:eastAsia="nl-BE"/>
              </w:rPr>
            </w:pPr>
          </w:p>
        </w:tc>
        <w:tc>
          <w:tcPr>
            <w:tcW w:w="2578" w:type="dxa"/>
            <w:noWrap/>
          </w:tcPr>
          <w:p w14:paraId="5454F881" w14:textId="77777777" w:rsidR="00150AC1" w:rsidRPr="0009446A" w:rsidRDefault="00150AC1"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c>
          <w:tcPr>
            <w:tcW w:w="1397" w:type="dxa"/>
            <w:noWrap/>
          </w:tcPr>
          <w:p w14:paraId="5ACE5BAE" w14:textId="77777777" w:rsidR="00150AC1" w:rsidRPr="0009446A" w:rsidRDefault="00150AC1"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c>
          <w:tcPr>
            <w:tcW w:w="1721" w:type="dxa"/>
            <w:noWrap/>
          </w:tcPr>
          <w:p w14:paraId="39A014DA" w14:textId="77777777" w:rsidR="00150AC1" w:rsidRPr="0009446A" w:rsidRDefault="00150AC1"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r>
      <w:tr w:rsidR="00456BB8" w:rsidRPr="0009446A" w14:paraId="7F9163C8"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9745" w:type="dxa"/>
            <w:gridSpan w:val="4"/>
            <w:noWrap/>
            <w:hideMark/>
          </w:tcPr>
          <w:p w14:paraId="1B289964" w14:textId="512723E1" w:rsidR="00456BB8" w:rsidRPr="0009446A" w:rsidRDefault="00456BB8" w:rsidP="00456BB8">
            <w:pPr>
              <w:spacing w:line="240" w:lineRule="auto"/>
              <w:jc w:val="center"/>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lastRenderedPageBreak/>
              <w:t xml:space="preserve">Top-5 in </w:t>
            </w:r>
            <w:r w:rsidR="00150AC1">
              <w:rPr>
                <w:rFonts w:asciiTheme="majorHAnsi" w:eastAsia="Times New Roman" w:hAnsiTheme="majorHAnsi" w:cstheme="majorHAnsi"/>
                <w:color w:val="000000"/>
                <w:sz w:val="20"/>
                <w:szCs w:val="20"/>
                <w:lang w:eastAsia="nl-BE"/>
              </w:rPr>
              <w:t>b</w:t>
            </w:r>
            <w:r w:rsidRPr="0009446A">
              <w:rPr>
                <w:rFonts w:asciiTheme="majorHAnsi" w:eastAsia="Times New Roman" w:hAnsiTheme="majorHAnsi" w:cstheme="majorHAnsi"/>
                <w:color w:val="000000"/>
                <w:sz w:val="20"/>
                <w:szCs w:val="20"/>
                <w:lang w:eastAsia="nl-BE"/>
              </w:rPr>
              <w:t xml:space="preserve">ruto </w:t>
            </w:r>
            <w:r w:rsidR="00150AC1">
              <w:rPr>
                <w:rFonts w:asciiTheme="majorHAnsi" w:eastAsia="Times New Roman" w:hAnsiTheme="majorHAnsi" w:cstheme="majorHAnsi"/>
                <w:color w:val="000000"/>
                <w:sz w:val="20"/>
                <w:szCs w:val="20"/>
                <w:lang w:eastAsia="nl-BE"/>
              </w:rPr>
              <w:t>t</w:t>
            </w:r>
            <w:r w:rsidRPr="0009446A">
              <w:rPr>
                <w:rFonts w:asciiTheme="majorHAnsi" w:eastAsia="Times New Roman" w:hAnsiTheme="majorHAnsi" w:cstheme="majorHAnsi"/>
                <w:color w:val="000000"/>
                <w:sz w:val="20"/>
                <w:szCs w:val="20"/>
                <w:lang w:eastAsia="nl-BE"/>
              </w:rPr>
              <w:t xml:space="preserve">oegevoegde </w:t>
            </w:r>
            <w:r w:rsidR="00150AC1">
              <w:rPr>
                <w:rFonts w:asciiTheme="majorHAnsi" w:eastAsia="Times New Roman" w:hAnsiTheme="majorHAnsi" w:cstheme="majorHAnsi"/>
                <w:color w:val="000000"/>
                <w:sz w:val="20"/>
                <w:szCs w:val="20"/>
                <w:lang w:eastAsia="nl-BE"/>
              </w:rPr>
              <w:t>w</w:t>
            </w:r>
            <w:r w:rsidRPr="0009446A">
              <w:rPr>
                <w:rFonts w:asciiTheme="majorHAnsi" w:eastAsia="Times New Roman" w:hAnsiTheme="majorHAnsi" w:cstheme="majorHAnsi"/>
                <w:color w:val="000000"/>
                <w:sz w:val="20"/>
                <w:szCs w:val="20"/>
                <w:lang w:eastAsia="nl-BE"/>
              </w:rPr>
              <w:t>aarde in Vlaams-Brabant</w:t>
            </w:r>
          </w:p>
        </w:tc>
      </w:tr>
      <w:tr w:rsidR="00456BB8" w:rsidRPr="0009446A" w14:paraId="6A3729A1" w14:textId="77777777" w:rsidTr="0009446A">
        <w:trPr>
          <w:trHeight w:val="300"/>
        </w:trPr>
        <w:tc>
          <w:tcPr>
            <w:cnfStyle w:val="001000000000" w:firstRow="0" w:lastRow="0" w:firstColumn="1" w:lastColumn="0" w:oddVBand="0" w:evenVBand="0" w:oddHBand="0" w:evenHBand="0" w:firstRowFirstColumn="0" w:firstRowLastColumn="0" w:lastRowFirstColumn="0" w:lastRowLastColumn="0"/>
            <w:tcW w:w="4049" w:type="dxa"/>
            <w:vMerge w:val="restart"/>
            <w:noWrap/>
            <w:hideMark/>
          </w:tcPr>
          <w:p w14:paraId="07ADFF09"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Bedrijfsnaam</w:t>
            </w:r>
          </w:p>
        </w:tc>
        <w:tc>
          <w:tcPr>
            <w:tcW w:w="2578" w:type="dxa"/>
            <w:noWrap/>
            <w:hideMark/>
          </w:tcPr>
          <w:p w14:paraId="391DB272"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Bruto Toegevoegde Waarde</w:t>
            </w:r>
          </w:p>
        </w:tc>
        <w:tc>
          <w:tcPr>
            <w:tcW w:w="1397" w:type="dxa"/>
            <w:vMerge w:val="restart"/>
            <w:noWrap/>
            <w:hideMark/>
          </w:tcPr>
          <w:p w14:paraId="43537F67"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Tewerkstelling</w:t>
            </w:r>
          </w:p>
        </w:tc>
        <w:tc>
          <w:tcPr>
            <w:tcW w:w="1721" w:type="dxa"/>
            <w:vMerge w:val="restart"/>
            <w:noWrap/>
            <w:hideMark/>
          </w:tcPr>
          <w:p w14:paraId="754B70E6"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NACE 2-digit code</w:t>
            </w:r>
          </w:p>
        </w:tc>
      </w:tr>
      <w:tr w:rsidR="00456BB8" w:rsidRPr="0009446A" w14:paraId="0D76C445"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vMerge/>
            <w:hideMark/>
          </w:tcPr>
          <w:p w14:paraId="6144EBEA"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p>
        </w:tc>
        <w:tc>
          <w:tcPr>
            <w:tcW w:w="2578" w:type="dxa"/>
            <w:noWrap/>
            <w:hideMark/>
          </w:tcPr>
          <w:p w14:paraId="2C1B5576"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(in miljoen €)</w:t>
            </w:r>
          </w:p>
        </w:tc>
        <w:tc>
          <w:tcPr>
            <w:tcW w:w="1397" w:type="dxa"/>
            <w:vMerge/>
            <w:hideMark/>
          </w:tcPr>
          <w:p w14:paraId="2FAA6776" w14:textId="77777777" w:rsidR="00456BB8" w:rsidRPr="0009446A" w:rsidRDefault="00456BB8" w:rsidP="00456BB8">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c>
          <w:tcPr>
            <w:tcW w:w="1721" w:type="dxa"/>
            <w:vMerge/>
            <w:hideMark/>
          </w:tcPr>
          <w:p w14:paraId="374FDA4E" w14:textId="77777777" w:rsidR="00456BB8" w:rsidRPr="0009446A" w:rsidRDefault="00456BB8" w:rsidP="00456BB8">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r>
      <w:tr w:rsidR="00456BB8" w:rsidRPr="0009446A" w14:paraId="653370A2"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hideMark/>
          </w:tcPr>
          <w:p w14:paraId="20544E0E"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ARVAL BELGIUM</w:t>
            </w:r>
          </w:p>
        </w:tc>
        <w:tc>
          <w:tcPr>
            <w:tcW w:w="2578" w:type="dxa"/>
            <w:noWrap/>
            <w:hideMark/>
          </w:tcPr>
          <w:p w14:paraId="5D433165"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506</w:t>
            </w:r>
          </w:p>
        </w:tc>
        <w:tc>
          <w:tcPr>
            <w:tcW w:w="1397" w:type="dxa"/>
            <w:noWrap/>
            <w:hideMark/>
          </w:tcPr>
          <w:p w14:paraId="75CAE660"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FR</w:t>
            </w:r>
          </w:p>
        </w:tc>
        <w:tc>
          <w:tcPr>
            <w:tcW w:w="1721" w:type="dxa"/>
            <w:noWrap/>
            <w:hideMark/>
          </w:tcPr>
          <w:p w14:paraId="03F4E64B"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77</w:t>
            </w:r>
          </w:p>
        </w:tc>
      </w:tr>
      <w:tr w:rsidR="00456BB8" w:rsidRPr="0009446A" w14:paraId="5077ABF2"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hideMark/>
          </w:tcPr>
          <w:p w14:paraId="0174E932"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val="fr-FR" w:eastAsia="nl-BE"/>
              </w:rPr>
              <w:t>DELHAIZE LE LION / DE LEEUW</w:t>
            </w:r>
          </w:p>
        </w:tc>
        <w:tc>
          <w:tcPr>
            <w:tcW w:w="2578" w:type="dxa"/>
            <w:noWrap/>
            <w:hideMark/>
          </w:tcPr>
          <w:p w14:paraId="7D22DDAE"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481</w:t>
            </w:r>
          </w:p>
        </w:tc>
        <w:tc>
          <w:tcPr>
            <w:tcW w:w="1397" w:type="dxa"/>
            <w:noWrap/>
            <w:hideMark/>
          </w:tcPr>
          <w:p w14:paraId="3D9F5718"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NL</w:t>
            </w:r>
          </w:p>
        </w:tc>
        <w:tc>
          <w:tcPr>
            <w:tcW w:w="1721" w:type="dxa"/>
            <w:noWrap/>
            <w:hideMark/>
          </w:tcPr>
          <w:p w14:paraId="24DD14E7"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47</w:t>
            </w:r>
          </w:p>
        </w:tc>
      </w:tr>
      <w:tr w:rsidR="00456BB8" w:rsidRPr="0009446A" w14:paraId="7DAA1A58"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hideMark/>
          </w:tcPr>
          <w:p w14:paraId="1A0C4E70"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BRIDGESTONE EUROPE NV/SA</w:t>
            </w:r>
          </w:p>
        </w:tc>
        <w:tc>
          <w:tcPr>
            <w:tcW w:w="2578" w:type="dxa"/>
            <w:noWrap/>
            <w:hideMark/>
          </w:tcPr>
          <w:p w14:paraId="6529EB43"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374</w:t>
            </w:r>
          </w:p>
        </w:tc>
        <w:tc>
          <w:tcPr>
            <w:tcW w:w="1397" w:type="dxa"/>
            <w:noWrap/>
            <w:hideMark/>
          </w:tcPr>
          <w:p w14:paraId="14335B9C"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JP</w:t>
            </w:r>
          </w:p>
        </w:tc>
        <w:tc>
          <w:tcPr>
            <w:tcW w:w="1721" w:type="dxa"/>
            <w:noWrap/>
            <w:hideMark/>
          </w:tcPr>
          <w:p w14:paraId="114E233A"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43</w:t>
            </w:r>
          </w:p>
        </w:tc>
      </w:tr>
      <w:tr w:rsidR="00456BB8" w:rsidRPr="0009446A" w14:paraId="68E40FAF"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hideMark/>
          </w:tcPr>
          <w:p w14:paraId="01C19D9B"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LEASE PLAN FLEET MANAGEMENT</w:t>
            </w:r>
          </w:p>
        </w:tc>
        <w:tc>
          <w:tcPr>
            <w:tcW w:w="2578" w:type="dxa"/>
            <w:noWrap/>
            <w:hideMark/>
          </w:tcPr>
          <w:p w14:paraId="7BC7EBB1"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307</w:t>
            </w:r>
          </w:p>
        </w:tc>
        <w:tc>
          <w:tcPr>
            <w:tcW w:w="1397" w:type="dxa"/>
            <w:noWrap/>
            <w:hideMark/>
          </w:tcPr>
          <w:p w14:paraId="3FA9E1D6"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FR</w:t>
            </w:r>
          </w:p>
        </w:tc>
        <w:tc>
          <w:tcPr>
            <w:tcW w:w="1721" w:type="dxa"/>
            <w:noWrap/>
            <w:hideMark/>
          </w:tcPr>
          <w:p w14:paraId="734994F2"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77</w:t>
            </w:r>
          </w:p>
        </w:tc>
      </w:tr>
      <w:tr w:rsidR="00456BB8" w:rsidRPr="0009446A" w14:paraId="2129E655" w14:textId="77777777" w:rsidTr="0009446A">
        <w:trPr>
          <w:trHeight w:val="315"/>
        </w:trPr>
        <w:tc>
          <w:tcPr>
            <w:cnfStyle w:val="001000000000" w:firstRow="0" w:lastRow="0" w:firstColumn="1" w:lastColumn="0" w:oddVBand="0" w:evenVBand="0" w:oddHBand="0" w:evenHBand="0" w:firstRowFirstColumn="0" w:firstRowLastColumn="0" w:lastRowFirstColumn="0" w:lastRowLastColumn="0"/>
            <w:tcW w:w="4049" w:type="dxa"/>
            <w:noWrap/>
            <w:hideMark/>
          </w:tcPr>
          <w:p w14:paraId="103A8B83" w14:textId="77777777" w:rsidR="00456BB8" w:rsidRPr="0009446A" w:rsidRDefault="00456BB8" w:rsidP="00456BB8">
            <w:pPr>
              <w:spacing w:line="240" w:lineRule="auto"/>
              <w:jc w:val="left"/>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VIATRIS INTERNATIONAL SUPPLY POINT</w:t>
            </w:r>
          </w:p>
        </w:tc>
        <w:tc>
          <w:tcPr>
            <w:tcW w:w="2578" w:type="dxa"/>
            <w:noWrap/>
            <w:hideMark/>
          </w:tcPr>
          <w:p w14:paraId="3106D963"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292</w:t>
            </w:r>
          </w:p>
        </w:tc>
        <w:tc>
          <w:tcPr>
            <w:tcW w:w="1397" w:type="dxa"/>
            <w:noWrap/>
            <w:hideMark/>
          </w:tcPr>
          <w:p w14:paraId="6ECE78AA"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US</w:t>
            </w:r>
          </w:p>
        </w:tc>
        <w:tc>
          <w:tcPr>
            <w:tcW w:w="1721" w:type="dxa"/>
            <w:noWrap/>
            <w:hideMark/>
          </w:tcPr>
          <w:p w14:paraId="01F7F976" w14:textId="77777777" w:rsidR="00456BB8" w:rsidRPr="0009446A" w:rsidRDefault="00456BB8" w:rsidP="00456B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09446A">
              <w:rPr>
                <w:rFonts w:asciiTheme="majorHAnsi" w:eastAsia="Times New Roman" w:hAnsiTheme="majorHAnsi" w:cstheme="majorHAnsi"/>
                <w:color w:val="000000"/>
                <w:sz w:val="20"/>
                <w:szCs w:val="20"/>
                <w:lang w:eastAsia="nl-BE"/>
              </w:rPr>
              <w:t>68</w:t>
            </w:r>
          </w:p>
        </w:tc>
      </w:tr>
    </w:tbl>
    <w:p w14:paraId="3E223907" w14:textId="50D6DF8F" w:rsidR="007467E2" w:rsidRPr="003F02A9" w:rsidRDefault="007467E2" w:rsidP="007467E2">
      <w:r w:rsidRPr="001D3711">
        <w:rPr>
          <w:b/>
          <w:bCs/>
          <w:sz w:val="18"/>
          <w:szCs w:val="18"/>
        </w:rPr>
        <w:t>Bron:</w:t>
      </w:r>
      <w:r w:rsidRPr="001D3711">
        <w:rPr>
          <w:sz w:val="18"/>
          <w:szCs w:val="18"/>
        </w:rPr>
        <w:t xml:space="preserve"> Eigen berekeningen van ECOOM-STORE en WEWIS op basis van Belfirst</w:t>
      </w:r>
      <w:r>
        <w:rPr>
          <w:sz w:val="18"/>
          <w:szCs w:val="18"/>
        </w:rPr>
        <w:t xml:space="preserve"> </w:t>
      </w:r>
      <w:r w:rsidR="000A74FA">
        <w:rPr>
          <w:sz w:val="18"/>
          <w:szCs w:val="18"/>
        </w:rPr>
        <w:t xml:space="preserve">en RSZ </w:t>
      </w:r>
      <w:r w:rsidRPr="001D3711">
        <w:rPr>
          <w:sz w:val="18"/>
          <w:szCs w:val="18"/>
        </w:rPr>
        <w:t>(2025</w:t>
      </w:r>
      <w:r>
        <w:rPr>
          <w:sz w:val="18"/>
          <w:szCs w:val="18"/>
        </w:rPr>
        <w:t>)</w:t>
      </w:r>
    </w:p>
    <w:p w14:paraId="41F28D25" w14:textId="77777777" w:rsidR="007467E2" w:rsidRPr="003F02A9" w:rsidRDefault="007467E2" w:rsidP="007467E2">
      <w:pPr>
        <w:spacing w:line="259" w:lineRule="auto"/>
        <w:jc w:val="left"/>
      </w:pPr>
      <w:r w:rsidRPr="003F02A9">
        <w:br w:type="page"/>
      </w:r>
    </w:p>
    <w:p w14:paraId="111DA8D9" w14:textId="6BF7A103" w:rsidR="007467E2" w:rsidRDefault="007467E2" w:rsidP="00BE5677">
      <w:pPr>
        <w:pStyle w:val="Kop2"/>
      </w:pPr>
      <w:bookmarkStart w:id="25" w:name="_Toc201322147"/>
      <w:r>
        <w:lastRenderedPageBreak/>
        <w:t xml:space="preserve">Appendix </w:t>
      </w:r>
      <w:r w:rsidR="00115123">
        <w:t xml:space="preserve">8 </w:t>
      </w:r>
      <w:r w:rsidRPr="001D580F">
        <w:t>Top-5 in</w:t>
      </w:r>
      <w:r>
        <w:t xml:space="preserve"> tewerkstelling</w:t>
      </w:r>
      <w:r w:rsidRPr="001D580F">
        <w:t xml:space="preserve"> per provincie</w:t>
      </w:r>
      <w:bookmarkEnd w:id="25"/>
    </w:p>
    <w:tbl>
      <w:tblPr>
        <w:tblStyle w:val="Rastertabel1licht"/>
        <w:tblW w:w="8510" w:type="dxa"/>
        <w:tblLook w:val="04A0" w:firstRow="1" w:lastRow="0" w:firstColumn="1" w:lastColumn="0" w:noHBand="0" w:noVBand="1"/>
      </w:tblPr>
      <w:tblGrid>
        <w:gridCol w:w="4272"/>
        <w:gridCol w:w="1682"/>
        <w:gridCol w:w="451"/>
        <w:gridCol w:w="2112"/>
      </w:tblGrid>
      <w:tr w:rsidR="00A57EB9" w:rsidRPr="00BE5677" w14:paraId="1A795852" w14:textId="77777777" w:rsidTr="00BE5677">
        <w:trPr>
          <w:cnfStyle w:val="100000000000" w:firstRow="1" w:lastRow="0" w:firstColumn="0" w:lastColumn="0" w:oddVBand="0" w:evenVBand="0" w:oddHBand="0"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8510" w:type="dxa"/>
            <w:gridSpan w:val="4"/>
            <w:noWrap/>
            <w:hideMark/>
          </w:tcPr>
          <w:p w14:paraId="17D9D2D1" w14:textId="017C7014" w:rsidR="00A57EB9" w:rsidRPr="00BE5677" w:rsidRDefault="00A57EB9" w:rsidP="00A57EB9">
            <w:pPr>
              <w:spacing w:line="240" w:lineRule="auto"/>
              <w:jc w:val="center"/>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 xml:space="preserve">Top-5 in </w:t>
            </w:r>
            <w:r w:rsidR="00993250">
              <w:rPr>
                <w:rFonts w:asciiTheme="majorHAnsi" w:eastAsia="Times New Roman" w:hAnsiTheme="majorHAnsi" w:cstheme="majorHAnsi"/>
                <w:color w:val="000000"/>
                <w:sz w:val="20"/>
                <w:szCs w:val="20"/>
                <w:lang w:eastAsia="nl-BE"/>
              </w:rPr>
              <w:t>t</w:t>
            </w:r>
            <w:r w:rsidRPr="00BE5677">
              <w:rPr>
                <w:rFonts w:asciiTheme="majorHAnsi" w:eastAsia="Times New Roman" w:hAnsiTheme="majorHAnsi" w:cstheme="majorHAnsi"/>
                <w:color w:val="000000"/>
                <w:sz w:val="20"/>
                <w:szCs w:val="20"/>
                <w:lang w:eastAsia="nl-BE"/>
              </w:rPr>
              <w:t>ewerkstelling in Antwerpen</w:t>
            </w:r>
          </w:p>
        </w:tc>
      </w:tr>
      <w:tr w:rsidR="0092313A" w:rsidRPr="00BE5677" w14:paraId="4235888E" w14:textId="77777777" w:rsidTr="00BE5677">
        <w:trPr>
          <w:trHeight w:val="291"/>
        </w:trPr>
        <w:tc>
          <w:tcPr>
            <w:cnfStyle w:val="001000000000" w:firstRow="0" w:lastRow="0" w:firstColumn="1" w:lastColumn="0" w:oddVBand="0" w:evenVBand="0" w:oddHBand="0" w:evenHBand="0" w:firstRowFirstColumn="0" w:firstRowLastColumn="0" w:lastRowFirstColumn="0" w:lastRowLastColumn="0"/>
            <w:tcW w:w="4272" w:type="dxa"/>
            <w:vMerge w:val="restart"/>
            <w:noWrap/>
            <w:hideMark/>
          </w:tcPr>
          <w:p w14:paraId="3C3E04B3"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Bedrijfsnaam</w:t>
            </w:r>
          </w:p>
        </w:tc>
        <w:tc>
          <w:tcPr>
            <w:tcW w:w="1682" w:type="dxa"/>
            <w:vMerge w:val="restart"/>
            <w:noWrap/>
            <w:hideMark/>
          </w:tcPr>
          <w:p w14:paraId="324728BC"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Tewerkstelling</w:t>
            </w:r>
          </w:p>
        </w:tc>
        <w:tc>
          <w:tcPr>
            <w:tcW w:w="444" w:type="dxa"/>
            <w:noWrap/>
            <w:hideMark/>
          </w:tcPr>
          <w:p w14:paraId="6EF288BD"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 </w:t>
            </w:r>
          </w:p>
        </w:tc>
        <w:tc>
          <w:tcPr>
            <w:tcW w:w="2112" w:type="dxa"/>
            <w:vMerge w:val="restart"/>
            <w:noWrap/>
            <w:hideMark/>
          </w:tcPr>
          <w:p w14:paraId="6974AFB2"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NACE 2-digit code</w:t>
            </w:r>
          </w:p>
        </w:tc>
      </w:tr>
      <w:tr w:rsidR="0092313A" w:rsidRPr="00BE5677" w14:paraId="07C28462"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vMerge/>
            <w:hideMark/>
          </w:tcPr>
          <w:p w14:paraId="5D5D8B6D"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p>
        </w:tc>
        <w:tc>
          <w:tcPr>
            <w:tcW w:w="1682" w:type="dxa"/>
            <w:vMerge/>
            <w:hideMark/>
          </w:tcPr>
          <w:p w14:paraId="68BAAF7C" w14:textId="77777777" w:rsidR="00A57EB9" w:rsidRPr="00BE5677" w:rsidRDefault="00A57EB9" w:rsidP="00A57EB9">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c>
          <w:tcPr>
            <w:tcW w:w="444" w:type="dxa"/>
            <w:noWrap/>
            <w:hideMark/>
          </w:tcPr>
          <w:p w14:paraId="5CEB0E8C"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 </w:t>
            </w:r>
          </w:p>
        </w:tc>
        <w:tc>
          <w:tcPr>
            <w:tcW w:w="2112" w:type="dxa"/>
            <w:vMerge/>
            <w:hideMark/>
          </w:tcPr>
          <w:p w14:paraId="4099FD48" w14:textId="77777777" w:rsidR="00A57EB9" w:rsidRPr="00BE5677" w:rsidRDefault="00A57EB9" w:rsidP="00A57EB9">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r>
      <w:tr w:rsidR="0092313A" w:rsidRPr="00BE5677" w14:paraId="0D19CBC3"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noWrap/>
            <w:hideMark/>
          </w:tcPr>
          <w:p w14:paraId="1FB78F4E"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START PEOPLE</w:t>
            </w:r>
          </w:p>
        </w:tc>
        <w:tc>
          <w:tcPr>
            <w:tcW w:w="1682" w:type="dxa"/>
            <w:noWrap/>
            <w:hideMark/>
          </w:tcPr>
          <w:p w14:paraId="60015B75"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5642</w:t>
            </w:r>
          </w:p>
        </w:tc>
        <w:tc>
          <w:tcPr>
            <w:tcW w:w="444" w:type="dxa"/>
            <w:noWrap/>
            <w:hideMark/>
          </w:tcPr>
          <w:p w14:paraId="2F1E7338"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JP</w:t>
            </w:r>
          </w:p>
        </w:tc>
        <w:tc>
          <w:tcPr>
            <w:tcW w:w="2112" w:type="dxa"/>
            <w:noWrap/>
            <w:hideMark/>
          </w:tcPr>
          <w:p w14:paraId="3E36EB68"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78</w:t>
            </w:r>
          </w:p>
        </w:tc>
      </w:tr>
      <w:tr w:rsidR="0092313A" w:rsidRPr="00BE5677" w14:paraId="701E2A11"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noWrap/>
            <w:hideMark/>
          </w:tcPr>
          <w:p w14:paraId="684E0763"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JANSSEN PHARMACEUTICA</w:t>
            </w:r>
          </w:p>
        </w:tc>
        <w:tc>
          <w:tcPr>
            <w:tcW w:w="1682" w:type="dxa"/>
            <w:noWrap/>
            <w:hideMark/>
          </w:tcPr>
          <w:p w14:paraId="147E47C5"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5130</w:t>
            </w:r>
          </w:p>
        </w:tc>
        <w:tc>
          <w:tcPr>
            <w:tcW w:w="444" w:type="dxa"/>
            <w:noWrap/>
            <w:hideMark/>
          </w:tcPr>
          <w:p w14:paraId="4B940C22"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US</w:t>
            </w:r>
          </w:p>
        </w:tc>
        <w:tc>
          <w:tcPr>
            <w:tcW w:w="2112" w:type="dxa"/>
            <w:noWrap/>
            <w:hideMark/>
          </w:tcPr>
          <w:p w14:paraId="09A25DB4"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21</w:t>
            </w:r>
          </w:p>
        </w:tc>
      </w:tr>
      <w:tr w:rsidR="0092313A" w:rsidRPr="00BE5677" w14:paraId="337ACCAF"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noWrap/>
            <w:hideMark/>
          </w:tcPr>
          <w:p w14:paraId="307CBDB7"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SYNERGIE BELGIUM</w:t>
            </w:r>
          </w:p>
        </w:tc>
        <w:tc>
          <w:tcPr>
            <w:tcW w:w="1682" w:type="dxa"/>
            <w:noWrap/>
            <w:hideMark/>
          </w:tcPr>
          <w:p w14:paraId="3C86E488"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4653</w:t>
            </w:r>
          </w:p>
        </w:tc>
        <w:tc>
          <w:tcPr>
            <w:tcW w:w="444" w:type="dxa"/>
            <w:noWrap/>
            <w:hideMark/>
          </w:tcPr>
          <w:p w14:paraId="1DFA0116"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FR</w:t>
            </w:r>
          </w:p>
        </w:tc>
        <w:tc>
          <w:tcPr>
            <w:tcW w:w="2112" w:type="dxa"/>
            <w:noWrap/>
            <w:hideMark/>
          </w:tcPr>
          <w:p w14:paraId="1B086E01"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78</w:t>
            </w:r>
          </w:p>
        </w:tc>
      </w:tr>
      <w:tr w:rsidR="0092313A" w:rsidRPr="00BE5677" w14:paraId="4A8E070C"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noWrap/>
            <w:hideMark/>
          </w:tcPr>
          <w:p w14:paraId="5D8E8982"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PFIZER MANUFACTURING BELGIUM</w:t>
            </w:r>
          </w:p>
        </w:tc>
        <w:tc>
          <w:tcPr>
            <w:tcW w:w="1682" w:type="dxa"/>
            <w:noWrap/>
            <w:hideMark/>
          </w:tcPr>
          <w:p w14:paraId="403E1964"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4261</w:t>
            </w:r>
          </w:p>
        </w:tc>
        <w:tc>
          <w:tcPr>
            <w:tcW w:w="444" w:type="dxa"/>
            <w:noWrap/>
            <w:hideMark/>
          </w:tcPr>
          <w:p w14:paraId="2960F103"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US</w:t>
            </w:r>
          </w:p>
        </w:tc>
        <w:tc>
          <w:tcPr>
            <w:tcW w:w="2112" w:type="dxa"/>
            <w:noWrap/>
            <w:hideMark/>
          </w:tcPr>
          <w:p w14:paraId="070AD836"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21</w:t>
            </w:r>
          </w:p>
        </w:tc>
      </w:tr>
      <w:tr w:rsidR="0092313A" w:rsidRPr="00BE5677" w14:paraId="4E58EA77"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noWrap/>
            <w:hideMark/>
          </w:tcPr>
          <w:p w14:paraId="367CDB42"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BASF ANTWERPEN</w:t>
            </w:r>
          </w:p>
        </w:tc>
        <w:tc>
          <w:tcPr>
            <w:tcW w:w="1682" w:type="dxa"/>
            <w:noWrap/>
            <w:hideMark/>
          </w:tcPr>
          <w:p w14:paraId="6EF43895"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3642</w:t>
            </w:r>
          </w:p>
        </w:tc>
        <w:tc>
          <w:tcPr>
            <w:tcW w:w="444" w:type="dxa"/>
            <w:noWrap/>
            <w:hideMark/>
          </w:tcPr>
          <w:p w14:paraId="2A2BA284"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DE</w:t>
            </w:r>
          </w:p>
        </w:tc>
        <w:tc>
          <w:tcPr>
            <w:tcW w:w="2112" w:type="dxa"/>
            <w:noWrap/>
            <w:hideMark/>
          </w:tcPr>
          <w:p w14:paraId="67067B7E"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20</w:t>
            </w:r>
          </w:p>
        </w:tc>
      </w:tr>
      <w:tr w:rsidR="00A57EB9" w:rsidRPr="00BE5677" w14:paraId="6923FDD4"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8510" w:type="dxa"/>
            <w:gridSpan w:val="4"/>
            <w:noWrap/>
            <w:hideMark/>
          </w:tcPr>
          <w:p w14:paraId="1DABF6B3" w14:textId="5C0097F7" w:rsidR="00A57EB9" w:rsidRPr="00BE5677" w:rsidRDefault="00A57EB9" w:rsidP="00A57EB9">
            <w:pPr>
              <w:spacing w:line="240" w:lineRule="auto"/>
              <w:jc w:val="center"/>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 xml:space="preserve">Top-5 in </w:t>
            </w:r>
            <w:r w:rsidR="00993250">
              <w:rPr>
                <w:rFonts w:asciiTheme="majorHAnsi" w:eastAsia="Times New Roman" w:hAnsiTheme="majorHAnsi" w:cstheme="majorHAnsi"/>
                <w:color w:val="000000"/>
                <w:sz w:val="20"/>
                <w:szCs w:val="20"/>
                <w:lang w:eastAsia="nl-BE"/>
              </w:rPr>
              <w:t>t</w:t>
            </w:r>
            <w:r w:rsidRPr="00BE5677">
              <w:rPr>
                <w:rFonts w:asciiTheme="majorHAnsi" w:eastAsia="Times New Roman" w:hAnsiTheme="majorHAnsi" w:cstheme="majorHAnsi"/>
                <w:color w:val="000000"/>
                <w:sz w:val="20"/>
                <w:szCs w:val="20"/>
                <w:lang w:eastAsia="nl-BE"/>
              </w:rPr>
              <w:t>ewerkstelling in Limburg</w:t>
            </w:r>
          </w:p>
        </w:tc>
      </w:tr>
      <w:tr w:rsidR="0092313A" w:rsidRPr="00BE5677" w14:paraId="6E6922C8" w14:textId="77777777" w:rsidTr="00BE5677">
        <w:trPr>
          <w:trHeight w:val="291"/>
        </w:trPr>
        <w:tc>
          <w:tcPr>
            <w:cnfStyle w:val="001000000000" w:firstRow="0" w:lastRow="0" w:firstColumn="1" w:lastColumn="0" w:oddVBand="0" w:evenVBand="0" w:oddHBand="0" w:evenHBand="0" w:firstRowFirstColumn="0" w:firstRowLastColumn="0" w:lastRowFirstColumn="0" w:lastRowLastColumn="0"/>
            <w:tcW w:w="4272" w:type="dxa"/>
            <w:vMerge w:val="restart"/>
            <w:noWrap/>
            <w:hideMark/>
          </w:tcPr>
          <w:p w14:paraId="24CD8ED3"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Bedrijfsnaam</w:t>
            </w:r>
          </w:p>
        </w:tc>
        <w:tc>
          <w:tcPr>
            <w:tcW w:w="1682" w:type="dxa"/>
            <w:vMerge w:val="restart"/>
            <w:noWrap/>
            <w:hideMark/>
          </w:tcPr>
          <w:p w14:paraId="7CED0233"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Tewerkstelling</w:t>
            </w:r>
          </w:p>
        </w:tc>
        <w:tc>
          <w:tcPr>
            <w:tcW w:w="444" w:type="dxa"/>
            <w:noWrap/>
            <w:hideMark/>
          </w:tcPr>
          <w:p w14:paraId="2B7A5EA8"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 </w:t>
            </w:r>
          </w:p>
        </w:tc>
        <w:tc>
          <w:tcPr>
            <w:tcW w:w="2112" w:type="dxa"/>
            <w:vMerge w:val="restart"/>
            <w:noWrap/>
            <w:hideMark/>
          </w:tcPr>
          <w:p w14:paraId="108E1DE3"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NACE 2-digit code</w:t>
            </w:r>
          </w:p>
        </w:tc>
      </w:tr>
      <w:tr w:rsidR="0092313A" w:rsidRPr="00BE5677" w14:paraId="073A56D8"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vMerge/>
            <w:hideMark/>
          </w:tcPr>
          <w:p w14:paraId="7AF4B0D4"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p>
        </w:tc>
        <w:tc>
          <w:tcPr>
            <w:tcW w:w="1682" w:type="dxa"/>
            <w:vMerge/>
            <w:hideMark/>
          </w:tcPr>
          <w:p w14:paraId="1830AB68" w14:textId="77777777" w:rsidR="00A57EB9" w:rsidRPr="00BE5677" w:rsidRDefault="00A57EB9" w:rsidP="00A57EB9">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c>
          <w:tcPr>
            <w:tcW w:w="444" w:type="dxa"/>
            <w:noWrap/>
            <w:hideMark/>
          </w:tcPr>
          <w:p w14:paraId="1E2C67F6"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 </w:t>
            </w:r>
          </w:p>
        </w:tc>
        <w:tc>
          <w:tcPr>
            <w:tcW w:w="2112" w:type="dxa"/>
            <w:vMerge/>
            <w:hideMark/>
          </w:tcPr>
          <w:p w14:paraId="289CFE2B" w14:textId="77777777" w:rsidR="00A57EB9" w:rsidRPr="00BE5677" w:rsidRDefault="00A57EB9" w:rsidP="00A57EB9">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r>
      <w:tr w:rsidR="0092313A" w:rsidRPr="00BE5677" w14:paraId="111CAD36"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noWrap/>
            <w:hideMark/>
          </w:tcPr>
          <w:p w14:paraId="17B39415"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ACTIEF INTERIM</w:t>
            </w:r>
          </w:p>
        </w:tc>
        <w:tc>
          <w:tcPr>
            <w:tcW w:w="1682" w:type="dxa"/>
            <w:noWrap/>
            <w:hideMark/>
          </w:tcPr>
          <w:p w14:paraId="5F449D1A"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2462</w:t>
            </w:r>
          </w:p>
        </w:tc>
        <w:tc>
          <w:tcPr>
            <w:tcW w:w="444" w:type="dxa"/>
            <w:noWrap/>
            <w:hideMark/>
          </w:tcPr>
          <w:p w14:paraId="664BE67A"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NL</w:t>
            </w:r>
          </w:p>
        </w:tc>
        <w:tc>
          <w:tcPr>
            <w:tcW w:w="2112" w:type="dxa"/>
            <w:noWrap/>
            <w:hideMark/>
          </w:tcPr>
          <w:p w14:paraId="08D5D614"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78</w:t>
            </w:r>
          </w:p>
        </w:tc>
      </w:tr>
      <w:tr w:rsidR="0092313A" w:rsidRPr="00BE5677" w14:paraId="2478B973"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noWrap/>
            <w:hideMark/>
          </w:tcPr>
          <w:p w14:paraId="3B6E6EBE"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APERAM STAINLESS BELGIUM</w:t>
            </w:r>
          </w:p>
        </w:tc>
        <w:tc>
          <w:tcPr>
            <w:tcW w:w="1682" w:type="dxa"/>
            <w:noWrap/>
            <w:hideMark/>
          </w:tcPr>
          <w:p w14:paraId="169B3B01"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1313</w:t>
            </w:r>
          </w:p>
        </w:tc>
        <w:tc>
          <w:tcPr>
            <w:tcW w:w="444" w:type="dxa"/>
            <w:noWrap/>
            <w:hideMark/>
          </w:tcPr>
          <w:p w14:paraId="5C334FE2"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LU</w:t>
            </w:r>
          </w:p>
        </w:tc>
        <w:tc>
          <w:tcPr>
            <w:tcW w:w="2112" w:type="dxa"/>
            <w:noWrap/>
            <w:hideMark/>
          </w:tcPr>
          <w:p w14:paraId="378C659F"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24</w:t>
            </w:r>
          </w:p>
        </w:tc>
      </w:tr>
      <w:tr w:rsidR="0092313A" w:rsidRPr="00BE5677" w14:paraId="6592B604"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noWrap/>
            <w:hideMark/>
          </w:tcPr>
          <w:p w14:paraId="075012DD"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CEGEKA</w:t>
            </w:r>
          </w:p>
        </w:tc>
        <w:tc>
          <w:tcPr>
            <w:tcW w:w="1682" w:type="dxa"/>
            <w:noWrap/>
            <w:hideMark/>
          </w:tcPr>
          <w:p w14:paraId="25F05BEA"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1057</w:t>
            </w:r>
          </w:p>
        </w:tc>
        <w:tc>
          <w:tcPr>
            <w:tcW w:w="444" w:type="dxa"/>
            <w:noWrap/>
            <w:hideMark/>
          </w:tcPr>
          <w:p w14:paraId="1102D942"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NL</w:t>
            </w:r>
          </w:p>
        </w:tc>
        <w:tc>
          <w:tcPr>
            <w:tcW w:w="2112" w:type="dxa"/>
            <w:noWrap/>
            <w:hideMark/>
          </w:tcPr>
          <w:p w14:paraId="355563C3"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62</w:t>
            </w:r>
          </w:p>
        </w:tc>
      </w:tr>
      <w:tr w:rsidR="0092313A" w:rsidRPr="00BE5677" w14:paraId="08FB3756"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noWrap/>
            <w:hideMark/>
          </w:tcPr>
          <w:p w14:paraId="7D9C5CA2"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TENNECO AUTOMOTIVE EUROPE</w:t>
            </w:r>
          </w:p>
        </w:tc>
        <w:tc>
          <w:tcPr>
            <w:tcW w:w="1682" w:type="dxa"/>
            <w:noWrap/>
            <w:hideMark/>
          </w:tcPr>
          <w:p w14:paraId="729AA258"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937</w:t>
            </w:r>
          </w:p>
        </w:tc>
        <w:tc>
          <w:tcPr>
            <w:tcW w:w="444" w:type="dxa"/>
            <w:noWrap/>
            <w:hideMark/>
          </w:tcPr>
          <w:p w14:paraId="3152EE99"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US</w:t>
            </w:r>
          </w:p>
        </w:tc>
        <w:tc>
          <w:tcPr>
            <w:tcW w:w="2112" w:type="dxa"/>
            <w:noWrap/>
            <w:hideMark/>
          </w:tcPr>
          <w:p w14:paraId="55983B52"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29</w:t>
            </w:r>
          </w:p>
        </w:tc>
      </w:tr>
      <w:tr w:rsidR="0092313A" w:rsidRPr="00BE5677" w14:paraId="4CE67EC6"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noWrap/>
            <w:hideMark/>
          </w:tcPr>
          <w:p w14:paraId="4F95EDBB"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ZF WIND POWER ANTWERPEN</w:t>
            </w:r>
          </w:p>
        </w:tc>
        <w:tc>
          <w:tcPr>
            <w:tcW w:w="1682" w:type="dxa"/>
            <w:noWrap/>
            <w:hideMark/>
          </w:tcPr>
          <w:p w14:paraId="45CE0908"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811</w:t>
            </w:r>
          </w:p>
        </w:tc>
        <w:tc>
          <w:tcPr>
            <w:tcW w:w="444" w:type="dxa"/>
            <w:noWrap/>
            <w:hideMark/>
          </w:tcPr>
          <w:p w14:paraId="0C3D598B"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DE</w:t>
            </w:r>
          </w:p>
        </w:tc>
        <w:tc>
          <w:tcPr>
            <w:tcW w:w="2112" w:type="dxa"/>
            <w:noWrap/>
            <w:hideMark/>
          </w:tcPr>
          <w:p w14:paraId="28A0D09C"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28</w:t>
            </w:r>
          </w:p>
        </w:tc>
      </w:tr>
      <w:tr w:rsidR="00A57EB9" w:rsidRPr="00BE5677" w14:paraId="7AFF6301"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8510" w:type="dxa"/>
            <w:gridSpan w:val="4"/>
            <w:noWrap/>
            <w:hideMark/>
          </w:tcPr>
          <w:p w14:paraId="26AAA16C" w14:textId="39B02736" w:rsidR="00A57EB9" w:rsidRPr="00BE5677" w:rsidRDefault="00A57EB9" w:rsidP="00A57EB9">
            <w:pPr>
              <w:spacing w:line="240" w:lineRule="auto"/>
              <w:jc w:val="center"/>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 xml:space="preserve">Top-5 in </w:t>
            </w:r>
            <w:r w:rsidR="00993250">
              <w:rPr>
                <w:rFonts w:asciiTheme="majorHAnsi" w:eastAsia="Times New Roman" w:hAnsiTheme="majorHAnsi" w:cstheme="majorHAnsi"/>
                <w:color w:val="000000"/>
                <w:sz w:val="20"/>
                <w:szCs w:val="20"/>
                <w:lang w:eastAsia="nl-BE"/>
              </w:rPr>
              <w:t>t</w:t>
            </w:r>
            <w:r w:rsidRPr="00BE5677">
              <w:rPr>
                <w:rFonts w:asciiTheme="majorHAnsi" w:eastAsia="Times New Roman" w:hAnsiTheme="majorHAnsi" w:cstheme="majorHAnsi"/>
                <w:color w:val="000000"/>
                <w:sz w:val="20"/>
                <w:szCs w:val="20"/>
                <w:lang w:eastAsia="nl-BE"/>
              </w:rPr>
              <w:t>ewerkstelling in West-Vlaanderen</w:t>
            </w:r>
          </w:p>
        </w:tc>
      </w:tr>
      <w:tr w:rsidR="0092313A" w:rsidRPr="00BE5677" w14:paraId="4558AA8F" w14:textId="77777777" w:rsidTr="00BE5677">
        <w:trPr>
          <w:trHeight w:val="291"/>
        </w:trPr>
        <w:tc>
          <w:tcPr>
            <w:cnfStyle w:val="001000000000" w:firstRow="0" w:lastRow="0" w:firstColumn="1" w:lastColumn="0" w:oddVBand="0" w:evenVBand="0" w:oddHBand="0" w:evenHBand="0" w:firstRowFirstColumn="0" w:firstRowLastColumn="0" w:lastRowFirstColumn="0" w:lastRowLastColumn="0"/>
            <w:tcW w:w="4272" w:type="dxa"/>
            <w:vMerge w:val="restart"/>
            <w:noWrap/>
            <w:hideMark/>
          </w:tcPr>
          <w:p w14:paraId="3286151A"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Bedrijfsnaam</w:t>
            </w:r>
          </w:p>
        </w:tc>
        <w:tc>
          <w:tcPr>
            <w:tcW w:w="1682" w:type="dxa"/>
            <w:vMerge w:val="restart"/>
            <w:noWrap/>
            <w:hideMark/>
          </w:tcPr>
          <w:p w14:paraId="5CE4441C"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Tewerkstelling</w:t>
            </w:r>
          </w:p>
        </w:tc>
        <w:tc>
          <w:tcPr>
            <w:tcW w:w="444" w:type="dxa"/>
            <w:noWrap/>
            <w:hideMark/>
          </w:tcPr>
          <w:p w14:paraId="3C15D2D2"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 </w:t>
            </w:r>
          </w:p>
        </w:tc>
        <w:tc>
          <w:tcPr>
            <w:tcW w:w="2112" w:type="dxa"/>
            <w:vMerge w:val="restart"/>
            <w:noWrap/>
            <w:hideMark/>
          </w:tcPr>
          <w:p w14:paraId="2C45844D"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NACE 2-digit code</w:t>
            </w:r>
          </w:p>
        </w:tc>
      </w:tr>
      <w:tr w:rsidR="0092313A" w:rsidRPr="00BE5677" w14:paraId="078BAFAE"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vMerge/>
            <w:hideMark/>
          </w:tcPr>
          <w:p w14:paraId="22E7F68E"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p>
        </w:tc>
        <w:tc>
          <w:tcPr>
            <w:tcW w:w="1682" w:type="dxa"/>
            <w:vMerge/>
            <w:hideMark/>
          </w:tcPr>
          <w:p w14:paraId="37EA6FC5" w14:textId="77777777" w:rsidR="00A57EB9" w:rsidRPr="00BE5677" w:rsidRDefault="00A57EB9" w:rsidP="00A57EB9">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c>
          <w:tcPr>
            <w:tcW w:w="444" w:type="dxa"/>
            <w:noWrap/>
            <w:hideMark/>
          </w:tcPr>
          <w:p w14:paraId="37CE9C4D"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 </w:t>
            </w:r>
          </w:p>
        </w:tc>
        <w:tc>
          <w:tcPr>
            <w:tcW w:w="2112" w:type="dxa"/>
            <w:vMerge/>
            <w:hideMark/>
          </w:tcPr>
          <w:p w14:paraId="0C4F179C" w14:textId="77777777" w:rsidR="00A57EB9" w:rsidRPr="00BE5677" w:rsidRDefault="00A57EB9" w:rsidP="00A57EB9">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r>
      <w:tr w:rsidR="0092313A" w:rsidRPr="00BE5677" w14:paraId="5B6D2745"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noWrap/>
            <w:hideMark/>
          </w:tcPr>
          <w:p w14:paraId="075F8BD2"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ACCENT JOBS FOR PEOPLE</w:t>
            </w:r>
          </w:p>
        </w:tc>
        <w:tc>
          <w:tcPr>
            <w:tcW w:w="1682" w:type="dxa"/>
            <w:noWrap/>
            <w:hideMark/>
          </w:tcPr>
          <w:p w14:paraId="77839FBF"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4712</w:t>
            </w:r>
          </w:p>
        </w:tc>
        <w:tc>
          <w:tcPr>
            <w:tcW w:w="444" w:type="dxa"/>
            <w:noWrap/>
            <w:hideMark/>
          </w:tcPr>
          <w:p w14:paraId="0F9465E4"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LU</w:t>
            </w:r>
          </w:p>
        </w:tc>
        <w:tc>
          <w:tcPr>
            <w:tcW w:w="2112" w:type="dxa"/>
            <w:noWrap/>
            <w:hideMark/>
          </w:tcPr>
          <w:p w14:paraId="4B1586E9"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78</w:t>
            </w:r>
          </w:p>
        </w:tc>
      </w:tr>
      <w:tr w:rsidR="0092313A" w:rsidRPr="00BE5677" w14:paraId="67A86A0E"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noWrap/>
            <w:hideMark/>
          </w:tcPr>
          <w:p w14:paraId="66F2535C"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CNH INDUSTRIAL BELGIUM</w:t>
            </w:r>
          </w:p>
        </w:tc>
        <w:tc>
          <w:tcPr>
            <w:tcW w:w="1682" w:type="dxa"/>
            <w:noWrap/>
            <w:hideMark/>
          </w:tcPr>
          <w:p w14:paraId="7974E169"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3906</w:t>
            </w:r>
          </w:p>
        </w:tc>
        <w:tc>
          <w:tcPr>
            <w:tcW w:w="444" w:type="dxa"/>
            <w:noWrap/>
            <w:hideMark/>
          </w:tcPr>
          <w:p w14:paraId="13F8760E"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NL</w:t>
            </w:r>
          </w:p>
        </w:tc>
        <w:tc>
          <w:tcPr>
            <w:tcW w:w="2112" w:type="dxa"/>
            <w:noWrap/>
            <w:hideMark/>
          </w:tcPr>
          <w:p w14:paraId="3DD5A2C5"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28</w:t>
            </w:r>
          </w:p>
        </w:tc>
      </w:tr>
      <w:tr w:rsidR="004F3553" w:rsidRPr="00BE5677" w14:paraId="2CAA8031"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noWrap/>
            <w:hideMark/>
          </w:tcPr>
          <w:p w14:paraId="6658C34E"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DAIKIN EUROPE NV</w:t>
            </w:r>
          </w:p>
        </w:tc>
        <w:tc>
          <w:tcPr>
            <w:tcW w:w="1682" w:type="dxa"/>
            <w:noWrap/>
            <w:hideMark/>
          </w:tcPr>
          <w:p w14:paraId="76497B52"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1983</w:t>
            </w:r>
          </w:p>
        </w:tc>
        <w:tc>
          <w:tcPr>
            <w:tcW w:w="444" w:type="dxa"/>
            <w:noWrap/>
            <w:hideMark/>
          </w:tcPr>
          <w:p w14:paraId="7C0CFFE2"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JP</w:t>
            </w:r>
          </w:p>
        </w:tc>
        <w:tc>
          <w:tcPr>
            <w:tcW w:w="2112" w:type="dxa"/>
            <w:noWrap/>
            <w:hideMark/>
          </w:tcPr>
          <w:p w14:paraId="19C16E20"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71</w:t>
            </w:r>
          </w:p>
        </w:tc>
      </w:tr>
      <w:tr w:rsidR="004F3553" w:rsidRPr="00BE5677" w14:paraId="71F4243A"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noWrap/>
            <w:hideMark/>
          </w:tcPr>
          <w:p w14:paraId="2404A4FB"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NOW JOBS</w:t>
            </w:r>
          </w:p>
        </w:tc>
        <w:tc>
          <w:tcPr>
            <w:tcW w:w="1682" w:type="dxa"/>
            <w:noWrap/>
            <w:hideMark/>
          </w:tcPr>
          <w:p w14:paraId="6139E81B"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1972</w:t>
            </w:r>
          </w:p>
        </w:tc>
        <w:tc>
          <w:tcPr>
            <w:tcW w:w="444" w:type="dxa"/>
            <w:noWrap/>
            <w:hideMark/>
          </w:tcPr>
          <w:p w14:paraId="058A331F"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LU</w:t>
            </w:r>
          </w:p>
        </w:tc>
        <w:tc>
          <w:tcPr>
            <w:tcW w:w="2112" w:type="dxa"/>
            <w:noWrap/>
            <w:hideMark/>
          </w:tcPr>
          <w:p w14:paraId="21D7E18A"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78</w:t>
            </w:r>
          </w:p>
        </w:tc>
      </w:tr>
      <w:tr w:rsidR="004F3553" w:rsidRPr="00BE5677" w14:paraId="4620C59D"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noWrap/>
            <w:hideMark/>
          </w:tcPr>
          <w:p w14:paraId="3E1EAEA5"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UNILIN</w:t>
            </w:r>
          </w:p>
        </w:tc>
        <w:tc>
          <w:tcPr>
            <w:tcW w:w="1682" w:type="dxa"/>
            <w:noWrap/>
            <w:hideMark/>
          </w:tcPr>
          <w:p w14:paraId="3A1EC73C"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1900</w:t>
            </w:r>
          </w:p>
        </w:tc>
        <w:tc>
          <w:tcPr>
            <w:tcW w:w="444" w:type="dxa"/>
            <w:noWrap/>
            <w:hideMark/>
          </w:tcPr>
          <w:p w14:paraId="49CE13BA"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US</w:t>
            </w:r>
          </w:p>
        </w:tc>
        <w:tc>
          <w:tcPr>
            <w:tcW w:w="2112" w:type="dxa"/>
            <w:noWrap/>
            <w:hideMark/>
          </w:tcPr>
          <w:p w14:paraId="01D792A0"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16</w:t>
            </w:r>
          </w:p>
        </w:tc>
      </w:tr>
      <w:tr w:rsidR="00A57EB9" w:rsidRPr="00BE5677" w14:paraId="1866D759"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8510" w:type="dxa"/>
            <w:gridSpan w:val="4"/>
            <w:noWrap/>
            <w:hideMark/>
          </w:tcPr>
          <w:p w14:paraId="7249E86F" w14:textId="7D0CD805" w:rsidR="00A57EB9" w:rsidRPr="00BE5677" w:rsidRDefault="00A57EB9" w:rsidP="00A57EB9">
            <w:pPr>
              <w:spacing w:line="240" w:lineRule="auto"/>
              <w:jc w:val="center"/>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 xml:space="preserve">Top-5 in </w:t>
            </w:r>
            <w:r w:rsidR="00993250">
              <w:rPr>
                <w:rFonts w:asciiTheme="majorHAnsi" w:eastAsia="Times New Roman" w:hAnsiTheme="majorHAnsi" w:cstheme="majorHAnsi"/>
                <w:color w:val="000000"/>
                <w:sz w:val="20"/>
                <w:szCs w:val="20"/>
                <w:lang w:eastAsia="nl-BE"/>
              </w:rPr>
              <w:t>t</w:t>
            </w:r>
            <w:r w:rsidRPr="00BE5677">
              <w:rPr>
                <w:rFonts w:asciiTheme="majorHAnsi" w:eastAsia="Times New Roman" w:hAnsiTheme="majorHAnsi" w:cstheme="majorHAnsi"/>
                <w:color w:val="000000"/>
                <w:sz w:val="20"/>
                <w:szCs w:val="20"/>
                <w:lang w:eastAsia="nl-BE"/>
              </w:rPr>
              <w:t>ewerkstelling in Oost-Vlaanderen</w:t>
            </w:r>
          </w:p>
        </w:tc>
      </w:tr>
      <w:tr w:rsidR="004F3553" w:rsidRPr="00BE5677" w14:paraId="57FE274E" w14:textId="77777777" w:rsidTr="00BE5677">
        <w:trPr>
          <w:trHeight w:val="291"/>
        </w:trPr>
        <w:tc>
          <w:tcPr>
            <w:cnfStyle w:val="001000000000" w:firstRow="0" w:lastRow="0" w:firstColumn="1" w:lastColumn="0" w:oddVBand="0" w:evenVBand="0" w:oddHBand="0" w:evenHBand="0" w:firstRowFirstColumn="0" w:firstRowLastColumn="0" w:lastRowFirstColumn="0" w:lastRowLastColumn="0"/>
            <w:tcW w:w="4272" w:type="dxa"/>
            <w:vMerge w:val="restart"/>
            <w:noWrap/>
            <w:hideMark/>
          </w:tcPr>
          <w:p w14:paraId="3C602FE6"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Bedrijfsnaam</w:t>
            </w:r>
          </w:p>
        </w:tc>
        <w:tc>
          <w:tcPr>
            <w:tcW w:w="1682" w:type="dxa"/>
            <w:vMerge w:val="restart"/>
            <w:noWrap/>
            <w:hideMark/>
          </w:tcPr>
          <w:p w14:paraId="511A57BB"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Tewerkstelling</w:t>
            </w:r>
          </w:p>
        </w:tc>
        <w:tc>
          <w:tcPr>
            <w:tcW w:w="444" w:type="dxa"/>
            <w:noWrap/>
            <w:hideMark/>
          </w:tcPr>
          <w:p w14:paraId="7AA47E37"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 </w:t>
            </w:r>
          </w:p>
        </w:tc>
        <w:tc>
          <w:tcPr>
            <w:tcW w:w="2112" w:type="dxa"/>
            <w:vMerge w:val="restart"/>
            <w:noWrap/>
            <w:hideMark/>
          </w:tcPr>
          <w:p w14:paraId="138B09A8"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NACE 2-digit code</w:t>
            </w:r>
          </w:p>
        </w:tc>
      </w:tr>
      <w:tr w:rsidR="004F3553" w:rsidRPr="00BE5677" w14:paraId="41226C30"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vMerge/>
            <w:hideMark/>
          </w:tcPr>
          <w:p w14:paraId="4C36BACB"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p>
        </w:tc>
        <w:tc>
          <w:tcPr>
            <w:tcW w:w="1682" w:type="dxa"/>
            <w:vMerge/>
            <w:hideMark/>
          </w:tcPr>
          <w:p w14:paraId="6AA8E751" w14:textId="77777777" w:rsidR="00A57EB9" w:rsidRPr="00BE5677" w:rsidRDefault="00A57EB9" w:rsidP="00A57EB9">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c>
          <w:tcPr>
            <w:tcW w:w="444" w:type="dxa"/>
            <w:noWrap/>
            <w:hideMark/>
          </w:tcPr>
          <w:p w14:paraId="6CBF0C01"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 </w:t>
            </w:r>
          </w:p>
        </w:tc>
        <w:tc>
          <w:tcPr>
            <w:tcW w:w="2112" w:type="dxa"/>
            <w:vMerge/>
            <w:hideMark/>
          </w:tcPr>
          <w:p w14:paraId="783C6CAF" w14:textId="77777777" w:rsidR="00A57EB9" w:rsidRPr="00BE5677" w:rsidRDefault="00A57EB9" w:rsidP="00A57EB9">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r>
      <w:tr w:rsidR="004F3553" w:rsidRPr="00BE5677" w14:paraId="60828594"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noWrap/>
            <w:hideMark/>
          </w:tcPr>
          <w:p w14:paraId="609D3597"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VOLVO CAR BELGIUM</w:t>
            </w:r>
          </w:p>
        </w:tc>
        <w:tc>
          <w:tcPr>
            <w:tcW w:w="1682" w:type="dxa"/>
            <w:noWrap/>
            <w:hideMark/>
          </w:tcPr>
          <w:p w14:paraId="0A1DDEFD"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6241</w:t>
            </w:r>
          </w:p>
        </w:tc>
        <w:tc>
          <w:tcPr>
            <w:tcW w:w="444" w:type="dxa"/>
            <w:noWrap/>
            <w:hideMark/>
          </w:tcPr>
          <w:p w14:paraId="3700506D"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CN</w:t>
            </w:r>
          </w:p>
        </w:tc>
        <w:tc>
          <w:tcPr>
            <w:tcW w:w="2112" w:type="dxa"/>
            <w:noWrap/>
            <w:hideMark/>
          </w:tcPr>
          <w:p w14:paraId="221A2823"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29</w:t>
            </w:r>
          </w:p>
        </w:tc>
      </w:tr>
      <w:tr w:rsidR="004F3553" w:rsidRPr="00BE5677" w14:paraId="02E8CA27"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noWrap/>
            <w:hideMark/>
          </w:tcPr>
          <w:p w14:paraId="0A4B67D2"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VOLVO GROUP BELGIUM</w:t>
            </w:r>
          </w:p>
        </w:tc>
        <w:tc>
          <w:tcPr>
            <w:tcW w:w="1682" w:type="dxa"/>
            <w:noWrap/>
            <w:hideMark/>
          </w:tcPr>
          <w:p w14:paraId="09DA89BB"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3735</w:t>
            </w:r>
          </w:p>
        </w:tc>
        <w:tc>
          <w:tcPr>
            <w:tcW w:w="444" w:type="dxa"/>
            <w:noWrap/>
            <w:hideMark/>
          </w:tcPr>
          <w:p w14:paraId="1FE28561"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SE</w:t>
            </w:r>
          </w:p>
        </w:tc>
        <w:tc>
          <w:tcPr>
            <w:tcW w:w="2112" w:type="dxa"/>
            <w:noWrap/>
            <w:hideMark/>
          </w:tcPr>
          <w:p w14:paraId="5023A7CA"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29</w:t>
            </w:r>
          </w:p>
        </w:tc>
      </w:tr>
      <w:tr w:rsidR="004F3553" w:rsidRPr="00BE5677" w14:paraId="6529C14D"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noWrap/>
            <w:hideMark/>
          </w:tcPr>
          <w:p w14:paraId="379FDE82"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GENERAL SERVICES ANTWERP</w:t>
            </w:r>
          </w:p>
        </w:tc>
        <w:tc>
          <w:tcPr>
            <w:tcW w:w="1682" w:type="dxa"/>
            <w:noWrap/>
            <w:hideMark/>
          </w:tcPr>
          <w:p w14:paraId="0B27FEBE"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1557</w:t>
            </w:r>
          </w:p>
        </w:tc>
        <w:tc>
          <w:tcPr>
            <w:tcW w:w="444" w:type="dxa"/>
            <w:noWrap/>
            <w:hideMark/>
          </w:tcPr>
          <w:p w14:paraId="18647D84"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GB</w:t>
            </w:r>
          </w:p>
        </w:tc>
        <w:tc>
          <w:tcPr>
            <w:tcW w:w="2112" w:type="dxa"/>
            <w:noWrap/>
            <w:hideMark/>
          </w:tcPr>
          <w:p w14:paraId="622FF729"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52</w:t>
            </w:r>
          </w:p>
        </w:tc>
      </w:tr>
      <w:tr w:rsidR="004F3553" w:rsidRPr="00BE5677" w14:paraId="33835D9A"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noWrap/>
            <w:hideMark/>
          </w:tcPr>
          <w:p w14:paraId="0DE985E9"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JAN DE NUL</w:t>
            </w:r>
          </w:p>
        </w:tc>
        <w:tc>
          <w:tcPr>
            <w:tcW w:w="1682" w:type="dxa"/>
            <w:noWrap/>
            <w:hideMark/>
          </w:tcPr>
          <w:p w14:paraId="52C2F470"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1540</w:t>
            </w:r>
          </w:p>
        </w:tc>
        <w:tc>
          <w:tcPr>
            <w:tcW w:w="444" w:type="dxa"/>
            <w:noWrap/>
            <w:hideMark/>
          </w:tcPr>
          <w:p w14:paraId="1C2860C1" w14:textId="270CCE8F" w:rsidR="00A57EB9" w:rsidRPr="00BE5677" w:rsidRDefault="00415763"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Pr>
                <w:rFonts w:asciiTheme="majorHAnsi" w:eastAsia="Times New Roman" w:hAnsiTheme="majorHAnsi" w:cstheme="majorHAnsi"/>
                <w:color w:val="000000"/>
                <w:sz w:val="20"/>
                <w:szCs w:val="20"/>
                <w:lang w:eastAsia="nl-BE"/>
              </w:rPr>
              <w:t>LU</w:t>
            </w:r>
          </w:p>
        </w:tc>
        <w:tc>
          <w:tcPr>
            <w:tcW w:w="2112" w:type="dxa"/>
            <w:noWrap/>
            <w:hideMark/>
          </w:tcPr>
          <w:p w14:paraId="54148D73"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42</w:t>
            </w:r>
          </w:p>
        </w:tc>
      </w:tr>
      <w:tr w:rsidR="004F3553" w:rsidRPr="00BE5677" w14:paraId="18F00A92"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noWrap/>
            <w:hideMark/>
          </w:tcPr>
          <w:p w14:paraId="51AABB34"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FRIESLANDCAMPINA BELGIUM</w:t>
            </w:r>
          </w:p>
        </w:tc>
        <w:tc>
          <w:tcPr>
            <w:tcW w:w="1682" w:type="dxa"/>
            <w:noWrap/>
            <w:hideMark/>
          </w:tcPr>
          <w:p w14:paraId="1DDCA710"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1203</w:t>
            </w:r>
          </w:p>
        </w:tc>
        <w:tc>
          <w:tcPr>
            <w:tcW w:w="444" w:type="dxa"/>
            <w:noWrap/>
            <w:hideMark/>
          </w:tcPr>
          <w:p w14:paraId="3501DD3E"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NL</w:t>
            </w:r>
          </w:p>
        </w:tc>
        <w:tc>
          <w:tcPr>
            <w:tcW w:w="2112" w:type="dxa"/>
            <w:noWrap/>
            <w:hideMark/>
          </w:tcPr>
          <w:p w14:paraId="2391517E"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10</w:t>
            </w:r>
          </w:p>
        </w:tc>
      </w:tr>
      <w:tr w:rsidR="00A57EB9" w:rsidRPr="00BE5677" w14:paraId="5A377AFC"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8510" w:type="dxa"/>
            <w:gridSpan w:val="4"/>
            <w:noWrap/>
            <w:hideMark/>
          </w:tcPr>
          <w:p w14:paraId="4BD23491" w14:textId="4B05F5FA" w:rsidR="00A57EB9" w:rsidRPr="00BE5677" w:rsidRDefault="00A57EB9" w:rsidP="00A57EB9">
            <w:pPr>
              <w:spacing w:line="240" w:lineRule="auto"/>
              <w:jc w:val="center"/>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 xml:space="preserve">Top-5 in </w:t>
            </w:r>
            <w:r w:rsidR="00993250">
              <w:rPr>
                <w:rFonts w:asciiTheme="majorHAnsi" w:eastAsia="Times New Roman" w:hAnsiTheme="majorHAnsi" w:cstheme="majorHAnsi"/>
                <w:color w:val="000000"/>
                <w:sz w:val="20"/>
                <w:szCs w:val="20"/>
                <w:lang w:eastAsia="nl-BE"/>
              </w:rPr>
              <w:t>t</w:t>
            </w:r>
            <w:r w:rsidRPr="00BE5677">
              <w:rPr>
                <w:rFonts w:asciiTheme="majorHAnsi" w:eastAsia="Times New Roman" w:hAnsiTheme="majorHAnsi" w:cstheme="majorHAnsi"/>
                <w:color w:val="000000"/>
                <w:sz w:val="20"/>
                <w:szCs w:val="20"/>
                <w:lang w:eastAsia="nl-BE"/>
              </w:rPr>
              <w:t>ewerkstelling in Vlaams-Brabant</w:t>
            </w:r>
          </w:p>
        </w:tc>
      </w:tr>
      <w:tr w:rsidR="004F3553" w:rsidRPr="00BE5677" w14:paraId="621E171E" w14:textId="77777777" w:rsidTr="00BE5677">
        <w:trPr>
          <w:trHeight w:val="291"/>
        </w:trPr>
        <w:tc>
          <w:tcPr>
            <w:cnfStyle w:val="001000000000" w:firstRow="0" w:lastRow="0" w:firstColumn="1" w:lastColumn="0" w:oddVBand="0" w:evenVBand="0" w:oddHBand="0" w:evenHBand="0" w:firstRowFirstColumn="0" w:firstRowLastColumn="0" w:lastRowFirstColumn="0" w:lastRowLastColumn="0"/>
            <w:tcW w:w="4272" w:type="dxa"/>
            <w:vMerge w:val="restart"/>
            <w:noWrap/>
            <w:hideMark/>
          </w:tcPr>
          <w:p w14:paraId="1D760D5C"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Bedrijfsnaam</w:t>
            </w:r>
          </w:p>
        </w:tc>
        <w:tc>
          <w:tcPr>
            <w:tcW w:w="1682" w:type="dxa"/>
            <w:vMerge w:val="restart"/>
            <w:noWrap/>
            <w:hideMark/>
          </w:tcPr>
          <w:p w14:paraId="54EB46E8"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Tewerkstelling</w:t>
            </w:r>
          </w:p>
        </w:tc>
        <w:tc>
          <w:tcPr>
            <w:tcW w:w="444" w:type="dxa"/>
            <w:noWrap/>
            <w:hideMark/>
          </w:tcPr>
          <w:p w14:paraId="610C0CDE"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 </w:t>
            </w:r>
          </w:p>
        </w:tc>
        <w:tc>
          <w:tcPr>
            <w:tcW w:w="2112" w:type="dxa"/>
            <w:vMerge w:val="restart"/>
            <w:noWrap/>
            <w:hideMark/>
          </w:tcPr>
          <w:p w14:paraId="265691A4"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NACE 2-digit code</w:t>
            </w:r>
          </w:p>
        </w:tc>
      </w:tr>
      <w:tr w:rsidR="004F3553" w:rsidRPr="00BE5677" w14:paraId="7CC77E40"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vMerge/>
            <w:hideMark/>
          </w:tcPr>
          <w:p w14:paraId="3769D23C"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p>
        </w:tc>
        <w:tc>
          <w:tcPr>
            <w:tcW w:w="1682" w:type="dxa"/>
            <w:vMerge/>
            <w:hideMark/>
          </w:tcPr>
          <w:p w14:paraId="71B316B2" w14:textId="77777777" w:rsidR="00A57EB9" w:rsidRPr="00BE5677" w:rsidRDefault="00A57EB9" w:rsidP="00A57EB9">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c>
          <w:tcPr>
            <w:tcW w:w="444" w:type="dxa"/>
            <w:noWrap/>
            <w:hideMark/>
          </w:tcPr>
          <w:p w14:paraId="7E7A8EC4"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 </w:t>
            </w:r>
          </w:p>
        </w:tc>
        <w:tc>
          <w:tcPr>
            <w:tcW w:w="2112" w:type="dxa"/>
            <w:vMerge/>
            <w:hideMark/>
          </w:tcPr>
          <w:p w14:paraId="3EC3E8D1" w14:textId="77777777" w:rsidR="00A57EB9" w:rsidRPr="00BE5677" w:rsidRDefault="00A57EB9" w:rsidP="00A57EB9">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p>
        </w:tc>
      </w:tr>
      <w:tr w:rsidR="004F3553" w:rsidRPr="00BE5677" w14:paraId="6CC348C4"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noWrap/>
            <w:hideMark/>
          </w:tcPr>
          <w:p w14:paraId="0C4365C6"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val="fr-FR" w:eastAsia="nl-BE"/>
              </w:rPr>
              <w:t>DELHAIZE LE LION / DE LEEUW</w:t>
            </w:r>
          </w:p>
        </w:tc>
        <w:tc>
          <w:tcPr>
            <w:tcW w:w="1682" w:type="dxa"/>
            <w:noWrap/>
            <w:hideMark/>
          </w:tcPr>
          <w:p w14:paraId="10A40E9C"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7937</w:t>
            </w:r>
          </w:p>
        </w:tc>
        <w:tc>
          <w:tcPr>
            <w:tcW w:w="444" w:type="dxa"/>
            <w:noWrap/>
            <w:hideMark/>
          </w:tcPr>
          <w:p w14:paraId="00D13A90"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NL</w:t>
            </w:r>
          </w:p>
        </w:tc>
        <w:tc>
          <w:tcPr>
            <w:tcW w:w="2112" w:type="dxa"/>
            <w:noWrap/>
            <w:hideMark/>
          </w:tcPr>
          <w:p w14:paraId="75C04927"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47</w:t>
            </w:r>
          </w:p>
        </w:tc>
      </w:tr>
      <w:tr w:rsidR="004F3553" w:rsidRPr="00BE5677" w14:paraId="569129B6"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noWrap/>
            <w:hideMark/>
          </w:tcPr>
          <w:p w14:paraId="1ACB664A"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ADECCO PERSONNEL SERVICES</w:t>
            </w:r>
          </w:p>
        </w:tc>
        <w:tc>
          <w:tcPr>
            <w:tcW w:w="1682" w:type="dxa"/>
            <w:noWrap/>
            <w:hideMark/>
          </w:tcPr>
          <w:p w14:paraId="081FEBB2"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5053</w:t>
            </w:r>
          </w:p>
        </w:tc>
        <w:tc>
          <w:tcPr>
            <w:tcW w:w="444" w:type="dxa"/>
            <w:noWrap/>
            <w:hideMark/>
          </w:tcPr>
          <w:p w14:paraId="4BA1B1BA"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CH</w:t>
            </w:r>
          </w:p>
        </w:tc>
        <w:tc>
          <w:tcPr>
            <w:tcW w:w="2112" w:type="dxa"/>
            <w:noWrap/>
            <w:hideMark/>
          </w:tcPr>
          <w:p w14:paraId="152C10E7"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78</w:t>
            </w:r>
          </w:p>
        </w:tc>
      </w:tr>
      <w:tr w:rsidR="004F3553" w:rsidRPr="00BE5677" w14:paraId="523B0E1F"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noWrap/>
            <w:hideMark/>
          </w:tcPr>
          <w:p w14:paraId="19FA0303"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CARREFOUR BELGIUM</w:t>
            </w:r>
          </w:p>
        </w:tc>
        <w:tc>
          <w:tcPr>
            <w:tcW w:w="1682" w:type="dxa"/>
            <w:noWrap/>
            <w:hideMark/>
          </w:tcPr>
          <w:p w14:paraId="2752400A"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4086</w:t>
            </w:r>
          </w:p>
        </w:tc>
        <w:tc>
          <w:tcPr>
            <w:tcW w:w="444" w:type="dxa"/>
            <w:noWrap/>
            <w:hideMark/>
          </w:tcPr>
          <w:p w14:paraId="196F9115"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FR</w:t>
            </w:r>
          </w:p>
        </w:tc>
        <w:tc>
          <w:tcPr>
            <w:tcW w:w="2112" w:type="dxa"/>
            <w:noWrap/>
            <w:hideMark/>
          </w:tcPr>
          <w:p w14:paraId="681D971C"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47</w:t>
            </w:r>
          </w:p>
        </w:tc>
      </w:tr>
      <w:tr w:rsidR="004F3553" w:rsidRPr="00BE5677" w14:paraId="271873F2"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noWrap/>
            <w:hideMark/>
          </w:tcPr>
          <w:p w14:paraId="3E99AC41"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DELOITTE CONSULTING &amp; ADVISORY</w:t>
            </w:r>
          </w:p>
        </w:tc>
        <w:tc>
          <w:tcPr>
            <w:tcW w:w="1682" w:type="dxa"/>
            <w:noWrap/>
            <w:hideMark/>
          </w:tcPr>
          <w:p w14:paraId="28721028"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2320</w:t>
            </w:r>
          </w:p>
        </w:tc>
        <w:tc>
          <w:tcPr>
            <w:tcW w:w="444" w:type="dxa"/>
            <w:noWrap/>
            <w:hideMark/>
          </w:tcPr>
          <w:p w14:paraId="3AE2A081"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GB</w:t>
            </w:r>
          </w:p>
        </w:tc>
        <w:tc>
          <w:tcPr>
            <w:tcW w:w="2112" w:type="dxa"/>
            <w:noWrap/>
            <w:hideMark/>
          </w:tcPr>
          <w:p w14:paraId="233443C4"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70</w:t>
            </w:r>
          </w:p>
        </w:tc>
      </w:tr>
      <w:tr w:rsidR="004F3553" w:rsidRPr="00BE5677" w14:paraId="1A1C350F" w14:textId="77777777" w:rsidTr="00BE5677">
        <w:trPr>
          <w:trHeight w:val="306"/>
        </w:trPr>
        <w:tc>
          <w:tcPr>
            <w:cnfStyle w:val="001000000000" w:firstRow="0" w:lastRow="0" w:firstColumn="1" w:lastColumn="0" w:oddVBand="0" w:evenVBand="0" w:oddHBand="0" w:evenHBand="0" w:firstRowFirstColumn="0" w:firstRowLastColumn="0" w:lastRowFirstColumn="0" w:lastRowLastColumn="0"/>
            <w:tcW w:w="4272" w:type="dxa"/>
            <w:noWrap/>
            <w:hideMark/>
          </w:tcPr>
          <w:p w14:paraId="7024D82A" w14:textId="77777777" w:rsidR="00A57EB9" w:rsidRPr="00BE5677" w:rsidRDefault="00A57EB9" w:rsidP="00A57EB9">
            <w:pPr>
              <w:spacing w:line="240" w:lineRule="auto"/>
              <w:jc w:val="left"/>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IKEA BELGIUM</w:t>
            </w:r>
          </w:p>
        </w:tc>
        <w:tc>
          <w:tcPr>
            <w:tcW w:w="1682" w:type="dxa"/>
            <w:noWrap/>
            <w:hideMark/>
          </w:tcPr>
          <w:p w14:paraId="5085A783"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1950</w:t>
            </w:r>
          </w:p>
        </w:tc>
        <w:tc>
          <w:tcPr>
            <w:tcW w:w="444" w:type="dxa"/>
            <w:noWrap/>
            <w:hideMark/>
          </w:tcPr>
          <w:p w14:paraId="327827EE"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NL</w:t>
            </w:r>
          </w:p>
        </w:tc>
        <w:tc>
          <w:tcPr>
            <w:tcW w:w="2112" w:type="dxa"/>
            <w:noWrap/>
            <w:hideMark/>
          </w:tcPr>
          <w:p w14:paraId="46A0990C" w14:textId="77777777" w:rsidR="00A57EB9" w:rsidRPr="00BE5677" w:rsidRDefault="00A57EB9" w:rsidP="00A57EB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nl-BE"/>
              </w:rPr>
            </w:pPr>
            <w:r w:rsidRPr="00BE5677">
              <w:rPr>
                <w:rFonts w:asciiTheme="majorHAnsi" w:eastAsia="Times New Roman" w:hAnsiTheme="majorHAnsi" w:cstheme="majorHAnsi"/>
                <w:color w:val="000000"/>
                <w:sz w:val="20"/>
                <w:szCs w:val="20"/>
                <w:lang w:eastAsia="nl-BE"/>
              </w:rPr>
              <w:t>47</w:t>
            </w:r>
          </w:p>
        </w:tc>
      </w:tr>
    </w:tbl>
    <w:p w14:paraId="49C40C87" w14:textId="0D06465D" w:rsidR="000639A8" w:rsidRDefault="007467E2" w:rsidP="004F3553">
      <w:pPr>
        <w:spacing w:line="259" w:lineRule="auto"/>
        <w:jc w:val="left"/>
        <w:rPr>
          <w:sz w:val="18"/>
          <w:szCs w:val="18"/>
        </w:rPr>
      </w:pPr>
      <w:r w:rsidRPr="001D3711">
        <w:rPr>
          <w:b/>
          <w:bCs/>
          <w:sz w:val="18"/>
          <w:szCs w:val="18"/>
        </w:rPr>
        <w:t>Bron:</w:t>
      </w:r>
      <w:r w:rsidRPr="001D3711">
        <w:rPr>
          <w:sz w:val="18"/>
          <w:szCs w:val="18"/>
        </w:rPr>
        <w:t xml:space="preserve"> Eigen berekeningen van ECOOM-STORE en WEWIS op basis van Belfirst</w:t>
      </w:r>
      <w:r>
        <w:rPr>
          <w:sz w:val="18"/>
          <w:szCs w:val="18"/>
        </w:rPr>
        <w:t xml:space="preserve"> </w:t>
      </w:r>
      <w:r w:rsidR="000A74FA">
        <w:rPr>
          <w:sz w:val="18"/>
          <w:szCs w:val="18"/>
        </w:rPr>
        <w:t xml:space="preserve">en RSZ </w:t>
      </w:r>
      <w:r w:rsidRPr="001D3711">
        <w:rPr>
          <w:sz w:val="18"/>
          <w:szCs w:val="18"/>
        </w:rPr>
        <w:t>(2025</w:t>
      </w:r>
      <w:r>
        <w:rPr>
          <w:sz w:val="18"/>
          <w:szCs w:val="18"/>
        </w:rPr>
        <w:t>)</w:t>
      </w:r>
    </w:p>
    <w:p w14:paraId="5163BC72" w14:textId="0FA471FF" w:rsidR="000639A8" w:rsidRDefault="000639A8" w:rsidP="00594D32">
      <w:pPr>
        <w:pStyle w:val="Kop2"/>
      </w:pPr>
      <w:bookmarkStart w:id="26" w:name="_Toc201322148"/>
      <w:r>
        <w:lastRenderedPageBreak/>
        <w:t>Appendix</w:t>
      </w:r>
      <w:r w:rsidR="00E92AE4">
        <w:t xml:space="preserve">  9:</w:t>
      </w:r>
      <w:r>
        <w:t xml:space="preserve"> Structuur van de </w:t>
      </w:r>
      <w:r w:rsidR="00993250">
        <w:t>e</w:t>
      </w:r>
      <w:r>
        <w:t>conomie</w:t>
      </w:r>
      <w:r w:rsidR="009A7D6D">
        <w:t xml:space="preserve"> uitgelegd</w:t>
      </w:r>
      <w:bookmarkEnd w:id="26"/>
    </w:p>
    <w:p w14:paraId="20D3ED23" w14:textId="77777777" w:rsidR="00594D32" w:rsidRPr="00594D32" w:rsidRDefault="00594D32" w:rsidP="00594D32"/>
    <w:tbl>
      <w:tblPr>
        <w:tblStyle w:val="Tabelraster"/>
        <w:tblW w:w="5000" w:type="pct"/>
        <w:tblLook w:val="04A0" w:firstRow="1" w:lastRow="0" w:firstColumn="1" w:lastColumn="0" w:noHBand="0" w:noVBand="1"/>
      </w:tblPr>
      <w:tblGrid>
        <w:gridCol w:w="320"/>
        <w:gridCol w:w="6528"/>
        <w:gridCol w:w="1140"/>
        <w:gridCol w:w="1074"/>
      </w:tblGrid>
      <w:tr w:rsidR="009A7D6D" w:rsidRPr="00E92AE4" w14:paraId="4BD56DA1" w14:textId="77777777" w:rsidTr="009825A2">
        <w:trPr>
          <w:trHeight w:val="255"/>
        </w:trPr>
        <w:tc>
          <w:tcPr>
            <w:tcW w:w="177" w:type="pct"/>
            <w:noWrap/>
            <w:vAlign w:val="center"/>
            <w:hideMark/>
          </w:tcPr>
          <w:p w14:paraId="78A72AAD" w14:textId="77777777" w:rsidR="009A7D6D" w:rsidRPr="00E92AE4" w:rsidRDefault="009A7D6D" w:rsidP="00E92AE4">
            <w:pPr>
              <w:spacing w:line="240" w:lineRule="auto"/>
              <w:jc w:val="center"/>
              <w:rPr>
                <w:rFonts w:ascii="Arial" w:eastAsia="Times New Roman" w:hAnsi="Arial" w:cs="Arial"/>
                <w:sz w:val="20"/>
                <w:szCs w:val="20"/>
                <w:lang w:eastAsia="nl-BE"/>
              </w:rPr>
            </w:pPr>
            <w:r w:rsidRPr="00E92AE4">
              <w:rPr>
                <w:rFonts w:ascii="Arial" w:eastAsia="Times New Roman" w:hAnsi="Arial" w:cs="Arial"/>
                <w:sz w:val="20"/>
                <w:szCs w:val="20"/>
                <w:lang w:eastAsia="nl-BE"/>
              </w:rPr>
              <w:t>A</w:t>
            </w:r>
          </w:p>
        </w:tc>
        <w:tc>
          <w:tcPr>
            <w:tcW w:w="3602" w:type="pct"/>
            <w:noWrap/>
            <w:vAlign w:val="center"/>
            <w:hideMark/>
          </w:tcPr>
          <w:p w14:paraId="401D1A98" w14:textId="77777777" w:rsidR="009A7D6D" w:rsidRPr="00E92AE4" w:rsidRDefault="009A7D6D" w:rsidP="00E92AE4">
            <w:pPr>
              <w:spacing w:line="240" w:lineRule="auto"/>
              <w:jc w:val="center"/>
              <w:rPr>
                <w:rFonts w:ascii="Calibri" w:eastAsia="Times New Roman" w:hAnsi="Calibri" w:cs="Calibri"/>
                <w:sz w:val="20"/>
                <w:szCs w:val="20"/>
                <w:lang w:eastAsia="nl-BE"/>
              </w:rPr>
            </w:pPr>
            <w:r w:rsidRPr="00E92AE4">
              <w:rPr>
                <w:rFonts w:ascii="Calibri" w:eastAsia="Times New Roman" w:hAnsi="Calibri" w:cs="Calibri"/>
                <w:sz w:val="20"/>
                <w:szCs w:val="20"/>
                <w:lang w:eastAsia="nl-BE"/>
              </w:rPr>
              <w:t>Landbouw, bosbouw en visserij</w:t>
            </w:r>
          </w:p>
        </w:tc>
        <w:tc>
          <w:tcPr>
            <w:tcW w:w="629" w:type="pct"/>
            <w:vMerge w:val="restart"/>
            <w:noWrap/>
            <w:vAlign w:val="center"/>
            <w:hideMark/>
          </w:tcPr>
          <w:p w14:paraId="37921ADA" w14:textId="77777777" w:rsidR="009A7D6D" w:rsidRPr="00E92AE4" w:rsidRDefault="009A7D6D" w:rsidP="00E92AE4">
            <w:pPr>
              <w:spacing w:line="240" w:lineRule="auto"/>
              <w:jc w:val="center"/>
              <w:rPr>
                <w:rFonts w:ascii="Calibri" w:eastAsia="Times New Roman" w:hAnsi="Calibri" w:cs="Calibri"/>
                <w:b/>
                <w:bCs/>
                <w:sz w:val="20"/>
                <w:szCs w:val="20"/>
                <w:lang w:eastAsia="nl-BE"/>
              </w:rPr>
            </w:pPr>
            <w:r w:rsidRPr="00E92AE4">
              <w:rPr>
                <w:rFonts w:ascii="Calibri" w:eastAsia="Times New Roman" w:hAnsi="Calibri" w:cs="Calibri"/>
                <w:b/>
                <w:bCs/>
                <w:sz w:val="20"/>
                <w:szCs w:val="20"/>
                <w:lang w:eastAsia="nl-BE"/>
              </w:rPr>
              <w:t>Primaire Sector</w:t>
            </w:r>
          </w:p>
        </w:tc>
        <w:tc>
          <w:tcPr>
            <w:tcW w:w="593" w:type="pct"/>
            <w:vMerge w:val="restart"/>
            <w:noWrap/>
            <w:vAlign w:val="center"/>
            <w:hideMark/>
          </w:tcPr>
          <w:p w14:paraId="7B1CEAAB" w14:textId="77777777" w:rsidR="009A7D6D" w:rsidRPr="00E92AE4" w:rsidRDefault="009A7D6D" w:rsidP="00E92AE4">
            <w:pPr>
              <w:spacing w:line="240" w:lineRule="auto"/>
              <w:jc w:val="center"/>
              <w:rPr>
                <w:rFonts w:ascii="Calibri" w:eastAsia="Times New Roman" w:hAnsi="Calibri" w:cs="Calibri"/>
                <w:b/>
                <w:bCs/>
                <w:sz w:val="20"/>
                <w:szCs w:val="20"/>
                <w:lang w:eastAsia="nl-BE"/>
              </w:rPr>
            </w:pPr>
            <w:r w:rsidRPr="00E92AE4">
              <w:rPr>
                <w:rFonts w:ascii="Calibri" w:eastAsia="Times New Roman" w:hAnsi="Calibri" w:cs="Calibri"/>
                <w:b/>
                <w:bCs/>
                <w:sz w:val="20"/>
                <w:szCs w:val="20"/>
                <w:lang w:eastAsia="nl-BE"/>
              </w:rPr>
              <w:t>Totale Economie</w:t>
            </w:r>
          </w:p>
        </w:tc>
      </w:tr>
      <w:tr w:rsidR="009A7D6D" w:rsidRPr="00E92AE4" w14:paraId="704C7601" w14:textId="77777777" w:rsidTr="009825A2">
        <w:trPr>
          <w:trHeight w:val="255"/>
        </w:trPr>
        <w:tc>
          <w:tcPr>
            <w:tcW w:w="177" w:type="pct"/>
            <w:noWrap/>
            <w:vAlign w:val="center"/>
            <w:hideMark/>
          </w:tcPr>
          <w:p w14:paraId="4B48E80E" w14:textId="77777777" w:rsidR="009A7D6D" w:rsidRPr="00E92AE4" w:rsidRDefault="009A7D6D" w:rsidP="00E92AE4">
            <w:pPr>
              <w:spacing w:line="240" w:lineRule="auto"/>
              <w:jc w:val="center"/>
              <w:rPr>
                <w:rFonts w:ascii="Arial" w:eastAsia="Times New Roman" w:hAnsi="Arial" w:cs="Arial"/>
                <w:sz w:val="20"/>
                <w:szCs w:val="20"/>
                <w:lang w:eastAsia="nl-BE"/>
              </w:rPr>
            </w:pPr>
            <w:r w:rsidRPr="00E92AE4">
              <w:rPr>
                <w:rFonts w:ascii="Arial" w:eastAsia="Times New Roman" w:hAnsi="Arial" w:cs="Arial"/>
                <w:sz w:val="20"/>
                <w:szCs w:val="20"/>
                <w:lang w:eastAsia="nl-BE"/>
              </w:rPr>
              <w:t>B</w:t>
            </w:r>
          </w:p>
        </w:tc>
        <w:tc>
          <w:tcPr>
            <w:tcW w:w="3602" w:type="pct"/>
            <w:noWrap/>
            <w:vAlign w:val="center"/>
            <w:hideMark/>
          </w:tcPr>
          <w:p w14:paraId="46FB4531" w14:textId="77777777" w:rsidR="009A7D6D" w:rsidRPr="00E92AE4" w:rsidRDefault="009A7D6D" w:rsidP="00E92AE4">
            <w:pPr>
              <w:spacing w:line="240" w:lineRule="auto"/>
              <w:jc w:val="center"/>
              <w:rPr>
                <w:rFonts w:ascii="Calibri" w:eastAsia="Times New Roman" w:hAnsi="Calibri" w:cs="Calibri"/>
                <w:sz w:val="20"/>
                <w:szCs w:val="20"/>
                <w:lang w:eastAsia="nl-BE"/>
              </w:rPr>
            </w:pPr>
            <w:r w:rsidRPr="00E92AE4">
              <w:rPr>
                <w:rFonts w:ascii="Calibri" w:eastAsia="Times New Roman" w:hAnsi="Calibri" w:cs="Calibri"/>
                <w:sz w:val="20"/>
                <w:szCs w:val="20"/>
                <w:lang w:eastAsia="nl-BE"/>
              </w:rPr>
              <w:t>Winning van delfstoffen</w:t>
            </w:r>
          </w:p>
        </w:tc>
        <w:tc>
          <w:tcPr>
            <w:tcW w:w="629" w:type="pct"/>
            <w:vMerge/>
            <w:vAlign w:val="center"/>
            <w:hideMark/>
          </w:tcPr>
          <w:p w14:paraId="309A360E"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c>
          <w:tcPr>
            <w:tcW w:w="593" w:type="pct"/>
            <w:vMerge/>
            <w:vAlign w:val="center"/>
            <w:hideMark/>
          </w:tcPr>
          <w:p w14:paraId="271874FB"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r>
      <w:tr w:rsidR="009A7D6D" w:rsidRPr="00E92AE4" w14:paraId="44DEC5C7" w14:textId="77777777" w:rsidTr="009825A2">
        <w:trPr>
          <w:trHeight w:val="255"/>
        </w:trPr>
        <w:tc>
          <w:tcPr>
            <w:tcW w:w="177" w:type="pct"/>
            <w:noWrap/>
            <w:vAlign w:val="center"/>
            <w:hideMark/>
          </w:tcPr>
          <w:p w14:paraId="405806BD" w14:textId="77777777" w:rsidR="009A7D6D" w:rsidRPr="00E92AE4" w:rsidRDefault="009A7D6D" w:rsidP="00E92AE4">
            <w:pPr>
              <w:spacing w:line="240" w:lineRule="auto"/>
              <w:jc w:val="center"/>
              <w:rPr>
                <w:rFonts w:ascii="Arial" w:eastAsia="Times New Roman" w:hAnsi="Arial" w:cs="Arial"/>
                <w:sz w:val="20"/>
                <w:szCs w:val="20"/>
                <w:lang w:eastAsia="nl-BE"/>
              </w:rPr>
            </w:pPr>
            <w:r w:rsidRPr="00E92AE4">
              <w:rPr>
                <w:rFonts w:ascii="Arial" w:eastAsia="Times New Roman" w:hAnsi="Arial" w:cs="Arial"/>
                <w:sz w:val="20"/>
                <w:szCs w:val="20"/>
                <w:lang w:eastAsia="nl-BE"/>
              </w:rPr>
              <w:t>C</w:t>
            </w:r>
          </w:p>
        </w:tc>
        <w:tc>
          <w:tcPr>
            <w:tcW w:w="3602" w:type="pct"/>
            <w:noWrap/>
            <w:vAlign w:val="center"/>
            <w:hideMark/>
          </w:tcPr>
          <w:p w14:paraId="0C075C9A" w14:textId="77777777" w:rsidR="009A7D6D" w:rsidRPr="00E92AE4" w:rsidRDefault="009A7D6D" w:rsidP="00E92AE4">
            <w:pPr>
              <w:spacing w:line="240" w:lineRule="auto"/>
              <w:jc w:val="center"/>
              <w:rPr>
                <w:rFonts w:ascii="Calibri" w:eastAsia="Times New Roman" w:hAnsi="Calibri" w:cs="Calibri"/>
                <w:sz w:val="20"/>
                <w:szCs w:val="20"/>
                <w:lang w:eastAsia="nl-BE"/>
              </w:rPr>
            </w:pPr>
            <w:r w:rsidRPr="00E92AE4">
              <w:rPr>
                <w:rFonts w:ascii="Calibri" w:eastAsia="Times New Roman" w:hAnsi="Calibri" w:cs="Calibri"/>
                <w:sz w:val="20"/>
                <w:szCs w:val="20"/>
                <w:lang w:eastAsia="nl-BE"/>
              </w:rPr>
              <w:t>Industrie</w:t>
            </w:r>
          </w:p>
        </w:tc>
        <w:tc>
          <w:tcPr>
            <w:tcW w:w="629" w:type="pct"/>
            <w:vMerge w:val="restart"/>
            <w:noWrap/>
            <w:vAlign w:val="center"/>
            <w:hideMark/>
          </w:tcPr>
          <w:p w14:paraId="11782E8E" w14:textId="77777777" w:rsidR="009A7D6D" w:rsidRPr="00E92AE4" w:rsidRDefault="009A7D6D" w:rsidP="00E92AE4">
            <w:pPr>
              <w:spacing w:line="240" w:lineRule="auto"/>
              <w:jc w:val="center"/>
              <w:rPr>
                <w:rFonts w:ascii="Calibri" w:eastAsia="Times New Roman" w:hAnsi="Calibri" w:cs="Calibri"/>
                <w:b/>
                <w:bCs/>
                <w:sz w:val="20"/>
                <w:szCs w:val="20"/>
                <w:lang w:eastAsia="nl-BE"/>
              </w:rPr>
            </w:pPr>
            <w:r w:rsidRPr="00E92AE4">
              <w:rPr>
                <w:rFonts w:ascii="Calibri" w:eastAsia="Times New Roman" w:hAnsi="Calibri" w:cs="Calibri"/>
                <w:b/>
                <w:bCs/>
                <w:sz w:val="20"/>
                <w:szCs w:val="20"/>
                <w:lang w:eastAsia="nl-BE"/>
              </w:rPr>
              <w:t>Secundaire Sector</w:t>
            </w:r>
          </w:p>
        </w:tc>
        <w:tc>
          <w:tcPr>
            <w:tcW w:w="593" w:type="pct"/>
            <w:vMerge/>
            <w:vAlign w:val="center"/>
            <w:hideMark/>
          </w:tcPr>
          <w:p w14:paraId="4A9EB050"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r>
      <w:tr w:rsidR="009A7D6D" w:rsidRPr="00E92AE4" w14:paraId="53AFD143" w14:textId="77777777" w:rsidTr="009825A2">
        <w:trPr>
          <w:trHeight w:val="255"/>
        </w:trPr>
        <w:tc>
          <w:tcPr>
            <w:tcW w:w="177" w:type="pct"/>
            <w:noWrap/>
            <w:vAlign w:val="center"/>
            <w:hideMark/>
          </w:tcPr>
          <w:p w14:paraId="31563F88" w14:textId="77777777" w:rsidR="009A7D6D" w:rsidRPr="00E92AE4" w:rsidRDefault="009A7D6D" w:rsidP="00E92AE4">
            <w:pPr>
              <w:spacing w:line="240" w:lineRule="auto"/>
              <w:jc w:val="center"/>
              <w:rPr>
                <w:rFonts w:ascii="Arial" w:eastAsia="Times New Roman" w:hAnsi="Arial" w:cs="Arial"/>
                <w:sz w:val="20"/>
                <w:szCs w:val="20"/>
                <w:lang w:eastAsia="nl-BE"/>
              </w:rPr>
            </w:pPr>
            <w:r w:rsidRPr="00E92AE4">
              <w:rPr>
                <w:rFonts w:ascii="Arial" w:eastAsia="Times New Roman" w:hAnsi="Arial" w:cs="Arial"/>
                <w:sz w:val="20"/>
                <w:szCs w:val="20"/>
                <w:lang w:eastAsia="nl-BE"/>
              </w:rPr>
              <w:t>D</w:t>
            </w:r>
          </w:p>
        </w:tc>
        <w:tc>
          <w:tcPr>
            <w:tcW w:w="3602" w:type="pct"/>
            <w:noWrap/>
            <w:vAlign w:val="center"/>
            <w:hideMark/>
          </w:tcPr>
          <w:p w14:paraId="54D00EE2" w14:textId="77777777" w:rsidR="009A7D6D" w:rsidRPr="00E92AE4" w:rsidRDefault="009A7D6D" w:rsidP="00E92AE4">
            <w:pPr>
              <w:spacing w:line="240" w:lineRule="auto"/>
              <w:jc w:val="center"/>
              <w:rPr>
                <w:rFonts w:ascii="Calibri" w:eastAsia="Times New Roman" w:hAnsi="Calibri" w:cs="Calibri"/>
                <w:sz w:val="20"/>
                <w:szCs w:val="20"/>
                <w:lang w:eastAsia="nl-BE"/>
              </w:rPr>
            </w:pPr>
            <w:r w:rsidRPr="00E92AE4">
              <w:rPr>
                <w:rFonts w:ascii="Calibri" w:eastAsia="Times New Roman" w:hAnsi="Calibri" w:cs="Calibri"/>
                <w:sz w:val="20"/>
                <w:szCs w:val="20"/>
                <w:lang w:eastAsia="nl-BE"/>
              </w:rPr>
              <w:t>Productie en distributie van elektriciteit, gas, stoom en gekoelde lucht</w:t>
            </w:r>
          </w:p>
        </w:tc>
        <w:tc>
          <w:tcPr>
            <w:tcW w:w="629" w:type="pct"/>
            <w:vMerge/>
            <w:vAlign w:val="center"/>
            <w:hideMark/>
          </w:tcPr>
          <w:p w14:paraId="4CD7E312" w14:textId="77777777" w:rsidR="009A7D6D" w:rsidRPr="00E92AE4" w:rsidRDefault="009A7D6D" w:rsidP="00E92AE4">
            <w:pPr>
              <w:spacing w:line="240" w:lineRule="auto"/>
              <w:jc w:val="center"/>
              <w:rPr>
                <w:rFonts w:ascii="Calibri" w:eastAsia="Times New Roman" w:hAnsi="Calibri" w:cs="Calibri"/>
                <w:b/>
                <w:bCs/>
                <w:sz w:val="20"/>
                <w:szCs w:val="20"/>
                <w:lang w:eastAsia="nl-BE"/>
              </w:rPr>
            </w:pPr>
          </w:p>
        </w:tc>
        <w:tc>
          <w:tcPr>
            <w:tcW w:w="593" w:type="pct"/>
            <w:vMerge/>
            <w:vAlign w:val="center"/>
            <w:hideMark/>
          </w:tcPr>
          <w:p w14:paraId="112F03C2"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r>
      <w:tr w:rsidR="009A7D6D" w:rsidRPr="00E92AE4" w14:paraId="00F5ED7F" w14:textId="77777777" w:rsidTr="009825A2">
        <w:trPr>
          <w:trHeight w:val="255"/>
        </w:trPr>
        <w:tc>
          <w:tcPr>
            <w:tcW w:w="177" w:type="pct"/>
            <w:noWrap/>
            <w:vAlign w:val="center"/>
            <w:hideMark/>
          </w:tcPr>
          <w:p w14:paraId="1AFBE27D" w14:textId="77777777" w:rsidR="009A7D6D" w:rsidRPr="00E92AE4" w:rsidRDefault="009A7D6D" w:rsidP="00E92AE4">
            <w:pPr>
              <w:spacing w:line="240" w:lineRule="auto"/>
              <w:jc w:val="center"/>
              <w:rPr>
                <w:rFonts w:ascii="Arial" w:eastAsia="Times New Roman" w:hAnsi="Arial" w:cs="Arial"/>
                <w:sz w:val="20"/>
                <w:szCs w:val="20"/>
                <w:lang w:eastAsia="nl-BE"/>
              </w:rPr>
            </w:pPr>
            <w:r w:rsidRPr="00E92AE4">
              <w:rPr>
                <w:rFonts w:ascii="Arial" w:eastAsia="Times New Roman" w:hAnsi="Arial" w:cs="Arial"/>
                <w:sz w:val="20"/>
                <w:szCs w:val="20"/>
                <w:lang w:eastAsia="nl-BE"/>
              </w:rPr>
              <w:t>E</w:t>
            </w:r>
          </w:p>
        </w:tc>
        <w:tc>
          <w:tcPr>
            <w:tcW w:w="3602" w:type="pct"/>
            <w:noWrap/>
            <w:vAlign w:val="center"/>
            <w:hideMark/>
          </w:tcPr>
          <w:p w14:paraId="4C2CA582" w14:textId="77777777" w:rsidR="009A7D6D" w:rsidRPr="00E92AE4" w:rsidRDefault="009A7D6D" w:rsidP="00E92AE4">
            <w:pPr>
              <w:spacing w:line="240" w:lineRule="auto"/>
              <w:jc w:val="center"/>
              <w:rPr>
                <w:rFonts w:ascii="Calibri" w:eastAsia="Times New Roman" w:hAnsi="Calibri" w:cs="Calibri"/>
                <w:sz w:val="20"/>
                <w:szCs w:val="20"/>
                <w:lang w:eastAsia="nl-BE"/>
              </w:rPr>
            </w:pPr>
            <w:r w:rsidRPr="00E92AE4">
              <w:rPr>
                <w:rFonts w:ascii="Calibri" w:eastAsia="Times New Roman" w:hAnsi="Calibri" w:cs="Calibri"/>
                <w:sz w:val="20"/>
                <w:szCs w:val="20"/>
                <w:lang w:eastAsia="nl-BE"/>
              </w:rPr>
              <w:t>Distributie van water; afval- en afvalwaterbeheer en sanering</w:t>
            </w:r>
          </w:p>
        </w:tc>
        <w:tc>
          <w:tcPr>
            <w:tcW w:w="629" w:type="pct"/>
            <w:vMerge/>
            <w:vAlign w:val="center"/>
            <w:hideMark/>
          </w:tcPr>
          <w:p w14:paraId="67D64CBB" w14:textId="77777777" w:rsidR="009A7D6D" w:rsidRPr="00E92AE4" w:rsidRDefault="009A7D6D" w:rsidP="00E92AE4">
            <w:pPr>
              <w:spacing w:line="240" w:lineRule="auto"/>
              <w:jc w:val="center"/>
              <w:rPr>
                <w:rFonts w:ascii="Calibri" w:eastAsia="Times New Roman" w:hAnsi="Calibri" w:cs="Calibri"/>
                <w:b/>
                <w:bCs/>
                <w:sz w:val="20"/>
                <w:szCs w:val="20"/>
                <w:lang w:eastAsia="nl-BE"/>
              </w:rPr>
            </w:pPr>
          </w:p>
        </w:tc>
        <w:tc>
          <w:tcPr>
            <w:tcW w:w="593" w:type="pct"/>
            <w:vMerge/>
            <w:vAlign w:val="center"/>
            <w:hideMark/>
          </w:tcPr>
          <w:p w14:paraId="234AA057"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r>
      <w:tr w:rsidR="009A7D6D" w:rsidRPr="00E92AE4" w14:paraId="2E71FD1F" w14:textId="77777777" w:rsidTr="009825A2">
        <w:trPr>
          <w:trHeight w:val="255"/>
        </w:trPr>
        <w:tc>
          <w:tcPr>
            <w:tcW w:w="177" w:type="pct"/>
            <w:noWrap/>
            <w:vAlign w:val="center"/>
            <w:hideMark/>
          </w:tcPr>
          <w:p w14:paraId="75A4C3FA" w14:textId="77777777" w:rsidR="009A7D6D" w:rsidRPr="00E92AE4" w:rsidRDefault="009A7D6D" w:rsidP="00E92AE4">
            <w:pPr>
              <w:spacing w:line="240" w:lineRule="auto"/>
              <w:jc w:val="center"/>
              <w:rPr>
                <w:rFonts w:ascii="Arial" w:eastAsia="Times New Roman" w:hAnsi="Arial" w:cs="Arial"/>
                <w:sz w:val="20"/>
                <w:szCs w:val="20"/>
                <w:lang w:eastAsia="nl-BE"/>
              </w:rPr>
            </w:pPr>
            <w:r w:rsidRPr="00E92AE4">
              <w:rPr>
                <w:rFonts w:ascii="Arial" w:eastAsia="Times New Roman" w:hAnsi="Arial" w:cs="Arial"/>
                <w:sz w:val="20"/>
                <w:szCs w:val="20"/>
                <w:lang w:eastAsia="nl-BE"/>
              </w:rPr>
              <w:t>F</w:t>
            </w:r>
          </w:p>
        </w:tc>
        <w:tc>
          <w:tcPr>
            <w:tcW w:w="3602" w:type="pct"/>
            <w:noWrap/>
            <w:vAlign w:val="center"/>
            <w:hideMark/>
          </w:tcPr>
          <w:p w14:paraId="4CFF396B" w14:textId="77777777" w:rsidR="009A7D6D" w:rsidRPr="00E92AE4" w:rsidRDefault="009A7D6D" w:rsidP="00E92AE4">
            <w:pPr>
              <w:spacing w:line="240" w:lineRule="auto"/>
              <w:jc w:val="center"/>
              <w:rPr>
                <w:rFonts w:ascii="Calibri" w:eastAsia="Times New Roman" w:hAnsi="Calibri" w:cs="Calibri"/>
                <w:sz w:val="20"/>
                <w:szCs w:val="20"/>
                <w:lang w:eastAsia="nl-BE"/>
              </w:rPr>
            </w:pPr>
            <w:r w:rsidRPr="00E92AE4">
              <w:rPr>
                <w:rFonts w:ascii="Calibri" w:eastAsia="Times New Roman" w:hAnsi="Calibri" w:cs="Calibri"/>
                <w:sz w:val="20"/>
                <w:szCs w:val="20"/>
                <w:lang w:eastAsia="nl-BE"/>
              </w:rPr>
              <w:t>Bouwnijverheid</w:t>
            </w:r>
          </w:p>
        </w:tc>
        <w:tc>
          <w:tcPr>
            <w:tcW w:w="629" w:type="pct"/>
            <w:vMerge/>
            <w:vAlign w:val="center"/>
            <w:hideMark/>
          </w:tcPr>
          <w:p w14:paraId="764A9CF4" w14:textId="77777777" w:rsidR="009A7D6D" w:rsidRPr="00E92AE4" w:rsidRDefault="009A7D6D" w:rsidP="00E92AE4">
            <w:pPr>
              <w:spacing w:line="240" w:lineRule="auto"/>
              <w:jc w:val="center"/>
              <w:rPr>
                <w:rFonts w:ascii="Calibri" w:eastAsia="Times New Roman" w:hAnsi="Calibri" w:cs="Calibri"/>
                <w:b/>
                <w:bCs/>
                <w:sz w:val="20"/>
                <w:szCs w:val="20"/>
                <w:lang w:eastAsia="nl-BE"/>
              </w:rPr>
            </w:pPr>
          </w:p>
        </w:tc>
        <w:tc>
          <w:tcPr>
            <w:tcW w:w="593" w:type="pct"/>
            <w:vMerge/>
            <w:vAlign w:val="center"/>
            <w:hideMark/>
          </w:tcPr>
          <w:p w14:paraId="277429BD"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r>
      <w:tr w:rsidR="009A7D6D" w:rsidRPr="00E92AE4" w14:paraId="1A2911F5" w14:textId="77777777" w:rsidTr="009825A2">
        <w:trPr>
          <w:trHeight w:val="255"/>
        </w:trPr>
        <w:tc>
          <w:tcPr>
            <w:tcW w:w="177" w:type="pct"/>
            <w:noWrap/>
            <w:vAlign w:val="center"/>
            <w:hideMark/>
          </w:tcPr>
          <w:p w14:paraId="66085059" w14:textId="77777777" w:rsidR="009A7D6D" w:rsidRPr="00E92AE4" w:rsidRDefault="009A7D6D" w:rsidP="00E92AE4">
            <w:pPr>
              <w:spacing w:line="240" w:lineRule="auto"/>
              <w:jc w:val="center"/>
              <w:rPr>
                <w:rFonts w:ascii="Arial" w:eastAsia="Times New Roman" w:hAnsi="Arial" w:cs="Arial"/>
                <w:sz w:val="20"/>
                <w:szCs w:val="20"/>
                <w:lang w:eastAsia="nl-BE"/>
              </w:rPr>
            </w:pPr>
            <w:r w:rsidRPr="00E92AE4">
              <w:rPr>
                <w:rFonts w:ascii="Arial" w:eastAsia="Times New Roman" w:hAnsi="Arial" w:cs="Arial"/>
                <w:sz w:val="20"/>
                <w:szCs w:val="20"/>
                <w:lang w:eastAsia="nl-BE"/>
              </w:rPr>
              <w:t>G</w:t>
            </w:r>
          </w:p>
        </w:tc>
        <w:tc>
          <w:tcPr>
            <w:tcW w:w="3602" w:type="pct"/>
            <w:noWrap/>
            <w:vAlign w:val="center"/>
            <w:hideMark/>
          </w:tcPr>
          <w:p w14:paraId="67FF481D" w14:textId="77777777" w:rsidR="009A7D6D" w:rsidRPr="00E92AE4" w:rsidRDefault="009A7D6D" w:rsidP="00E92AE4">
            <w:pPr>
              <w:spacing w:line="240" w:lineRule="auto"/>
              <w:jc w:val="center"/>
              <w:rPr>
                <w:rFonts w:ascii="Calibri" w:eastAsia="Times New Roman" w:hAnsi="Calibri" w:cs="Calibri"/>
                <w:sz w:val="20"/>
                <w:szCs w:val="20"/>
                <w:lang w:eastAsia="nl-BE"/>
              </w:rPr>
            </w:pPr>
            <w:r w:rsidRPr="00E92AE4">
              <w:rPr>
                <w:rFonts w:ascii="Calibri" w:eastAsia="Times New Roman" w:hAnsi="Calibri" w:cs="Calibri"/>
                <w:sz w:val="20"/>
                <w:szCs w:val="20"/>
                <w:lang w:eastAsia="nl-BE"/>
              </w:rPr>
              <w:t>Groot- en detailhandel; reparatie van auto's en motorfietsen</w:t>
            </w:r>
          </w:p>
        </w:tc>
        <w:tc>
          <w:tcPr>
            <w:tcW w:w="629" w:type="pct"/>
            <w:vMerge w:val="restart"/>
            <w:noWrap/>
            <w:vAlign w:val="center"/>
            <w:hideMark/>
          </w:tcPr>
          <w:p w14:paraId="477E5BF3" w14:textId="77777777" w:rsidR="009A7D6D" w:rsidRPr="00E92AE4" w:rsidRDefault="009A7D6D" w:rsidP="00E92AE4">
            <w:pPr>
              <w:spacing w:line="240" w:lineRule="auto"/>
              <w:jc w:val="center"/>
              <w:rPr>
                <w:rFonts w:ascii="Calibri" w:eastAsia="Times New Roman" w:hAnsi="Calibri" w:cs="Calibri"/>
                <w:b/>
                <w:bCs/>
                <w:sz w:val="20"/>
                <w:szCs w:val="20"/>
                <w:lang w:eastAsia="nl-BE"/>
              </w:rPr>
            </w:pPr>
            <w:proofErr w:type="spellStart"/>
            <w:r w:rsidRPr="00E92AE4">
              <w:rPr>
                <w:rFonts w:ascii="Calibri" w:eastAsia="Times New Roman" w:hAnsi="Calibri" w:cs="Calibri"/>
                <w:b/>
                <w:bCs/>
                <w:sz w:val="20"/>
                <w:szCs w:val="20"/>
                <w:lang w:eastAsia="nl-BE"/>
              </w:rPr>
              <w:t>Tertaire</w:t>
            </w:r>
            <w:proofErr w:type="spellEnd"/>
            <w:r w:rsidRPr="00E92AE4">
              <w:rPr>
                <w:rFonts w:ascii="Calibri" w:eastAsia="Times New Roman" w:hAnsi="Calibri" w:cs="Calibri"/>
                <w:b/>
                <w:bCs/>
                <w:sz w:val="20"/>
                <w:szCs w:val="20"/>
                <w:lang w:eastAsia="nl-BE"/>
              </w:rPr>
              <w:t xml:space="preserve"> Sector</w:t>
            </w:r>
          </w:p>
        </w:tc>
        <w:tc>
          <w:tcPr>
            <w:tcW w:w="593" w:type="pct"/>
            <w:vMerge/>
            <w:vAlign w:val="center"/>
            <w:hideMark/>
          </w:tcPr>
          <w:p w14:paraId="559A43D4"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r>
      <w:tr w:rsidR="009A7D6D" w:rsidRPr="00E92AE4" w14:paraId="6D7A66AA" w14:textId="77777777" w:rsidTr="009825A2">
        <w:trPr>
          <w:trHeight w:val="255"/>
        </w:trPr>
        <w:tc>
          <w:tcPr>
            <w:tcW w:w="177" w:type="pct"/>
            <w:noWrap/>
            <w:vAlign w:val="center"/>
            <w:hideMark/>
          </w:tcPr>
          <w:p w14:paraId="34A293BC" w14:textId="77777777" w:rsidR="009A7D6D" w:rsidRPr="00E92AE4" w:rsidRDefault="009A7D6D" w:rsidP="00E92AE4">
            <w:pPr>
              <w:spacing w:line="240" w:lineRule="auto"/>
              <w:jc w:val="center"/>
              <w:rPr>
                <w:rFonts w:ascii="Arial" w:eastAsia="Times New Roman" w:hAnsi="Arial" w:cs="Arial"/>
                <w:sz w:val="20"/>
                <w:szCs w:val="20"/>
                <w:lang w:eastAsia="nl-BE"/>
              </w:rPr>
            </w:pPr>
            <w:r w:rsidRPr="00E92AE4">
              <w:rPr>
                <w:rFonts w:ascii="Arial" w:eastAsia="Times New Roman" w:hAnsi="Arial" w:cs="Arial"/>
                <w:sz w:val="20"/>
                <w:szCs w:val="20"/>
                <w:lang w:eastAsia="nl-BE"/>
              </w:rPr>
              <w:t>H</w:t>
            </w:r>
          </w:p>
        </w:tc>
        <w:tc>
          <w:tcPr>
            <w:tcW w:w="3602" w:type="pct"/>
            <w:noWrap/>
            <w:vAlign w:val="center"/>
            <w:hideMark/>
          </w:tcPr>
          <w:p w14:paraId="5C0A61D2" w14:textId="77777777" w:rsidR="009A7D6D" w:rsidRPr="00E92AE4" w:rsidRDefault="009A7D6D" w:rsidP="00E92AE4">
            <w:pPr>
              <w:spacing w:line="240" w:lineRule="auto"/>
              <w:jc w:val="center"/>
              <w:rPr>
                <w:rFonts w:ascii="Calibri" w:eastAsia="Times New Roman" w:hAnsi="Calibri" w:cs="Calibri"/>
                <w:sz w:val="20"/>
                <w:szCs w:val="20"/>
                <w:lang w:eastAsia="nl-BE"/>
              </w:rPr>
            </w:pPr>
            <w:r w:rsidRPr="00E92AE4">
              <w:rPr>
                <w:rFonts w:ascii="Calibri" w:eastAsia="Times New Roman" w:hAnsi="Calibri" w:cs="Calibri"/>
                <w:sz w:val="20"/>
                <w:szCs w:val="20"/>
                <w:lang w:eastAsia="nl-BE"/>
              </w:rPr>
              <w:t>Vervoer en opslag</w:t>
            </w:r>
          </w:p>
        </w:tc>
        <w:tc>
          <w:tcPr>
            <w:tcW w:w="629" w:type="pct"/>
            <w:vMerge/>
            <w:vAlign w:val="center"/>
            <w:hideMark/>
          </w:tcPr>
          <w:p w14:paraId="15579CEB" w14:textId="77777777" w:rsidR="009A7D6D" w:rsidRPr="00E92AE4" w:rsidRDefault="009A7D6D" w:rsidP="00E92AE4">
            <w:pPr>
              <w:spacing w:line="240" w:lineRule="auto"/>
              <w:jc w:val="center"/>
              <w:rPr>
                <w:rFonts w:ascii="Calibri" w:eastAsia="Times New Roman" w:hAnsi="Calibri" w:cs="Calibri"/>
                <w:b/>
                <w:bCs/>
                <w:sz w:val="20"/>
                <w:szCs w:val="20"/>
                <w:lang w:eastAsia="nl-BE"/>
              </w:rPr>
            </w:pPr>
          </w:p>
        </w:tc>
        <w:tc>
          <w:tcPr>
            <w:tcW w:w="593" w:type="pct"/>
            <w:vMerge/>
            <w:vAlign w:val="center"/>
            <w:hideMark/>
          </w:tcPr>
          <w:p w14:paraId="5D2B9EDD"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r>
      <w:tr w:rsidR="009A7D6D" w:rsidRPr="00E92AE4" w14:paraId="6C0E63F6" w14:textId="77777777" w:rsidTr="009825A2">
        <w:trPr>
          <w:trHeight w:val="255"/>
        </w:trPr>
        <w:tc>
          <w:tcPr>
            <w:tcW w:w="177" w:type="pct"/>
            <w:noWrap/>
            <w:vAlign w:val="center"/>
            <w:hideMark/>
          </w:tcPr>
          <w:p w14:paraId="0BC1748F" w14:textId="77777777" w:rsidR="009A7D6D" w:rsidRPr="00E92AE4" w:rsidRDefault="009A7D6D" w:rsidP="00E92AE4">
            <w:pPr>
              <w:spacing w:line="240" w:lineRule="auto"/>
              <w:jc w:val="center"/>
              <w:rPr>
                <w:rFonts w:ascii="Arial" w:eastAsia="Times New Roman" w:hAnsi="Arial" w:cs="Arial"/>
                <w:sz w:val="20"/>
                <w:szCs w:val="20"/>
                <w:lang w:eastAsia="nl-BE"/>
              </w:rPr>
            </w:pPr>
            <w:r w:rsidRPr="00E92AE4">
              <w:rPr>
                <w:rFonts w:ascii="Arial" w:eastAsia="Times New Roman" w:hAnsi="Arial" w:cs="Arial"/>
                <w:sz w:val="20"/>
                <w:szCs w:val="20"/>
                <w:lang w:eastAsia="nl-BE"/>
              </w:rPr>
              <w:t>I</w:t>
            </w:r>
          </w:p>
        </w:tc>
        <w:tc>
          <w:tcPr>
            <w:tcW w:w="3602" w:type="pct"/>
            <w:noWrap/>
            <w:vAlign w:val="center"/>
            <w:hideMark/>
          </w:tcPr>
          <w:p w14:paraId="17A13B8A" w14:textId="77777777" w:rsidR="009A7D6D" w:rsidRPr="00E92AE4" w:rsidRDefault="009A7D6D" w:rsidP="00E92AE4">
            <w:pPr>
              <w:spacing w:line="240" w:lineRule="auto"/>
              <w:jc w:val="center"/>
              <w:rPr>
                <w:rFonts w:ascii="Calibri" w:eastAsia="Times New Roman" w:hAnsi="Calibri" w:cs="Calibri"/>
                <w:sz w:val="20"/>
                <w:szCs w:val="20"/>
                <w:lang w:eastAsia="nl-BE"/>
              </w:rPr>
            </w:pPr>
            <w:r w:rsidRPr="00E92AE4">
              <w:rPr>
                <w:rFonts w:ascii="Calibri" w:eastAsia="Times New Roman" w:hAnsi="Calibri" w:cs="Calibri"/>
                <w:sz w:val="20"/>
                <w:szCs w:val="20"/>
                <w:lang w:eastAsia="nl-BE"/>
              </w:rPr>
              <w:t>Verschaffen van accommodatie en maaltijden</w:t>
            </w:r>
          </w:p>
        </w:tc>
        <w:tc>
          <w:tcPr>
            <w:tcW w:w="629" w:type="pct"/>
            <w:vMerge/>
            <w:vAlign w:val="center"/>
            <w:hideMark/>
          </w:tcPr>
          <w:p w14:paraId="1F75C958" w14:textId="77777777" w:rsidR="009A7D6D" w:rsidRPr="00E92AE4" w:rsidRDefault="009A7D6D" w:rsidP="00E92AE4">
            <w:pPr>
              <w:spacing w:line="240" w:lineRule="auto"/>
              <w:jc w:val="center"/>
              <w:rPr>
                <w:rFonts w:ascii="Calibri" w:eastAsia="Times New Roman" w:hAnsi="Calibri" w:cs="Calibri"/>
                <w:b/>
                <w:bCs/>
                <w:sz w:val="20"/>
                <w:szCs w:val="20"/>
                <w:lang w:eastAsia="nl-BE"/>
              </w:rPr>
            </w:pPr>
          </w:p>
        </w:tc>
        <w:tc>
          <w:tcPr>
            <w:tcW w:w="593" w:type="pct"/>
            <w:vMerge/>
            <w:vAlign w:val="center"/>
            <w:hideMark/>
          </w:tcPr>
          <w:p w14:paraId="04B9EEE4"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r>
      <w:tr w:rsidR="009A7D6D" w:rsidRPr="00E92AE4" w14:paraId="149CA2E8" w14:textId="77777777" w:rsidTr="009825A2">
        <w:trPr>
          <w:trHeight w:val="255"/>
        </w:trPr>
        <w:tc>
          <w:tcPr>
            <w:tcW w:w="177" w:type="pct"/>
            <w:noWrap/>
            <w:vAlign w:val="center"/>
            <w:hideMark/>
          </w:tcPr>
          <w:p w14:paraId="7F1DCAFA" w14:textId="77777777" w:rsidR="009A7D6D" w:rsidRPr="00E92AE4" w:rsidRDefault="009A7D6D" w:rsidP="00E92AE4">
            <w:pPr>
              <w:spacing w:line="240" w:lineRule="auto"/>
              <w:jc w:val="center"/>
              <w:rPr>
                <w:rFonts w:ascii="Arial" w:eastAsia="Times New Roman" w:hAnsi="Arial" w:cs="Arial"/>
                <w:sz w:val="20"/>
                <w:szCs w:val="20"/>
                <w:lang w:eastAsia="nl-BE"/>
              </w:rPr>
            </w:pPr>
            <w:r w:rsidRPr="00E92AE4">
              <w:rPr>
                <w:rFonts w:ascii="Arial" w:eastAsia="Times New Roman" w:hAnsi="Arial" w:cs="Arial"/>
                <w:sz w:val="20"/>
                <w:szCs w:val="20"/>
                <w:lang w:eastAsia="nl-BE"/>
              </w:rPr>
              <w:t>J</w:t>
            </w:r>
          </w:p>
        </w:tc>
        <w:tc>
          <w:tcPr>
            <w:tcW w:w="3602" w:type="pct"/>
            <w:noWrap/>
            <w:vAlign w:val="center"/>
            <w:hideMark/>
          </w:tcPr>
          <w:p w14:paraId="3500C757" w14:textId="77777777" w:rsidR="009A7D6D" w:rsidRPr="00E92AE4" w:rsidRDefault="009A7D6D" w:rsidP="00E92AE4">
            <w:pPr>
              <w:spacing w:line="240" w:lineRule="auto"/>
              <w:jc w:val="center"/>
              <w:rPr>
                <w:rFonts w:ascii="Calibri" w:eastAsia="Times New Roman" w:hAnsi="Calibri" w:cs="Calibri"/>
                <w:sz w:val="20"/>
                <w:szCs w:val="20"/>
                <w:lang w:eastAsia="nl-BE"/>
              </w:rPr>
            </w:pPr>
            <w:r w:rsidRPr="00E92AE4">
              <w:rPr>
                <w:rFonts w:ascii="Calibri" w:eastAsia="Times New Roman" w:hAnsi="Calibri" w:cs="Calibri"/>
                <w:sz w:val="20"/>
                <w:szCs w:val="20"/>
                <w:lang w:eastAsia="nl-BE"/>
              </w:rPr>
              <w:t>Informatie en communicatie</w:t>
            </w:r>
          </w:p>
        </w:tc>
        <w:tc>
          <w:tcPr>
            <w:tcW w:w="629" w:type="pct"/>
            <w:vMerge/>
            <w:vAlign w:val="center"/>
            <w:hideMark/>
          </w:tcPr>
          <w:p w14:paraId="79EC2B72" w14:textId="77777777" w:rsidR="009A7D6D" w:rsidRPr="00E92AE4" w:rsidRDefault="009A7D6D" w:rsidP="00E92AE4">
            <w:pPr>
              <w:spacing w:line="240" w:lineRule="auto"/>
              <w:jc w:val="center"/>
              <w:rPr>
                <w:rFonts w:ascii="Calibri" w:eastAsia="Times New Roman" w:hAnsi="Calibri" w:cs="Calibri"/>
                <w:b/>
                <w:bCs/>
                <w:sz w:val="20"/>
                <w:szCs w:val="20"/>
                <w:lang w:eastAsia="nl-BE"/>
              </w:rPr>
            </w:pPr>
          </w:p>
        </w:tc>
        <w:tc>
          <w:tcPr>
            <w:tcW w:w="593" w:type="pct"/>
            <w:vMerge/>
            <w:vAlign w:val="center"/>
            <w:hideMark/>
          </w:tcPr>
          <w:p w14:paraId="744BA242"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r>
      <w:tr w:rsidR="009A7D6D" w:rsidRPr="00E92AE4" w14:paraId="149F8305" w14:textId="77777777" w:rsidTr="009825A2">
        <w:trPr>
          <w:trHeight w:val="255"/>
        </w:trPr>
        <w:tc>
          <w:tcPr>
            <w:tcW w:w="177" w:type="pct"/>
            <w:noWrap/>
            <w:vAlign w:val="center"/>
            <w:hideMark/>
          </w:tcPr>
          <w:p w14:paraId="58226B88" w14:textId="77777777" w:rsidR="009A7D6D" w:rsidRPr="00E92AE4" w:rsidRDefault="009A7D6D" w:rsidP="00E92AE4">
            <w:pPr>
              <w:spacing w:line="240" w:lineRule="auto"/>
              <w:jc w:val="center"/>
              <w:rPr>
                <w:rFonts w:ascii="Arial" w:eastAsia="Times New Roman" w:hAnsi="Arial" w:cs="Arial"/>
                <w:sz w:val="20"/>
                <w:szCs w:val="20"/>
                <w:lang w:eastAsia="nl-BE"/>
              </w:rPr>
            </w:pPr>
            <w:r w:rsidRPr="00E92AE4">
              <w:rPr>
                <w:rFonts w:ascii="Arial" w:eastAsia="Times New Roman" w:hAnsi="Arial" w:cs="Arial"/>
                <w:sz w:val="20"/>
                <w:szCs w:val="20"/>
                <w:lang w:eastAsia="nl-BE"/>
              </w:rPr>
              <w:t>K</w:t>
            </w:r>
          </w:p>
        </w:tc>
        <w:tc>
          <w:tcPr>
            <w:tcW w:w="3602" w:type="pct"/>
            <w:noWrap/>
            <w:vAlign w:val="center"/>
            <w:hideMark/>
          </w:tcPr>
          <w:p w14:paraId="3B8424A9" w14:textId="77777777" w:rsidR="009A7D6D" w:rsidRPr="00E92AE4" w:rsidRDefault="009A7D6D" w:rsidP="00E92AE4">
            <w:pPr>
              <w:spacing w:line="240" w:lineRule="auto"/>
              <w:jc w:val="center"/>
              <w:rPr>
                <w:rFonts w:ascii="Calibri" w:eastAsia="Times New Roman" w:hAnsi="Calibri" w:cs="Calibri"/>
                <w:sz w:val="20"/>
                <w:szCs w:val="20"/>
                <w:lang w:eastAsia="nl-BE"/>
              </w:rPr>
            </w:pPr>
            <w:r w:rsidRPr="00E92AE4">
              <w:rPr>
                <w:rFonts w:ascii="Calibri" w:eastAsia="Times New Roman" w:hAnsi="Calibri" w:cs="Calibri"/>
                <w:sz w:val="20"/>
                <w:szCs w:val="20"/>
                <w:lang w:eastAsia="nl-BE"/>
              </w:rPr>
              <w:t>Financiële activiteiten en verzekeringen</w:t>
            </w:r>
          </w:p>
        </w:tc>
        <w:tc>
          <w:tcPr>
            <w:tcW w:w="629" w:type="pct"/>
            <w:vMerge/>
            <w:vAlign w:val="center"/>
            <w:hideMark/>
          </w:tcPr>
          <w:p w14:paraId="577F4295" w14:textId="77777777" w:rsidR="009A7D6D" w:rsidRPr="00E92AE4" w:rsidRDefault="009A7D6D" w:rsidP="00E92AE4">
            <w:pPr>
              <w:spacing w:line="240" w:lineRule="auto"/>
              <w:jc w:val="center"/>
              <w:rPr>
                <w:rFonts w:ascii="Calibri" w:eastAsia="Times New Roman" w:hAnsi="Calibri" w:cs="Calibri"/>
                <w:b/>
                <w:bCs/>
                <w:sz w:val="20"/>
                <w:szCs w:val="20"/>
                <w:lang w:eastAsia="nl-BE"/>
              </w:rPr>
            </w:pPr>
          </w:p>
        </w:tc>
        <w:tc>
          <w:tcPr>
            <w:tcW w:w="593" w:type="pct"/>
            <w:vMerge/>
            <w:vAlign w:val="center"/>
            <w:hideMark/>
          </w:tcPr>
          <w:p w14:paraId="482A2A24"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r>
      <w:tr w:rsidR="009A7D6D" w:rsidRPr="00E92AE4" w14:paraId="4D9C3405" w14:textId="77777777" w:rsidTr="009825A2">
        <w:trPr>
          <w:trHeight w:val="255"/>
        </w:trPr>
        <w:tc>
          <w:tcPr>
            <w:tcW w:w="177" w:type="pct"/>
            <w:noWrap/>
            <w:vAlign w:val="center"/>
            <w:hideMark/>
          </w:tcPr>
          <w:p w14:paraId="4672056C" w14:textId="77777777" w:rsidR="009A7D6D" w:rsidRPr="00E92AE4" w:rsidRDefault="009A7D6D" w:rsidP="00E92AE4">
            <w:pPr>
              <w:spacing w:line="240" w:lineRule="auto"/>
              <w:jc w:val="center"/>
              <w:rPr>
                <w:rFonts w:ascii="Arial" w:eastAsia="Times New Roman" w:hAnsi="Arial" w:cs="Arial"/>
                <w:sz w:val="20"/>
                <w:szCs w:val="20"/>
                <w:lang w:eastAsia="nl-BE"/>
              </w:rPr>
            </w:pPr>
            <w:r w:rsidRPr="00E92AE4">
              <w:rPr>
                <w:rFonts w:ascii="Arial" w:eastAsia="Times New Roman" w:hAnsi="Arial" w:cs="Arial"/>
                <w:sz w:val="20"/>
                <w:szCs w:val="20"/>
                <w:lang w:eastAsia="nl-BE"/>
              </w:rPr>
              <w:t>L</w:t>
            </w:r>
          </w:p>
        </w:tc>
        <w:tc>
          <w:tcPr>
            <w:tcW w:w="3602" w:type="pct"/>
            <w:noWrap/>
            <w:vAlign w:val="center"/>
            <w:hideMark/>
          </w:tcPr>
          <w:p w14:paraId="1F46D954" w14:textId="77777777" w:rsidR="009A7D6D" w:rsidRPr="00E92AE4" w:rsidRDefault="009A7D6D" w:rsidP="00E92AE4">
            <w:pPr>
              <w:spacing w:line="240" w:lineRule="auto"/>
              <w:jc w:val="center"/>
              <w:rPr>
                <w:rFonts w:ascii="Calibri" w:eastAsia="Times New Roman" w:hAnsi="Calibri" w:cs="Calibri"/>
                <w:sz w:val="20"/>
                <w:szCs w:val="20"/>
                <w:lang w:eastAsia="nl-BE"/>
              </w:rPr>
            </w:pPr>
            <w:r w:rsidRPr="00E92AE4">
              <w:rPr>
                <w:rFonts w:ascii="Calibri" w:eastAsia="Times New Roman" w:hAnsi="Calibri" w:cs="Calibri"/>
                <w:sz w:val="20"/>
                <w:szCs w:val="20"/>
                <w:lang w:eastAsia="nl-BE"/>
              </w:rPr>
              <w:t>Exploitatie van en handel in onroerend goed</w:t>
            </w:r>
          </w:p>
        </w:tc>
        <w:tc>
          <w:tcPr>
            <w:tcW w:w="629" w:type="pct"/>
            <w:vMerge/>
            <w:vAlign w:val="center"/>
            <w:hideMark/>
          </w:tcPr>
          <w:p w14:paraId="7C0C1DDD" w14:textId="77777777" w:rsidR="009A7D6D" w:rsidRPr="00E92AE4" w:rsidRDefault="009A7D6D" w:rsidP="00E92AE4">
            <w:pPr>
              <w:spacing w:line="240" w:lineRule="auto"/>
              <w:jc w:val="center"/>
              <w:rPr>
                <w:rFonts w:ascii="Calibri" w:eastAsia="Times New Roman" w:hAnsi="Calibri" w:cs="Calibri"/>
                <w:b/>
                <w:bCs/>
                <w:sz w:val="20"/>
                <w:szCs w:val="20"/>
                <w:lang w:eastAsia="nl-BE"/>
              </w:rPr>
            </w:pPr>
          </w:p>
        </w:tc>
        <w:tc>
          <w:tcPr>
            <w:tcW w:w="593" w:type="pct"/>
            <w:vMerge/>
            <w:vAlign w:val="center"/>
            <w:hideMark/>
          </w:tcPr>
          <w:p w14:paraId="77E2A9E2"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r>
      <w:tr w:rsidR="009A7D6D" w:rsidRPr="00E92AE4" w14:paraId="3727F4D7" w14:textId="77777777" w:rsidTr="009825A2">
        <w:trPr>
          <w:trHeight w:val="255"/>
        </w:trPr>
        <w:tc>
          <w:tcPr>
            <w:tcW w:w="177" w:type="pct"/>
            <w:noWrap/>
            <w:vAlign w:val="center"/>
            <w:hideMark/>
          </w:tcPr>
          <w:p w14:paraId="7C847376" w14:textId="77777777" w:rsidR="009A7D6D" w:rsidRPr="00E92AE4" w:rsidRDefault="009A7D6D" w:rsidP="00E92AE4">
            <w:pPr>
              <w:spacing w:line="240" w:lineRule="auto"/>
              <w:jc w:val="center"/>
              <w:rPr>
                <w:rFonts w:ascii="Arial" w:eastAsia="Times New Roman" w:hAnsi="Arial" w:cs="Arial"/>
                <w:sz w:val="20"/>
                <w:szCs w:val="20"/>
                <w:lang w:eastAsia="nl-BE"/>
              </w:rPr>
            </w:pPr>
            <w:r w:rsidRPr="00E92AE4">
              <w:rPr>
                <w:rFonts w:ascii="Arial" w:eastAsia="Times New Roman" w:hAnsi="Arial" w:cs="Arial"/>
                <w:sz w:val="20"/>
                <w:szCs w:val="20"/>
                <w:lang w:eastAsia="nl-BE"/>
              </w:rPr>
              <w:t>M</w:t>
            </w:r>
          </w:p>
        </w:tc>
        <w:tc>
          <w:tcPr>
            <w:tcW w:w="3602" w:type="pct"/>
            <w:noWrap/>
            <w:vAlign w:val="center"/>
            <w:hideMark/>
          </w:tcPr>
          <w:p w14:paraId="004E794C" w14:textId="77777777" w:rsidR="009A7D6D" w:rsidRPr="00E92AE4" w:rsidRDefault="009A7D6D" w:rsidP="00E92AE4">
            <w:pPr>
              <w:spacing w:line="240" w:lineRule="auto"/>
              <w:jc w:val="center"/>
              <w:rPr>
                <w:rFonts w:ascii="Calibri" w:eastAsia="Times New Roman" w:hAnsi="Calibri" w:cs="Calibri"/>
                <w:sz w:val="20"/>
                <w:szCs w:val="20"/>
                <w:lang w:eastAsia="nl-BE"/>
              </w:rPr>
            </w:pPr>
            <w:r w:rsidRPr="00E92AE4">
              <w:rPr>
                <w:rFonts w:ascii="Calibri" w:eastAsia="Times New Roman" w:hAnsi="Calibri" w:cs="Calibri"/>
                <w:sz w:val="20"/>
                <w:szCs w:val="20"/>
                <w:lang w:eastAsia="nl-BE"/>
              </w:rPr>
              <w:t>Vrije beroepen en wetenschappelijke en technische activiteiten</w:t>
            </w:r>
          </w:p>
        </w:tc>
        <w:tc>
          <w:tcPr>
            <w:tcW w:w="629" w:type="pct"/>
            <w:vMerge/>
            <w:vAlign w:val="center"/>
            <w:hideMark/>
          </w:tcPr>
          <w:p w14:paraId="5D8FFCCC" w14:textId="77777777" w:rsidR="009A7D6D" w:rsidRPr="00E92AE4" w:rsidRDefault="009A7D6D" w:rsidP="00E92AE4">
            <w:pPr>
              <w:spacing w:line="240" w:lineRule="auto"/>
              <w:jc w:val="center"/>
              <w:rPr>
                <w:rFonts w:ascii="Calibri" w:eastAsia="Times New Roman" w:hAnsi="Calibri" w:cs="Calibri"/>
                <w:b/>
                <w:bCs/>
                <w:sz w:val="20"/>
                <w:szCs w:val="20"/>
                <w:lang w:eastAsia="nl-BE"/>
              </w:rPr>
            </w:pPr>
          </w:p>
        </w:tc>
        <w:tc>
          <w:tcPr>
            <w:tcW w:w="593" w:type="pct"/>
            <w:vMerge/>
            <w:vAlign w:val="center"/>
            <w:hideMark/>
          </w:tcPr>
          <w:p w14:paraId="77E2140B"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r>
      <w:tr w:rsidR="009A7D6D" w:rsidRPr="00E92AE4" w14:paraId="0E51454F" w14:textId="77777777" w:rsidTr="009825A2">
        <w:trPr>
          <w:trHeight w:val="255"/>
        </w:trPr>
        <w:tc>
          <w:tcPr>
            <w:tcW w:w="177" w:type="pct"/>
            <w:noWrap/>
            <w:vAlign w:val="center"/>
            <w:hideMark/>
          </w:tcPr>
          <w:p w14:paraId="12E8A5EA" w14:textId="77777777" w:rsidR="009A7D6D" w:rsidRPr="00E92AE4" w:rsidRDefault="009A7D6D" w:rsidP="00E92AE4">
            <w:pPr>
              <w:spacing w:line="240" w:lineRule="auto"/>
              <w:jc w:val="center"/>
              <w:rPr>
                <w:rFonts w:ascii="Arial" w:eastAsia="Times New Roman" w:hAnsi="Arial" w:cs="Arial"/>
                <w:sz w:val="20"/>
                <w:szCs w:val="20"/>
                <w:lang w:eastAsia="nl-BE"/>
              </w:rPr>
            </w:pPr>
            <w:r w:rsidRPr="00E92AE4">
              <w:rPr>
                <w:rFonts w:ascii="Arial" w:eastAsia="Times New Roman" w:hAnsi="Arial" w:cs="Arial"/>
                <w:sz w:val="20"/>
                <w:szCs w:val="20"/>
                <w:lang w:eastAsia="nl-BE"/>
              </w:rPr>
              <w:t>N</w:t>
            </w:r>
          </w:p>
        </w:tc>
        <w:tc>
          <w:tcPr>
            <w:tcW w:w="3602" w:type="pct"/>
            <w:noWrap/>
            <w:vAlign w:val="center"/>
            <w:hideMark/>
          </w:tcPr>
          <w:p w14:paraId="0231B244" w14:textId="77777777" w:rsidR="009A7D6D" w:rsidRPr="00E92AE4" w:rsidRDefault="009A7D6D" w:rsidP="00E92AE4">
            <w:pPr>
              <w:spacing w:line="240" w:lineRule="auto"/>
              <w:jc w:val="center"/>
              <w:rPr>
                <w:rFonts w:ascii="Calibri" w:eastAsia="Times New Roman" w:hAnsi="Calibri" w:cs="Calibri"/>
                <w:sz w:val="20"/>
                <w:szCs w:val="20"/>
                <w:lang w:eastAsia="nl-BE"/>
              </w:rPr>
            </w:pPr>
            <w:r w:rsidRPr="00E92AE4">
              <w:rPr>
                <w:rFonts w:ascii="Calibri" w:eastAsia="Times New Roman" w:hAnsi="Calibri" w:cs="Calibri"/>
                <w:sz w:val="20"/>
                <w:szCs w:val="20"/>
                <w:lang w:eastAsia="nl-BE"/>
              </w:rPr>
              <w:t>Administratieve en ondersteunende diensten</w:t>
            </w:r>
          </w:p>
        </w:tc>
        <w:tc>
          <w:tcPr>
            <w:tcW w:w="629" w:type="pct"/>
            <w:vMerge/>
            <w:vAlign w:val="center"/>
            <w:hideMark/>
          </w:tcPr>
          <w:p w14:paraId="47908D48" w14:textId="77777777" w:rsidR="009A7D6D" w:rsidRPr="00E92AE4" w:rsidRDefault="009A7D6D" w:rsidP="00E92AE4">
            <w:pPr>
              <w:spacing w:line="240" w:lineRule="auto"/>
              <w:jc w:val="center"/>
              <w:rPr>
                <w:rFonts w:ascii="Calibri" w:eastAsia="Times New Roman" w:hAnsi="Calibri" w:cs="Calibri"/>
                <w:b/>
                <w:bCs/>
                <w:sz w:val="20"/>
                <w:szCs w:val="20"/>
                <w:lang w:eastAsia="nl-BE"/>
              </w:rPr>
            </w:pPr>
          </w:p>
        </w:tc>
        <w:tc>
          <w:tcPr>
            <w:tcW w:w="593" w:type="pct"/>
            <w:vMerge/>
            <w:vAlign w:val="center"/>
            <w:hideMark/>
          </w:tcPr>
          <w:p w14:paraId="0F88CDF1"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r>
      <w:tr w:rsidR="009A7D6D" w:rsidRPr="00E92AE4" w14:paraId="17922A62" w14:textId="77777777" w:rsidTr="009825A2">
        <w:trPr>
          <w:trHeight w:val="255"/>
        </w:trPr>
        <w:tc>
          <w:tcPr>
            <w:tcW w:w="177" w:type="pct"/>
            <w:noWrap/>
            <w:vAlign w:val="center"/>
            <w:hideMark/>
          </w:tcPr>
          <w:p w14:paraId="5EDCA85C" w14:textId="77777777" w:rsidR="009A7D6D" w:rsidRPr="00E92AE4" w:rsidRDefault="009A7D6D" w:rsidP="00E92AE4">
            <w:pPr>
              <w:spacing w:line="240" w:lineRule="auto"/>
              <w:jc w:val="center"/>
              <w:rPr>
                <w:rFonts w:ascii="Arial" w:eastAsia="Times New Roman" w:hAnsi="Arial" w:cs="Arial"/>
                <w:sz w:val="20"/>
                <w:szCs w:val="20"/>
                <w:lang w:eastAsia="nl-BE"/>
              </w:rPr>
            </w:pPr>
            <w:r w:rsidRPr="00E92AE4">
              <w:rPr>
                <w:rFonts w:ascii="Arial" w:eastAsia="Times New Roman" w:hAnsi="Arial" w:cs="Arial"/>
                <w:sz w:val="20"/>
                <w:szCs w:val="20"/>
                <w:lang w:eastAsia="nl-BE"/>
              </w:rPr>
              <w:t>O</w:t>
            </w:r>
          </w:p>
        </w:tc>
        <w:tc>
          <w:tcPr>
            <w:tcW w:w="3602" w:type="pct"/>
            <w:noWrap/>
            <w:vAlign w:val="center"/>
            <w:hideMark/>
          </w:tcPr>
          <w:p w14:paraId="5233C842" w14:textId="77777777" w:rsidR="009A7D6D" w:rsidRPr="00E92AE4" w:rsidRDefault="009A7D6D" w:rsidP="00E92AE4">
            <w:pPr>
              <w:spacing w:line="240" w:lineRule="auto"/>
              <w:jc w:val="center"/>
              <w:rPr>
                <w:rFonts w:ascii="Calibri" w:eastAsia="Times New Roman" w:hAnsi="Calibri" w:cs="Calibri"/>
                <w:sz w:val="20"/>
                <w:szCs w:val="20"/>
                <w:lang w:eastAsia="nl-BE"/>
              </w:rPr>
            </w:pPr>
            <w:r w:rsidRPr="00E92AE4">
              <w:rPr>
                <w:rFonts w:ascii="Calibri" w:eastAsia="Times New Roman" w:hAnsi="Calibri" w:cs="Calibri"/>
                <w:sz w:val="20"/>
                <w:szCs w:val="20"/>
                <w:lang w:eastAsia="nl-BE"/>
              </w:rPr>
              <w:t>Openbaar bestuur en defensie; verplichte sociale verzekeringen</w:t>
            </w:r>
          </w:p>
        </w:tc>
        <w:tc>
          <w:tcPr>
            <w:tcW w:w="629" w:type="pct"/>
            <w:vMerge w:val="restart"/>
            <w:noWrap/>
            <w:vAlign w:val="center"/>
            <w:hideMark/>
          </w:tcPr>
          <w:p w14:paraId="279668F7" w14:textId="77777777" w:rsidR="009A7D6D" w:rsidRPr="00E92AE4" w:rsidRDefault="009A7D6D" w:rsidP="00E92AE4">
            <w:pPr>
              <w:spacing w:line="240" w:lineRule="auto"/>
              <w:jc w:val="center"/>
              <w:rPr>
                <w:rFonts w:ascii="Calibri" w:eastAsia="Times New Roman" w:hAnsi="Calibri" w:cs="Calibri"/>
                <w:b/>
                <w:bCs/>
                <w:sz w:val="20"/>
                <w:szCs w:val="20"/>
                <w:lang w:eastAsia="nl-BE"/>
              </w:rPr>
            </w:pPr>
            <w:r w:rsidRPr="00E92AE4">
              <w:rPr>
                <w:rFonts w:ascii="Calibri" w:eastAsia="Times New Roman" w:hAnsi="Calibri" w:cs="Calibri"/>
                <w:b/>
                <w:bCs/>
                <w:sz w:val="20"/>
                <w:szCs w:val="20"/>
                <w:lang w:eastAsia="nl-BE"/>
              </w:rPr>
              <w:t>Quartaire Sector</w:t>
            </w:r>
          </w:p>
        </w:tc>
        <w:tc>
          <w:tcPr>
            <w:tcW w:w="593" w:type="pct"/>
            <w:vMerge/>
            <w:vAlign w:val="center"/>
            <w:hideMark/>
          </w:tcPr>
          <w:p w14:paraId="50458F2A"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r>
      <w:tr w:rsidR="009A7D6D" w:rsidRPr="00E92AE4" w14:paraId="34C46552" w14:textId="77777777" w:rsidTr="009825A2">
        <w:trPr>
          <w:trHeight w:val="255"/>
        </w:trPr>
        <w:tc>
          <w:tcPr>
            <w:tcW w:w="177" w:type="pct"/>
            <w:noWrap/>
            <w:vAlign w:val="center"/>
            <w:hideMark/>
          </w:tcPr>
          <w:p w14:paraId="5D70A932" w14:textId="77777777" w:rsidR="009A7D6D" w:rsidRPr="00E92AE4" w:rsidRDefault="009A7D6D" w:rsidP="00E92AE4">
            <w:pPr>
              <w:spacing w:line="240" w:lineRule="auto"/>
              <w:jc w:val="center"/>
              <w:rPr>
                <w:rFonts w:ascii="Arial" w:eastAsia="Times New Roman" w:hAnsi="Arial" w:cs="Arial"/>
                <w:sz w:val="20"/>
                <w:szCs w:val="20"/>
                <w:lang w:eastAsia="nl-BE"/>
              </w:rPr>
            </w:pPr>
            <w:r w:rsidRPr="00E92AE4">
              <w:rPr>
                <w:rFonts w:ascii="Arial" w:eastAsia="Times New Roman" w:hAnsi="Arial" w:cs="Arial"/>
                <w:sz w:val="20"/>
                <w:szCs w:val="20"/>
                <w:lang w:eastAsia="nl-BE"/>
              </w:rPr>
              <w:t>P</w:t>
            </w:r>
          </w:p>
        </w:tc>
        <w:tc>
          <w:tcPr>
            <w:tcW w:w="3602" w:type="pct"/>
            <w:noWrap/>
            <w:vAlign w:val="center"/>
            <w:hideMark/>
          </w:tcPr>
          <w:p w14:paraId="4617DAD3" w14:textId="77777777" w:rsidR="009A7D6D" w:rsidRPr="00E92AE4" w:rsidRDefault="009A7D6D" w:rsidP="00E92AE4">
            <w:pPr>
              <w:spacing w:line="240" w:lineRule="auto"/>
              <w:jc w:val="center"/>
              <w:rPr>
                <w:rFonts w:ascii="Calibri" w:eastAsia="Times New Roman" w:hAnsi="Calibri" w:cs="Calibri"/>
                <w:sz w:val="20"/>
                <w:szCs w:val="20"/>
                <w:lang w:eastAsia="nl-BE"/>
              </w:rPr>
            </w:pPr>
            <w:r w:rsidRPr="00E92AE4">
              <w:rPr>
                <w:rFonts w:ascii="Calibri" w:eastAsia="Times New Roman" w:hAnsi="Calibri" w:cs="Calibri"/>
                <w:sz w:val="20"/>
                <w:szCs w:val="20"/>
                <w:lang w:eastAsia="nl-BE"/>
              </w:rPr>
              <w:t>Onderwijs</w:t>
            </w:r>
          </w:p>
        </w:tc>
        <w:tc>
          <w:tcPr>
            <w:tcW w:w="629" w:type="pct"/>
            <w:vMerge/>
            <w:vAlign w:val="center"/>
            <w:hideMark/>
          </w:tcPr>
          <w:p w14:paraId="1C32AD91"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c>
          <w:tcPr>
            <w:tcW w:w="593" w:type="pct"/>
            <w:vMerge/>
            <w:vAlign w:val="center"/>
            <w:hideMark/>
          </w:tcPr>
          <w:p w14:paraId="5F395024"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r>
      <w:tr w:rsidR="009A7D6D" w:rsidRPr="00E92AE4" w14:paraId="3F3A9D76" w14:textId="77777777" w:rsidTr="009825A2">
        <w:trPr>
          <w:trHeight w:val="255"/>
        </w:trPr>
        <w:tc>
          <w:tcPr>
            <w:tcW w:w="177" w:type="pct"/>
            <w:noWrap/>
            <w:vAlign w:val="center"/>
            <w:hideMark/>
          </w:tcPr>
          <w:p w14:paraId="6D6FD85F" w14:textId="77777777" w:rsidR="009A7D6D" w:rsidRPr="00E92AE4" w:rsidRDefault="009A7D6D" w:rsidP="00E92AE4">
            <w:pPr>
              <w:spacing w:line="240" w:lineRule="auto"/>
              <w:jc w:val="center"/>
              <w:rPr>
                <w:rFonts w:ascii="Arial" w:eastAsia="Times New Roman" w:hAnsi="Arial" w:cs="Arial"/>
                <w:sz w:val="20"/>
                <w:szCs w:val="20"/>
                <w:lang w:eastAsia="nl-BE"/>
              </w:rPr>
            </w:pPr>
            <w:r w:rsidRPr="00E92AE4">
              <w:rPr>
                <w:rFonts w:ascii="Arial" w:eastAsia="Times New Roman" w:hAnsi="Arial" w:cs="Arial"/>
                <w:sz w:val="20"/>
                <w:szCs w:val="20"/>
                <w:lang w:eastAsia="nl-BE"/>
              </w:rPr>
              <w:t>Q</w:t>
            </w:r>
          </w:p>
        </w:tc>
        <w:tc>
          <w:tcPr>
            <w:tcW w:w="3602" w:type="pct"/>
            <w:noWrap/>
            <w:vAlign w:val="center"/>
            <w:hideMark/>
          </w:tcPr>
          <w:p w14:paraId="76CCAFB1" w14:textId="77777777" w:rsidR="009A7D6D" w:rsidRPr="00E92AE4" w:rsidRDefault="009A7D6D" w:rsidP="00E92AE4">
            <w:pPr>
              <w:spacing w:line="240" w:lineRule="auto"/>
              <w:jc w:val="center"/>
              <w:rPr>
                <w:rFonts w:ascii="Calibri" w:eastAsia="Times New Roman" w:hAnsi="Calibri" w:cs="Calibri"/>
                <w:sz w:val="20"/>
                <w:szCs w:val="20"/>
                <w:lang w:eastAsia="nl-BE"/>
              </w:rPr>
            </w:pPr>
            <w:r w:rsidRPr="00E92AE4">
              <w:rPr>
                <w:rFonts w:ascii="Calibri" w:eastAsia="Times New Roman" w:hAnsi="Calibri" w:cs="Calibri"/>
                <w:sz w:val="20"/>
                <w:szCs w:val="20"/>
                <w:lang w:eastAsia="nl-BE"/>
              </w:rPr>
              <w:t>Menselijke gezondheidszorg en maatschappelijke dienstverlening</w:t>
            </w:r>
          </w:p>
        </w:tc>
        <w:tc>
          <w:tcPr>
            <w:tcW w:w="629" w:type="pct"/>
            <w:vMerge/>
            <w:vAlign w:val="center"/>
            <w:hideMark/>
          </w:tcPr>
          <w:p w14:paraId="257D0AD2"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c>
          <w:tcPr>
            <w:tcW w:w="593" w:type="pct"/>
            <w:vMerge/>
            <w:vAlign w:val="center"/>
            <w:hideMark/>
          </w:tcPr>
          <w:p w14:paraId="4914D4F5"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r>
      <w:tr w:rsidR="009A7D6D" w:rsidRPr="00E92AE4" w14:paraId="74A66F36" w14:textId="77777777" w:rsidTr="009825A2">
        <w:trPr>
          <w:trHeight w:val="255"/>
        </w:trPr>
        <w:tc>
          <w:tcPr>
            <w:tcW w:w="177" w:type="pct"/>
            <w:noWrap/>
            <w:vAlign w:val="center"/>
            <w:hideMark/>
          </w:tcPr>
          <w:p w14:paraId="46B78545" w14:textId="77777777" w:rsidR="009A7D6D" w:rsidRPr="00E92AE4" w:rsidRDefault="009A7D6D" w:rsidP="00E92AE4">
            <w:pPr>
              <w:spacing w:line="240" w:lineRule="auto"/>
              <w:jc w:val="center"/>
              <w:rPr>
                <w:rFonts w:ascii="Arial" w:eastAsia="Times New Roman" w:hAnsi="Arial" w:cs="Arial"/>
                <w:sz w:val="20"/>
                <w:szCs w:val="20"/>
                <w:lang w:eastAsia="nl-BE"/>
              </w:rPr>
            </w:pPr>
            <w:r w:rsidRPr="00E92AE4">
              <w:rPr>
                <w:rFonts w:ascii="Arial" w:eastAsia="Times New Roman" w:hAnsi="Arial" w:cs="Arial"/>
                <w:sz w:val="20"/>
                <w:szCs w:val="20"/>
                <w:lang w:eastAsia="nl-BE"/>
              </w:rPr>
              <w:t>R</w:t>
            </w:r>
          </w:p>
        </w:tc>
        <w:tc>
          <w:tcPr>
            <w:tcW w:w="3602" w:type="pct"/>
            <w:noWrap/>
            <w:vAlign w:val="center"/>
            <w:hideMark/>
          </w:tcPr>
          <w:p w14:paraId="098073E6" w14:textId="77777777" w:rsidR="009A7D6D" w:rsidRPr="00E92AE4" w:rsidRDefault="009A7D6D" w:rsidP="00E92AE4">
            <w:pPr>
              <w:spacing w:line="240" w:lineRule="auto"/>
              <w:jc w:val="center"/>
              <w:rPr>
                <w:rFonts w:ascii="Calibri" w:eastAsia="Times New Roman" w:hAnsi="Calibri" w:cs="Calibri"/>
                <w:sz w:val="20"/>
                <w:szCs w:val="20"/>
                <w:lang w:eastAsia="nl-BE"/>
              </w:rPr>
            </w:pPr>
            <w:r w:rsidRPr="00E92AE4">
              <w:rPr>
                <w:rFonts w:ascii="Calibri" w:eastAsia="Times New Roman" w:hAnsi="Calibri" w:cs="Calibri"/>
                <w:sz w:val="20"/>
                <w:szCs w:val="20"/>
                <w:lang w:eastAsia="nl-BE"/>
              </w:rPr>
              <w:t>Kunst, amusement en recreatie</w:t>
            </w:r>
          </w:p>
        </w:tc>
        <w:tc>
          <w:tcPr>
            <w:tcW w:w="629" w:type="pct"/>
            <w:vMerge/>
            <w:vAlign w:val="center"/>
            <w:hideMark/>
          </w:tcPr>
          <w:p w14:paraId="1FEAEB24"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c>
          <w:tcPr>
            <w:tcW w:w="593" w:type="pct"/>
            <w:vMerge/>
            <w:vAlign w:val="center"/>
            <w:hideMark/>
          </w:tcPr>
          <w:p w14:paraId="124B7A7B"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r>
      <w:tr w:rsidR="009A7D6D" w:rsidRPr="00E92AE4" w14:paraId="4B445B36" w14:textId="77777777" w:rsidTr="009825A2">
        <w:trPr>
          <w:trHeight w:val="255"/>
        </w:trPr>
        <w:tc>
          <w:tcPr>
            <w:tcW w:w="177" w:type="pct"/>
            <w:noWrap/>
            <w:vAlign w:val="center"/>
            <w:hideMark/>
          </w:tcPr>
          <w:p w14:paraId="3005631A" w14:textId="77777777" w:rsidR="009A7D6D" w:rsidRPr="00E92AE4" w:rsidRDefault="009A7D6D" w:rsidP="00E92AE4">
            <w:pPr>
              <w:spacing w:line="240" w:lineRule="auto"/>
              <w:jc w:val="center"/>
              <w:rPr>
                <w:rFonts w:ascii="Arial" w:eastAsia="Times New Roman" w:hAnsi="Arial" w:cs="Arial"/>
                <w:sz w:val="20"/>
                <w:szCs w:val="20"/>
                <w:lang w:eastAsia="nl-BE"/>
              </w:rPr>
            </w:pPr>
            <w:r w:rsidRPr="00E92AE4">
              <w:rPr>
                <w:rFonts w:ascii="Arial" w:eastAsia="Times New Roman" w:hAnsi="Arial" w:cs="Arial"/>
                <w:sz w:val="20"/>
                <w:szCs w:val="20"/>
                <w:lang w:eastAsia="nl-BE"/>
              </w:rPr>
              <w:t>S</w:t>
            </w:r>
          </w:p>
        </w:tc>
        <w:tc>
          <w:tcPr>
            <w:tcW w:w="3602" w:type="pct"/>
            <w:noWrap/>
            <w:vAlign w:val="center"/>
            <w:hideMark/>
          </w:tcPr>
          <w:p w14:paraId="59B7B948" w14:textId="77777777" w:rsidR="009A7D6D" w:rsidRPr="00E92AE4" w:rsidRDefault="009A7D6D" w:rsidP="00E92AE4">
            <w:pPr>
              <w:spacing w:line="240" w:lineRule="auto"/>
              <w:jc w:val="center"/>
              <w:rPr>
                <w:rFonts w:ascii="Calibri" w:eastAsia="Times New Roman" w:hAnsi="Calibri" w:cs="Calibri"/>
                <w:sz w:val="20"/>
                <w:szCs w:val="20"/>
                <w:lang w:eastAsia="nl-BE"/>
              </w:rPr>
            </w:pPr>
            <w:r w:rsidRPr="00E92AE4">
              <w:rPr>
                <w:rFonts w:ascii="Calibri" w:eastAsia="Times New Roman" w:hAnsi="Calibri" w:cs="Calibri"/>
                <w:sz w:val="20"/>
                <w:szCs w:val="20"/>
                <w:lang w:eastAsia="nl-BE"/>
              </w:rPr>
              <w:t>Overige diensten</w:t>
            </w:r>
          </w:p>
        </w:tc>
        <w:tc>
          <w:tcPr>
            <w:tcW w:w="629" w:type="pct"/>
            <w:vMerge/>
            <w:vAlign w:val="center"/>
            <w:hideMark/>
          </w:tcPr>
          <w:p w14:paraId="784BDB04"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c>
          <w:tcPr>
            <w:tcW w:w="593" w:type="pct"/>
            <w:vMerge/>
            <w:vAlign w:val="center"/>
            <w:hideMark/>
          </w:tcPr>
          <w:p w14:paraId="111E1CD2"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r>
      <w:tr w:rsidR="009A7D6D" w:rsidRPr="00E92AE4" w14:paraId="29AD4229" w14:textId="77777777" w:rsidTr="009825A2">
        <w:trPr>
          <w:trHeight w:val="255"/>
        </w:trPr>
        <w:tc>
          <w:tcPr>
            <w:tcW w:w="177" w:type="pct"/>
            <w:noWrap/>
            <w:vAlign w:val="center"/>
            <w:hideMark/>
          </w:tcPr>
          <w:p w14:paraId="186C05EE" w14:textId="77777777" w:rsidR="009A7D6D" w:rsidRPr="00E92AE4" w:rsidRDefault="009A7D6D" w:rsidP="00E92AE4">
            <w:pPr>
              <w:spacing w:line="240" w:lineRule="auto"/>
              <w:jc w:val="center"/>
              <w:rPr>
                <w:rFonts w:ascii="Arial" w:eastAsia="Times New Roman" w:hAnsi="Arial" w:cs="Arial"/>
                <w:sz w:val="20"/>
                <w:szCs w:val="20"/>
                <w:lang w:eastAsia="nl-BE"/>
              </w:rPr>
            </w:pPr>
            <w:r w:rsidRPr="00E92AE4">
              <w:rPr>
                <w:rFonts w:ascii="Arial" w:eastAsia="Times New Roman" w:hAnsi="Arial" w:cs="Arial"/>
                <w:sz w:val="20"/>
                <w:szCs w:val="20"/>
                <w:lang w:eastAsia="nl-BE"/>
              </w:rPr>
              <w:t>T</w:t>
            </w:r>
          </w:p>
        </w:tc>
        <w:tc>
          <w:tcPr>
            <w:tcW w:w="3602" w:type="pct"/>
            <w:noWrap/>
            <w:vAlign w:val="center"/>
            <w:hideMark/>
          </w:tcPr>
          <w:p w14:paraId="032C30BD" w14:textId="77777777" w:rsidR="009A7D6D" w:rsidRPr="00E92AE4" w:rsidRDefault="009A7D6D" w:rsidP="00E92AE4">
            <w:pPr>
              <w:spacing w:line="240" w:lineRule="auto"/>
              <w:jc w:val="center"/>
              <w:rPr>
                <w:rFonts w:ascii="Calibri" w:eastAsia="Times New Roman" w:hAnsi="Calibri" w:cs="Calibri"/>
                <w:sz w:val="20"/>
                <w:szCs w:val="20"/>
                <w:lang w:eastAsia="nl-BE"/>
              </w:rPr>
            </w:pPr>
            <w:r w:rsidRPr="00E92AE4">
              <w:rPr>
                <w:rFonts w:ascii="Calibri" w:eastAsia="Times New Roman" w:hAnsi="Calibri" w:cs="Calibri"/>
                <w:sz w:val="20"/>
                <w:szCs w:val="20"/>
                <w:lang w:eastAsia="nl-BE"/>
              </w:rPr>
              <w:t>Huishoudens als werkgever; niet-gedifferentieerde productie van goederen en diensten door huishoudens voor eigen gebruik</w:t>
            </w:r>
          </w:p>
        </w:tc>
        <w:tc>
          <w:tcPr>
            <w:tcW w:w="629" w:type="pct"/>
            <w:vMerge/>
            <w:vAlign w:val="center"/>
            <w:hideMark/>
          </w:tcPr>
          <w:p w14:paraId="51567BC1"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c>
          <w:tcPr>
            <w:tcW w:w="593" w:type="pct"/>
            <w:vMerge/>
            <w:vAlign w:val="center"/>
            <w:hideMark/>
          </w:tcPr>
          <w:p w14:paraId="7DD684B0"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r>
      <w:tr w:rsidR="009A7D6D" w:rsidRPr="00E92AE4" w14:paraId="14643C17" w14:textId="77777777" w:rsidTr="009825A2">
        <w:trPr>
          <w:trHeight w:val="255"/>
        </w:trPr>
        <w:tc>
          <w:tcPr>
            <w:tcW w:w="177" w:type="pct"/>
            <w:noWrap/>
            <w:vAlign w:val="center"/>
            <w:hideMark/>
          </w:tcPr>
          <w:p w14:paraId="76CFD9DC" w14:textId="77777777" w:rsidR="009A7D6D" w:rsidRPr="00E92AE4" w:rsidRDefault="009A7D6D" w:rsidP="00E92AE4">
            <w:pPr>
              <w:spacing w:line="240" w:lineRule="auto"/>
              <w:jc w:val="center"/>
              <w:rPr>
                <w:rFonts w:ascii="Arial" w:eastAsia="Times New Roman" w:hAnsi="Arial" w:cs="Arial"/>
                <w:sz w:val="20"/>
                <w:szCs w:val="20"/>
                <w:lang w:eastAsia="nl-BE"/>
              </w:rPr>
            </w:pPr>
            <w:r w:rsidRPr="00E92AE4">
              <w:rPr>
                <w:rFonts w:ascii="Arial" w:eastAsia="Times New Roman" w:hAnsi="Arial" w:cs="Arial"/>
                <w:sz w:val="20"/>
                <w:szCs w:val="20"/>
                <w:lang w:eastAsia="nl-BE"/>
              </w:rPr>
              <w:t>U</w:t>
            </w:r>
          </w:p>
        </w:tc>
        <w:tc>
          <w:tcPr>
            <w:tcW w:w="3602" w:type="pct"/>
            <w:noWrap/>
            <w:vAlign w:val="center"/>
            <w:hideMark/>
          </w:tcPr>
          <w:p w14:paraId="1EE5CB41" w14:textId="77777777" w:rsidR="009A7D6D" w:rsidRPr="00E92AE4" w:rsidRDefault="009A7D6D" w:rsidP="00E92AE4">
            <w:pPr>
              <w:spacing w:line="240" w:lineRule="auto"/>
              <w:jc w:val="center"/>
              <w:rPr>
                <w:rFonts w:ascii="Calibri" w:eastAsia="Times New Roman" w:hAnsi="Calibri" w:cs="Calibri"/>
                <w:sz w:val="20"/>
                <w:szCs w:val="20"/>
                <w:lang w:eastAsia="nl-BE"/>
              </w:rPr>
            </w:pPr>
            <w:r w:rsidRPr="00E92AE4">
              <w:rPr>
                <w:rFonts w:ascii="Calibri" w:eastAsia="Times New Roman" w:hAnsi="Calibri" w:cs="Calibri"/>
                <w:sz w:val="20"/>
                <w:szCs w:val="20"/>
                <w:lang w:eastAsia="nl-BE"/>
              </w:rPr>
              <w:t>Extraterritoriale organisaties en lichamen</w:t>
            </w:r>
          </w:p>
        </w:tc>
        <w:tc>
          <w:tcPr>
            <w:tcW w:w="629" w:type="pct"/>
            <w:vMerge/>
            <w:vAlign w:val="center"/>
            <w:hideMark/>
          </w:tcPr>
          <w:p w14:paraId="70B339AD"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c>
          <w:tcPr>
            <w:tcW w:w="593" w:type="pct"/>
            <w:vMerge/>
            <w:vAlign w:val="center"/>
            <w:hideMark/>
          </w:tcPr>
          <w:p w14:paraId="26B8A37A" w14:textId="77777777" w:rsidR="009A7D6D" w:rsidRPr="00E92AE4" w:rsidRDefault="009A7D6D" w:rsidP="00E92AE4">
            <w:pPr>
              <w:spacing w:line="240" w:lineRule="auto"/>
              <w:jc w:val="center"/>
              <w:rPr>
                <w:rFonts w:ascii="Calibri" w:eastAsia="Times New Roman" w:hAnsi="Calibri" w:cs="Calibri"/>
                <w:sz w:val="20"/>
                <w:szCs w:val="20"/>
                <w:lang w:eastAsia="nl-BE"/>
              </w:rPr>
            </w:pPr>
          </w:p>
        </w:tc>
      </w:tr>
    </w:tbl>
    <w:p w14:paraId="451168AC" w14:textId="77777777" w:rsidR="009825A2" w:rsidRPr="001D3711" w:rsidRDefault="009825A2" w:rsidP="009825A2">
      <w:pPr>
        <w:spacing w:line="259" w:lineRule="auto"/>
        <w:rPr>
          <w:sz w:val="18"/>
          <w:szCs w:val="18"/>
        </w:rPr>
      </w:pPr>
      <w:r w:rsidRPr="001D3711">
        <w:rPr>
          <w:b/>
          <w:bCs/>
          <w:sz w:val="18"/>
          <w:szCs w:val="18"/>
        </w:rPr>
        <w:t>Bron:</w:t>
      </w:r>
      <w:r w:rsidRPr="001D3711">
        <w:rPr>
          <w:sz w:val="18"/>
          <w:szCs w:val="18"/>
        </w:rPr>
        <w:t xml:space="preserve"> Eigen berekeningen van ECOOM-STORE en WEWIS op basis van Belfirst</w:t>
      </w:r>
      <w:r>
        <w:rPr>
          <w:sz w:val="18"/>
          <w:szCs w:val="18"/>
        </w:rPr>
        <w:t xml:space="preserve"> en NBB en RSZ</w:t>
      </w:r>
      <w:r w:rsidRPr="001D3711">
        <w:rPr>
          <w:sz w:val="18"/>
          <w:szCs w:val="18"/>
        </w:rPr>
        <w:t xml:space="preserve"> (2025)</w:t>
      </w:r>
    </w:p>
    <w:p w14:paraId="0B066617" w14:textId="6685F680" w:rsidR="00E12F8F" w:rsidRDefault="00E12F8F" w:rsidP="009A7D6D">
      <w:r w:rsidRPr="00E12F8F">
        <w:t>In economische statistiek</w:t>
      </w:r>
      <w:r w:rsidR="00AA6C4E">
        <w:t>en</w:t>
      </w:r>
      <w:r w:rsidRPr="00E12F8F">
        <w:t xml:space="preserve"> en beleidsanalyse</w:t>
      </w:r>
      <w:r>
        <w:t>s</w:t>
      </w:r>
      <w:r w:rsidRPr="00E12F8F">
        <w:t xml:space="preserve"> worden verschillende sectorale afbakeningen gehanteerd, telkens afgestemd op het doel van de analyse. Hieronder volgt een overzicht van courante indelingen, telkens met aanduiding van de relevante NACE-codes, hun functionele reikwijdte en hun beleidsmatig</w:t>
      </w:r>
      <w:r w:rsidR="00E47FA9">
        <w:t>e toepassing.</w:t>
      </w:r>
    </w:p>
    <w:p w14:paraId="5C83AFD6" w14:textId="045CE295" w:rsidR="00317BD8" w:rsidRPr="00D77E06" w:rsidRDefault="00317BD8" w:rsidP="00D77E06">
      <w:pPr>
        <w:pStyle w:val="Lijstalinea"/>
        <w:numPr>
          <w:ilvl w:val="0"/>
          <w:numId w:val="33"/>
        </w:numPr>
        <w:rPr>
          <w:b/>
          <w:bCs/>
        </w:rPr>
      </w:pPr>
      <w:r w:rsidRPr="00D77E06">
        <w:rPr>
          <w:b/>
          <w:bCs/>
        </w:rPr>
        <w:t>Totale economie</w:t>
      </w:r>
    </w:p>
    <w:p w14:paraId="70D23CDD" w14:textId="6FC2ADC8" w:rsidR="00317BD8" w:rsidRDefault="00317BD8" w:rsidP="00317BD8">
      <w:r>
        <w:t>De totale economie om</w:t>
      </w:r>
      <w:r w:rsidRPr="00317BD8">
        <w:t>vat alle activiteiten van NACE A tot en met U, inclusief landbouw, overheid, huishoudens en extraterritoriale organisaties.</w:t>
      </w:r>
      <w:r w:rsidR="00242F2E">
        <w:t xml:space="preserve"> </w:t>
      </w:r>
      <w:r w:rsidR="00242F2E" w:rsidRPr="002A3808">
        <w:t xml:space="preserve">Deze </w:t>
      </w:r>
      <w:r w:rsidR="00D77E06" w:rsidRPr="002A3808">
        <w:t xml:space="preserve">meest </w:t>
      </w:r>
      <w:r w:rsidR="00242F2E" w:rsidRPr="002A3808">
        <w:t>brede afbakening</w:t>
      </w:r>
      <w:r w:rsidR="00242F2E">
        <w:t xml:space="preserve"> wordt gebruikt voor de nationale en regionale rekeningen (ESR), macro-economische monitoring</w:t>
      </w:r>
      <w:r w:rsidR="0064376A">
        <w:t xml:space="preserve"> en institutionele analyses van inkomens, bestedingen en productie.</w:t>
      </w:r>
    </w:p>
    <w:p w14:paraId="2FF17922" w14:textId="568EDA07" w:rsidR="00467090" w:rsidRDefault="00467090" w:rsidP="00580DD5">
      <w:pPr>
        <w:rPr>
          <w:b/>
          <w:bCs/>
        </w:rPr>
      </w:pPr>
      <w:r>
        <w:rPr>
          <w:b/>
          <w:bCs/>
        </w:rPr>
        <w:t>Voor Vlaanderen</w:t>
      </w:r>
      <w:r w:rsidR="00A43608">
        <w:rPr>
          <w:b/>
          <w:bCs/>
        </w:rPr>
        <w:t xml:space="preserve"> omvat de totale economie </w:t>
      </w:r>
      <w:r w:rsidR="00846EC4">
        <w:rPr>
          <w:b/>
          <w:bCs/>
        </w:rPr>
        <w:t>in 2023 een bruto toegevoegde waarde van 322 miljard euro en een werkgelegenheid (</w:t>
      </w:r>
      <w:r w:rsidR="00DD7F8A">
        <w:rPr>
          <w:b/>
          <w:bCs/>
        </w:rPr>
        <w:t>werknemers + zelfstandigen) van 3,01 miljoen.</w:t>
      </w:r>
    </w:p>
    <w:p w14:paraId="54F4B060" w14:textId="77777777" w:rsidR="00D77E06" w:rsidRDefault="00D77E06" w:rsidP="00580DD5">
      <w:pPr>
        <w:rPr>
          <w:b/>
          <w:bCs/>
        </w:rPr>
      </w:pPr>
    </w:p>
    <w:p w14:paraId="2CD76E0E" w14:textId="77777777" w:rsidR="00D77E06" w:rsidRDefault="00D77E06" w:rsidP="00580DD5">
      <w:pPr>
        <w:rPr>
          <w:b/>
          <w:bCs/>
        </w:rPr>
      </w:pPr>
    </w:p>
    <w:p w14:paraId="7733E851" w14:textId="77777777" w:rsidR="00D77E06" w:rsidRDefault="00D77E06" w:rsidP="00580DD5">
      <w:pPr>
        <w:rPr>
          <w:b/>
          <w:bCs/>
        </w:rPr>
      </w:pPr>
    </w:p>
    <w:p w14:paraId="4B1CA87D" w14:textId="1F14D6C0" w:rsidR="00580DD5" w:rsidRPr="00D77E06" w:rsidRDefault="00580DD5" w:rsidP="00D77E06">
      <w:pPr>
        <w:pStyle w:val="Lijstalinea"/>
        <w:numPr>
          <w:ilvl w:val="0"/>
          <w:numId w:val="33"/>
        </w:numPr>
        <w:rPr>
          <w:b/>
          <w:bCs/>
        </w:rPr>
      </w:pPr>
      <w:r w:rsidRPr="00D77E06">
        <w:rPr>
          <w:b/>
          <w:bCs/>
        </w:rPr>
        <w:lastRenderedPageBreak/>
        <w:t xml:space="preserve">“Business </w:t>
      </w:r>
      <w:proofErr w:type="spellStart"/>
      <w:r w:rsidRPr="00D77E06">
        <w:rPr>
          <w:b/>
          <w:bCs/>
        </w:rPr>
        <w:t>economy</w:t>
      </w:r>
      <w:proofErr w:type="spellEnd"/>
      <w:r w:rsidRPr="00D77E06">
        <w:rPr>
          <w:b/>
          <w:bCs/>
        </w:rPr>
        <w:t>”</w:t>
      </w:r>
    </w:p>
    <w:p w14:paraId="356FDB07" w14:textId="70D6226E" w:rsidR="00580DD5" w:rsidRDefault="00580DD5" w:rsidP="00580DD5">
      <w:r>
        <w:t xml:space="preserve">Omvat </w:t>
      </w:r>
      <w:r w:rsidRPr="00580DD5">
        <w:t>alle marktgerichte economische activiteiten in de private sfeer, inclusief de financiële sector. Omvat NACE B tot en met N</w:t>
      </w:r>
      <w:r>
        <w:t xml:space="preserve"> en wordt vooral gebruikt voor </w:t>
      </w:r>
      <w:r w:rsidRPr="00580DD5">
        <w:t xml:space="preserve">Structurele </w:t>
      </w:r>
      <w:proofErr w:type="spellStart"/>
      <w:r w:rsidR="00413DB1">
        <w:t>B</w:t>
      </w:r>
      <w:r w:rsidRPr="00580DD5">
        <w:t>edrijfs</w:t>
      </w:r>
      <w:r w:rsidR="00413DB1">
        <w:t>S</w:t>
      </w:r>
      <w:r w:rsidRPr="00580DD5">
        <w:t>tatistieken</w:t>
      </w:r>
      <w:proofErr w:type="spellEnd"/>
      <w:r w:rsidRPr="00580DD5">
        <w:t xml:space="preserve"> (</w:t>
      </w:r>
      <w:proofErr w:type="spellStart"/>
      <w:r w:rsidRPr="00580DD5">
        <w:t>Eurostat</w:t>
      </w:r>
      <w:proofErr w:type="spellEnd"/>
      <w:r w:rsidRPr="00580DD5">
        <w:t xml:space="preserve"> SBS), bedrijfsdemografie, ondernemerschap, sectorstructuur.</w:t>
      </w:r>
      <w:r w:rsidR="00295899">
        <w:t xml:space="preserve"> Deze definitie omvat dus </w:t>
      </w:r>
      <w:r w:rsidR="00295899" w:rsidRPr="00A766D9">
        <w:rPr>
          <w:b/>
          <w:bCs/>
        </w:rPr>
        <w:t>niet</w:t>
      </w:r>
      <w:r w:rsidR="00295899">
        <w:t xml:space="preserve"> </w:t>
      </w:r>
      <w:r w:rsidR="00D74E0F">
        <w:t>de eigenlijke overheidssecto</w:t>
      </w:r>
      <w:r w:rsidR="00413DB1">
        <w:t>r</w:t>
      </w:r>
      <w:r w:rsidR="00D74E0F">
        <w:t xml:space="preserve"> en de gesubsidieerde sectoren (Onderwijs, Menselijke gezondheidszorg, Kunst, Amusement en Recreatie)</w:t>
      </w:r>
    </w:p>
    <w:p w14:paraId="5A2C7C52" w14:textId="1B4A8457" w:rsidR="00DD7F8A" w:rsidRDefault="00DD7F8A" w:rsidP="00580DD5">
      <w:pPr>
        <w:rPr>
          <w:b/>
          <w:bCs/>
        </w:rPr>
      </w:pPr>
      <w:r>
        <w:rPr>
          <w:b/>
          <w:bCs/>
        </w:rPr>
        <w:t xml:space="preserve">Voor Vlaanderen omvat de “business </w:t>
      </w:r>
      <w:proofErr w:type="spellStart"/>
      <w:r>
        <w:rPr>
          <w:b/>
          <w:bCs/>
        </w:rPr>
        <w:t>economy</w:t>
      </w:r>
      <w:proofErr w:type="spellEnd"/>
      <w:r>
        <w:rPr>
          <w:b/>
          <w:bCs/>
        </w:rPr>
        <w:t xml:space="preserve">” in 2023 een bruto toegevoegde waarde van </w:t>
      </w:r>
      <w:r w:rsidR="00200C1B">
        <w:rPr>
          <w:b/>
          <w:bCs/>
        </w:rPr>
        <w:t>255</w:t>
      </w:r>
      <w:r>
        <w:rPr>
          <w:b/>
          <w:bCs/>
        </w:rPr>
        <w:t xml:space="preserve"> miljard euro en een werkgelegenheid (werknemers + zelfstandigen) van </w:t>
      </w:r>
      <w:r w:rsidR="00200C1B">
        <w:rPr>
          <w:b/>
          <w:bCs/>
        </w:rPr>
        <w:t xml:space="preserve">2,1 </w:t>
      </w:r>
      <w:r>
        <w:rPr>
          <w:b/>
          <w:bCs/>
        </w:rPr>
        <w:t>miljoen.</w:t>
      </w:r>
      <w:r w:rsidR="00E152FE">
        <w:rPr>
          <w:b/>
          <w:bCs/>
        </w:rPr>
        <w:t xml:space="preserve"> Dit komt neer op 79% van de bruto toegevoegde waarde van de totale economie en een aandeel van </w:t>
      </w:r>
      <w:r w:rsidR="00693C79">
        <w:rPr>
          <w:b/>
          <w:bCs/>
        </w:rPr>
        <w:t>69% van de werkgelegenheid van de totale economie.</w:t>
      </w:r>
    </w:p>
    <w:p w14:paraId="20A7D3D5" w14:textId="77777777" w:rsidR="007F1375" w:rsidRDefault="007F1375" w:rsidP="00580DD5"/>
    <w:p w14:paraId="330C5D8F" w14:textId="6D83261F" w:rsidR="00680C8C" w:rsidRPr="00413DB1" w:rsidRDefault="00680C8C" w:rsidP="00413DB1">
      <w:pPr>
        <w:pStyle w:val="Lijstalinea"/>
        <w:numPr>
          <w:ilvl w:val="0"/>
          <w:numId w:val="33"/>
        </w:numPr>
        <w:rPr>
          <w:b/>
          <w:bCs/>
        </w:rPr>
      </w:pPr>
      <w:r w:rsidRPr="00413DB1">
        <w:rPr>
          <w:b/>
          <w:bCs/>
        </w:rPr>
        <w:t xml:space="preserve">Niet-financiële “business </w:t>
      </w:r>
      <w:proofErr w:type="spellStart"/>
      <w:r w:rsidRPr="00413DB1">
        <w:rPr>
          <w:b/>
          <w:bCs/>
        </w:rPr>
        <w:t>economy</w:t>
      </w:r>
      <w:proofErr w:type="spellEnd"/>
      <w:r w:rsidRPr="00413DB1">
        <w:rPr>
          <w:b/>
          <w:bCs/>
        </w:rPr>
        <w:t>”</w:t>
      </w:r>
    </w:p>
    <w:p w14:paraId="48FF8FD6" w14:textId="4CCB3F1E" w:rsidR="00680C8C" w:rsidRDefault="00680C8C" w:rsidP="00680C8C">
      <w:r w:rsidRPr="00680C8C">
        <w:t xml:space="preserve">Omvat alle commerciële sectoren, exclusief de financiële </w:t>
      </w:r>
      <w:r w:rsidRPr="002A3808">
        <w:t>sector</w:t>
      </w:r>
      <w:r w:rsidR="00C53112" w:rsidRPr="002A3808">
        <w:t xml:space="preserve"> en verzekeringen</w:t>
      </w:r>
      <w:r w:rsidRPr="002A3808">
        <w:t xml:space="preserve"> (</w:t>
      </w:r>
      <w:r w:rsidR="00C53112" w:rsidRPr="002A3808">
        <w:t xml:space="preserve">dus </w:t>
      </w:r>
      <w:r w:rsidRPr="002A3808">
        <w:t>zonder NACE K). Bevat dus NACE B t.e.m. N, exclusief K.</w:t>
      </w:r>
      <w:r w:rsidR="004D7798" w:rsidRPr="002A3808">
        <w:t xml:space="preserve"> De financiële sec</w:t>
      </w:r>
      <w:r w:rsidR="004D7798" w:rsidRPr="004D7798">
        <w:t>tor</w:t>
      </w:r>
      <w:r w:rsidR="00546BC0">
        <w:t xml:space="preserve"> en verzekeringen</w:t>
      </w:r>
      <w:r w:rsidR="004D7798" w:rsidRPr="004D7798">
        <w:t xml:space="preserve"> (K) wordt uitgesloten uit de niet-financiële </w:t>
      </w:r>
      <w:r w:rsidR="00D945C2">
        <w:t>“</w:t>
      </w:r>
      <w:r w:rsidR="004D7798" w:rsidRPr="004D7798">
        <w:t xml:space="preserve">business </w:t>
      </w:r>
      <w:proofErr w:type="spellStart"/>
      <w:r w:rsidR="004D7798" w:rsidRPr="004D7798">
        <w:t>economy</w:t>
      </w:r>
      <w:proofErr w:type="spellEnd"/>
      <w:r w:rsidR="00D945C2">
        <w:t>”</w:t>
      </w:r>
      <w:r w:rsidR="004D7798" w:rsidRPr="004D7798">
        <w:t xml:space="preserve"> omdat haar economische dynamiek fundamenteel verschilt van de rest van de marktgerichte economie. De output van financiële instellingen wordt in de nationale rekeningen grotendeels bepaald via imputaties (zoals FISIM), wat ze methodologisch niet vergelijkbaar maakt met sectoren waar output via omzet wordt gemeten. Bovendien is de sector sterk </w:t>
      </w:r>
      <w:proofErr w:type="spellStart"/>
      <w:r w:rsidR="004D7798" w:rsidRPr="004D7798">
        <w:t>kapitaalgedreven</w:t>
      </w:r>
      <w:proofErr w:type="spellEnd"/>
      <w:r w:rsidR="004D7798" w:rsidRPr="004D7798">
        <w:t xml:space="preserve">, met een hoge toegevoegde waarde per werknemer, wat productiviteitsanalyses zou vertekenen. Financiële activiteiten vallen ook onder een apart </w:t>
      </w:r>
      <w:proofErr w:type="spellStart"/>
      <w:r w:rsidR="004D7798" w:rsidRPr="004D7798">
        <w:t>regulatoir</w:t>
      </w:r>
      <w:proofErr w:type="spellEnd"/>
      <w:r w:rsidR="004D7798" w:rsidRPr="004D7798">
        <w:t xml:space="preserve"> kader en worden doorgaans niet beschouwd als drager van reële productie of innovatie, waardoor ze beleidsmatig beter afzonderlijk worden geanalyseerd.</w:t>
      </w:r>
      <w:r w:rsidR="00D945C2">
        <w:t xml:space="preserve"> </w:t>
      </w:r>
      <w:r w:rsidR="00D945C2">
        <w:rPr>
          <w:b/>
          <w:bCs/>
        </w:rPr>
        <w:t>Deze indeling wordt vooral gebruikt voor monitoring</w:t>
      </w:r>
      <w:r w:rsidRPr="00680C8C">
        <w:t xml:space="preserve"> van omzet, investeringen, export en werkgelegenheid in productieve sectoren</w:t>
      </w:r>
      <w:r w:rsidR="00295899">
        <w:t xml:space="preserve">. </w:t>
      </w:r>
    </w:p>
    <w:p w14:paraId="28336B10" w14:textId="77777777" w:rsidR="00693C79" w:rsidRDefault="00693C79" w:rsidP="00680C8C"/>
    <w:p w14:paraId="62771662" w14:textId="3C37A689" w:rsidR="00693C79" w:rsidRDefault="00693C79" w:rsidP="00693C79">
      <w:r>
        <w:rPr>
          <w:b/>
          <w:bCs/>
        </w:rPr>
        <w:t>Voor Vlaanderen omvat de “</w:t>
      </w:r>
      <w:r w:rsidR="00036E9E">
        <w:rPr>
          <w:b/>
          <w:bCs/>
        </w:rPr>
        <w:t xml:space="preserve">niet-financiële </w:t>
      </w:r>
      <w:r>
        <w:rPr>
          <w:b/>
          <w:bCs/>
        </w:rPr>
        <w:t xml:space="preserve">business </w:t>
      </w:r>
      <w:proofErr w:type="spellStart"/>
      <w:r>
        <w:rPr>
          <w:b/>
          <w:bCs/>
        </w:rPr>
        <w:t>economy</w:t>
      </w:r>
      <w:proofErr w:type="spellEnd"/>
      <w:r>
        <w:rPr>
          <w:b/>
          <w:bCs/>
        </w:rPr>
        <w:t>” in 2023 een bruto toegevoegde waarde van 2</w:t>
      </w:r>
      <w:r w:rsidR="00036E9E">
        <w:rPr>
          <w:b/>
          <w:bCs/>
        </w:rPr>
        <w:t>44</w:t>
      </w:r>
      <w:r>
        <w:rPr>
          <w:b/>
          <w:bCs/>
        </w:rPr>
        <w:t xml:space="preserve"> miljard euro en een werkgelegenheid (werknemers + zelfstandigen) van 2,</w:t>
      </w:r>
      <w:r w:rsidR="00D551E4">
        <w:rPr>
          <w:b/>
          <w:bCs/>
        </w:rPr>
        <w:t>0</w:t>
      </w:r>
      <w:r>
        <w:rPr>
          <w:b/>
          <w:bCs/>
        </w:rPr>
        <w:t>1 miljoen. Dit komt neer op 7</w:t>
      </w:r>
      <w:r w:rsidR="007F1375">
        <w:rPr>
          <w:b/>
          <w:bCs/>
        </w:rPr>
        <w:t>6</w:t>
      </w:r>
      <w:r>
        <w:rPr>
          <w:b/>
          <w:bCs/>
        </w:rPr>
        <w:t>% van de bruto toegevoegde waarde van de totale economie en een aandeel van 6</w:t>
      </w:r>
      <w:r w:rsidR="007F1375">
        <w:rPr>
          <w:b/>
          <w:bCs/>
        </w:rPr>
        <w:t>8</w:t>
      </w:r>
      <w:r>
        <w:rPr>
          <w:b/>
          <w:bCs/>
        </w:rPr>
        <w:t>% van de werkgelegenheid van de totale economie.</w:t>
      </w:r>
    </w:p>
    <w:p w14:paraId="0E0EA25A" w14:textId="77777777" w:rsidR="00693C79" w:rsidRPr="00680C8C" w:rsidRDefault="00693C79" w:rsidP="00680C8C"/>
    <w:p w14:paraId="117F72F1" w14:textId="77777777" w:rsidR="007F1375" w:rsidRDefault="007F1375">
      <w:pPr>
        <w:spacing w:line="259" w:lineRule="auto"/>
        <w:jc w:val="left"/>
        <w:rPr>
          <w:b/>
          <w:bCs/>
        </w:rPr>
      </w:pPr>
      <w:r>
        <w:rPr>
          <w:b/>
          <w:bCs/>
        </w:rPr>
        <w:br w:type="page"/>
      </w:r>
    </w:p>
    <w:p w14:paraId="1AB511D6" w14:textId="640C68FB" w:rsidR="0033257A" w:rsidRPr="00546BC0" w:rsidRDefault="0033257A" w:rsidP="00546BC0">
      <w:pPr>
        <w:pStyle w:val="Lijstalinea"/>
        <w:numPr>
          <w:ilvl w:val="0"/>
          <w:numId w:val="33"/>
        </w:numPr>
        <w:rPr>
          <w:b/>
          <w:bCs/>
        </w:rPr>
      </w:pPr>
      <w:r w:rsidRPr="00546BC0">
        <w:rPr>
          <w:b/>
          <w:bCs/>
        </w:rPr>
        <w:lastRenderedPageBreak/>
        <w:t>Niet-financiële markteconomie</w:t>
      </w:r>
    </w:p>
    <w:p w14:paraId="43A665FF" w14:textId="679D7F27" w:rsidR="0033257A" w:rsidRDefault="0033257A" w:rsidP="0033257A">
      <w:r w:rsidRPr="0033257A">
        <w:t xml:space="preserve">Verdere verfijning van de niet-financiële business </w:t>
      </w:r>
      <w:proofErr w:type="spellStart"/>
      <w:r w:rsidRPr="0033257A">
        <w:t>economy</w:t>
      </w:r>
      <w:proofErr w:type="spellEnd"/>
      <w:r w:rsidRPr="0033257A">
        <w:t>, met nadruk op sectoren met daadwerkelijke marktoutput. Niet-</w:t>
      </w:r>
      <w:proofErr w:type="spellStart"/>
      <w:r w:rsidRPr="0033257A">
        <w:t>marktgedreven</w:t>
      </w:r>
      <w:proofErr w:type="spellEnd"/>
      <w:r w:rsidRPr="0033257A">
        <w:t xml:space="preserve"> delen binnen o.a. M–N </w:t>
      </w:r>
      <w:r w:rsidRPr="002A3808">
        <w:t xml:space="preserve">worden </w:t>
      </w:r>
      <w:r w:rsidR="00F65E87" w:rsidRPr="002A3808">
        <w:t>uitgesloten</w:t>
      </w:r>
      <w:r w:rsidRPr="002A3808">
        <w:t>.</w:t>
      </w:r>
      <w:r w:rsidRPr="0033257A">
        <w:br/>
      </w:r>
      <w:r w:rsidR="00850886" w:rsidRPr="00D61EFD">
        <w:t>Wordt vooral gebruikt in</w:t>
      </w:r>
      <w:r w:rsidR="00850886">
        <w:rPr>
          <w:b/>
          <w:bCs/>
        </w:rPr>
        <w:t xml:space="preserve"> </w:t>
      </w:r>
      <w:r w:rsidR="00850886" w:rsidRPr="00D61EFD">
        <w:t>b</w:t>
      </w:r>
      <w:r w:rsidRPr="0033257A">
        <w:t>eleidsanalyses rond concurrentiekracht, innovatie en marktwerking</w:t>
      </w:r>
      <w:r w:rsidR="002C1657">
        <w:t>.</w:t>
      </w:r>
    </w:p>
    <w:p w14:paraId="1E346761" w14:textId="77777777" w:rsidR="00620288" w:rsidRDefault="00620288" w:rsidP="0033257A"/>
    <w:p w14:paraId="736D1D7A" w14:textId="03F53927" w:rsidR="00E560FD" w:rsidRPr="00673DAE" w:rsidRDefault="00E560FD" w:rsidP="00673DAE">
      <w:pPr>
        <w:pStyle w:val="Lijstalinea"/>
        <w:numPr>
          <w:ilvl w:val="0"/>
          <w:numId w:val="33"/>
        </w:numPr>
        <w:rPr>
          <w:b/>
          <w:bCs/>
        </w:rPr>
      </w:pPr>
      <w:r w:rsidRPr="00673DAE">
        <w:rPr>
          <w:b/>
          <w:bCs/>
        </w:rPr>
        <w:t xml:space="preserve">Niet-financiële “business </w:t>
      </w:r>
      <w:proofErr w:type="spellStart"/>
      <w:r w:rsidRPr="00673DAE">
        <w:rPr>
          <w:b/>
          <w:bCs/>
        </w:rPr>
        <w:t>economy</w:t>
      </w:r>
      <w:proofErr w:type="spellEnd"/>
      <w:r w:rsidRPr="00673DAE">
        <w:rPr>
          <w:b/>
          <w:bCs/>
        </w:rPr>
        <w:t>” zonder vastgoed</w:t>
      </w:r>
    </w:p>
    <w:p w14:paraId="4364710C" w14:textId="27C95FCE" w:rsidR="002C1657" w:rsidRDefault="002C1657" w:rsidP="002C1657">
      <w:r w:rsidRPr="002C1657">
        <w:t>Omvat NACE B–J en M–N, met uitsluiting van zowel K (financiële sector) als L (vastgoed). De uitsluiting van vastgoed (NACE L) is beleidsmatig gemotiveerd op basis van de wijze waarop toegevoegde waarde wordt ingeschat volgens het ESR: de vastgoedoutput wordt grotendeels berekend op basis van imputaties van huurinkomsten (inclusief fictieve huur bij eigenaarsbewoning), met een zeer beperkt intermediair verbruik. Hierdoor ontstaat een hoge toegevoegde waarde per werknemer zonder dat dit gepaard gaat met reële economische activiteit of productiviteit.</w:t>
      </w:r>
      <w:r>
        <w:t xml:space="preserve"> Deze indeling wordt vooral gebruikt in b</w:t>
      </w:r>
      <w:r w:rsidRPr="002C1657">
        <w:t>eleidsgerichte productiviteitsanalyses, monitoring van dynamische ondernemingssectoren, innovatiegericht beleid.</w:t>
      </w:r>
    </w:p>
    <w:p w14:paraId="70CADAD5" w14:textId="77777777" w:rsidR="00620288" w:rsidRDefault="00620288" w:rsidP="002C1657"/>
    <w:p w14:paraId="03541FA2" w14:textId="33AE5548" w:rsidR="00F05AE8" w:rsidRDefault="00F05AE8" w:rsidP="00F05AE8">
      <w:r>
        <w:rPr>
          <w:b/>
          <w:bCs/>
        </w:rPr>
        <w:t xml:space="preserve">Voor Vlaanderen omvat de “niet-financiële business </w:t>
      </w:r>
      <w:proofErr w:type="spellStart"/>
      <w:r>
        <w:rPr>
          <w:b/>
          <w:bCs/>
        </w:rPr>
        <w:t>economy</w:t>
      </w:r>
      <w:proofErr w:type="spellEnd"/>
      <w:r>
        <w:rPr>
          <w:b/>
          <w:bCs/>
        </w:rPr>
        <w:t xml:space="preserve"> zonder vastgoed” in 2023 een bruto toegevoegde waarde van 2</w:t>
      </w:r>
      <w:r w:rsidR="00AE33ED">
        <w:rPr>
          <w:b/>
          <w:bCs/>
        </w:rPr>
        <w:t>12</w:t>
      </w:r>
      <w:r>
        <w:rPr>
          <w:b/>
          <w:bCs/>
        </w:rPr>
        <w:t xml:space="preserve"> miljard euro en een werkgelegenheid (werknemers + zelfstandigen) van 2</w:t>
      </w:r>
      <w:r w:rsidR="0072208E">
        <w:rPr>
          <w:b/>
          <w:bCs/>
        </w:rPr>
        <w:t xml:space="preserve"> </w:t>
      </w:r>
      <w:r>
        <w:rPr>
          <w:b/>
          <w:bCs/>
        </w:rPr>
        <w:t xml:space="preserve">miljoen. Dit komt neer op </w:t>
      </w:r>
      <w:r w:rsidR="0072208E">
        <w:rPr>
          <w:b/>
          <w:bCs/>
        </w:rPr>
        <w:t>6</w:t>
      </w:r>
      <w:r>
        <w:rPr>
          <w:b/>
          <w:bCs/>
        </w:rPr>
        <w:t>6% van de bruto toegevoegde waarde van de totale economie en een aandeel van 6</w:t>
      </w:r>
      <w:r w:rsidR="00BC4069">
        <w:rPr>
          <w:b/>
          <w:bCs/>
        </w:rPr>
        <w:t>7</w:t>
      </w:r>
      <w:r>
        <w:rPr>
          <w:b/>
          <w:bCs/>
        </w:rPr>
        <w:t>% van de werkgelegenheid van de totale economie.</w:t>
      </w:r>
    </w:p>
    <w:p w14:paraId="5676C2B5" w14:textId="77777777" w:rsidR="003A7531" w:rsidRDefault="003A7531" w:rsidP="002B1486">
      <w:pPr>
        <w:rPr>
          <w:b/>
          <w:bCs/>
        </w:rPr>
      </w:pPr>
    </w:p>
    <w:p w14:paraId="3621AF30" w14:textId="7B18CA95" w:rsidR="003A7531" w:rsidRPr="00673DAE" w:rsidRDefault="002B1486" w:rsidP="00673DAE">
      <w:pPr>
        <w:pStyle w:val="Lijstalinea"/>
        <w:numPr>
          <w:ilvl w:val="0"/>
          <w:numId w:val="33"/>
        </w:numPr>
        <w:rPr>
          <w:b/>
          <w:bCs/>
        </w:rPr>
      </w:pPr>
      <w:r w:rsidRPr="00673DAE">
        <w:rPr>
          <w:b/>
          <w:bCs/>
        </w:rPr>
        <w:t>Marktsector (in enge zin)</w:t>
      </w:r>
    </w:p>
    <w:p w14:paraId="52C94BF0" w14:textId="02168CBC" w:rsidR="002B1486" w:rsidRDefault="002B1486" w:rsidP="002B1486">
      <w:r>
        <w:t>Deze indeling b</w:t>
      </w:r>
      <w:r w:rsidRPr="002B1486">
        <w:t>evat uitsluitend marktgerichte productieactiviteiten en sluit publieke en collectieve diensten uit. Typisch beperkt tot NACE C–J en M–N, zonder K, L, O–Q</w:t>
      </w:r>
      <w:r w:rsidR="00812A5E">
        <w:t xml:space="preserve"> en wordt vooral toegepast bij </w:t>
      </w:r>
      <w:r w:rsidRPr="002B1486">
        <w:t>Internationale vergelijkingen van productiviteit en kostenefficiëntie (EUKLEMS, Eurostat).</w:t>
      </w:r>
    </w:p>
    <w:p w14:paraId="25B6C730" w14:textId="77777777" w:rsidR="00620288" w:rsidRDefault="00620288" w:rsidP="002B1486"/>
    <w:p w14:paraId="30D6B11D" w14:textId="6B885667" w:rsidR="004A21DD" w:rsidRDefault="004A21DD" w:rsidP="004A21DD">
      <w:r>
        <w:rPr>
          <w:b/>
          <w:bCs/>
        </w:rPr>
        <w:t>Voor Vlaanderen omvat de “marktsector in enge zin” in 2023 een bruto toegevoegde waarde van 212 miljard euro en een werkgelegenheid (werknemers + zelfstandigen) van 2 miljoen. Dit komt neer op 66% van de bruto toegevoegde waarde van de totale economie en een aandeel van 67% van de werkgelegenheid van de totale economie.</w:t>
      </w:r>
    </w:p>
    <w:p w14:paraId="3D7B8F42" w14:textId="1AAF47F7" w:rsidR="004A21DD" w:rsidRPr="002B1486" w:rsidRDefault="004A21DD" w:rsidP="002B1486"/>
    <w:p w14:paraId="6F73F695" w14:textId="77777777" w:rsidR="00F16E81" w:rsidRPr="00F16E81" w:rsidRDefault="00B863DC" w:rsidP="00F16E81">
      <w:pPr>
        <w:pStyle w:val="Lijstalinea"/>
        <w:numPr>
          <w:ilvl w:val="0"/>
          <w:numId w:val="33"/>
        </w:numPr>
        <w:rPr>
          <w:b/>
          <w:bCs/>
        </w:rPr>
      </w:pPr>
      <w:r w:rsidRPr="00F16E81">
        <w:rPr>
          <w:b/>
          <w:bCs/>
        </w:rPr>
        <w:lastRenderedPageBreak/>
        <w:t>B2B-sector</w:t>
      </w:r>
    </w:p>
    <w:p w14:paraId="4FC53FE4" w14:textId="2707C096" w:rsidR="00B863DC" w:rsidRDefault="00B863DC" w:rsidP="00F16E81">
      <w:r w:rsidRPr="00B863DC">
        <w:t>Selectie van sectoren die voornamelijk goederen of diensten leveren aan andere bedrijven. Bestaat doorgaans uit C, F, G46, H, J en M–N</w:t>
      </w:r>
      <w:r w:rsidR="00FB3575">
        <w:t xml:space="preserve"> en wordt vooral toegepast bij w</w:t>
      </w:r>
      <w:r w:rsidRPr="00B863DC">
        <w:t>aardeketenanalyses, export</w:t>
      </w:r>
      <w:r w:rsidR="00FB3575">
        <w:t>-</w:t>
      </w:r>
      <w:r w:rsidRPr="00B863DC">
        <w:t>inputonderzoek, economische ecosystemen</w:t>
      </w:r>
      <w:r w:rsidR="00FB3575">
        <w:t>.</w:t>
      </w:r>
    </w:p>
    <w:p w14:paraId="059BCE0A" w14:textId="17A3642C" w:rsidR="00BC4069" w:rsidRDefault="00BC4069">
      <w:pPr>
        <w:spacing w:line="259" w:lineRule="auto"/>
        <w:jc w:val="left"/>
        <w:rPr>
          <w:b/>
          <w:bCs/>
        </w:rPr>
      </w:pPr>
    </w:p>
    <w:p w14:paraId="02693D70" w14:textId="690C7F43" w:rsidR="00EA13BE" w:rsidRPr="00F16E81" w:rsidRDefault="00EA13BE" w:rsidP="00F16E81">
      <w:pPr>
        <w:pStyle w:val="Lijstalinea"/>
        <w:numPr>
          <w:ilvl w:val="0"/>
          <w:numId w:val="33"/>
        </w:numPr>
        <w:rPr>
          <w:b/>
          <w:bCs/>
        </w:rPr>
      </w:pPr>
      <w:r w:rsidRPr="00F16E81">
        <w:rPr>
          <w:b/>
          <w:bCs/>
        </w:rPr>
        <w:t>Industrie (manufacturing)</w:t>
      </w:r>
    </w:p>
    <w:p w14:paraId="617A8153" w14:textId="65629753" w:rsidR="00EA13BE" w:rsidRDefault="00EA13BE" w:rsidP="00EA13BE">
      <w:r>
        <w:t>Deze afbakening omvat de verwerkende nijverheid, NACE C (10–33) en wordt gebruikt wanneer de focus ligt op industrieel beleid, strategische investeringsanalyses, exportprestaties, energietransitie.</w:t>
      </w:r>
    </w:p>
    <w:p w14:paraId="00DE5EE3" w14:textId="1B06C94F" w:rsidR="00ED35F1" w:rsidRDefault="00ED35F1" w:rsidP="00ED35F1">
      <w:r>
        <w:rPr>
          <w:b/>
          <w:bCs/>
        </w:rPr>
        <w:t>Voor Vlaanderen omvat de “</w:t>
      </w:r>
      <w:r w:rsidR="00A31FA4">
        <w:rPr>
          <w:b/>
          <w:bCs/>
        </w:rPr>
        <w:t>manufacturing sector</w:t>
      </w:r>
      <w:r>
        <w:rPr>
          <w:b/>
          <w:bCs/>
        </w:rPr>
        <w:t xml:space="preserve">” in 2023 een bruto toegevoegde waarde van </w:t>
      </w:r>
      <w:r w:rsidR="00A31FA4">
        <w:rPr>
          <w:b/>
          <w:bCs/>
        </w:rPr>
        <w:t>47</w:t>
      </w:r>
      <w:r>
        <w:rPr>
          <w:b/>
          <w:bCs/>
        </w:rPr>
        <w:t xml:space="preserve"> miljard euro en een werkgelegenheid (werknemers + zelfstandigen) van </w:t>
      </w:r>
      <w:r w:rsidR="00C21DE1">
        <w:rPr>
          <w:b/>
          <w:bCs/>
        </w:rPr>
        <w:t>0,358</w:t>
      </w:r>
      <w:r>
        <w:rPr>
          <w:b/>
          <w:bCs/>
        </w:rPr>
        <w:t xml:space="preserve"> miljoen. Dit komt neer op </w:t>
      </w:r>
      <w:r w:rsidR="00575586">
        <w:rPr>
          <w:b/>
          <w:bCs/>
        </w:rPr>
        <w:t>15</w:t>
      </w:r>
      <w:r>
        <w:rPr>
          <w:b/>
          <w:bCs/>
        </w:rPr>
        <w:t xml:space="preserve">% van de bruto toegevoegde waarde van de totale economie en een aandeel van </w:t>
      </w:r>
      <w:r w:rsidR="00575586">
        <w:rPr>
          <w:b/>
          <w:bCs/>
        </w:rPr>
        <w:t>12</w:t>
      </w:r>
      <w:r>
        <w:rPr>
          <w:b/>
          <w:bCs/>
        </w:rPr>
        <w:t>% van de werkgelegenheid van de totale economie.</w:t>
      </w:r>
    </w:p>
    <w:p w14:paraId="495FDAC9" w14:textId="77777777" w:rsidR="00575586" w:rsidRDefault="00575586" w:rsidP="00EA13BE">
      <w:pPr>
        <w:rPr>
          <w:b/>
          <w:bCs/>
        </w:rPr>
      </w:pPr>
    </w:p>
    <w:p w14:paraId="212C3F3E" w14:textId="28C03974" w:rsidR="00EA13BE" w:rsidRPr="00F16E81" w:rsidRDefault="00EA13BE" w:rsidP="00F16E81">
      <w:pPr>
        <w:pStyle w:val="Lijstalinea"/>
        <w:numPr>
          <w:ilvl w:val="0"/>
          <w:numId w:val="33"/>
        </w:numPr>
        <w:rPr>
          <w:b/>
          <w:bCs/>
        </w:rPr>
      </w:pPr>
      <w:r w:rsidRPr="00F16E81">
        <w:rPr>
          <w:b/>
          <w:bCs/>
        </w:rPr>
        <w:t>Kenniseconomie</w:t>
      </w:r>
    </w:p>
    <w:p w14:paraId="72E5F36B" w14:textId="76078C50" w:rsidR="00EA13BE" w:rsidRDefault="00EA13BE" w:rsidP="00EA13BE">
      <w:r>
        <w:t>Selectie van sectoren met hoge kennis- of innovatie-intensiteit zoals C21 (farmacie), C26 (elektronica), J (ICT), M72 (O&amp;O)</w:t>
      </w:r>
      <w:r w:rsidR="00203B34">
        <w:t xml:space="preserve"> en wordt veel toegepast in onderzoek naar i</w:t>
      </w:r>
      <w:r>
        <w:t>nnovatiebeleid, O&amp;O-statistieken, intellectueel eigendom, arbeidsmarkt hooggeschoolden</w:t>
      </w:r>
      <w:r w:rsidR="00203B34">
        <w:t>,… .</w:t>
      </w:r>
    </w:p>
    <w:p w14:paraId="5812587F" w14:textId="77777777" w:rsidR="008830EA" w:rsidRDefault="008830EA" w:rsidP="00EA13BE">
      <w:pPr>
        <w:rPr>
          <w:b/>
          <w:bCs/>
        </w:rPr>
      </w:pPr>
    </w:p>
    <w:p w14:paraId="238C4499" w14:textId="30F60FCB" w:rsidR="00CC706A" w:rsidRPr="00F16E81" w:rsidRDefault="00EA13BE" w:rsidP="00F16E81">
      <w:pPr>
        <w:pStyle w:val="Lijstalinea"/>
        <w:numPr>
          <w:ilvl w:val="0"/>
          <w:numId w:val="33"/>
        </w:numPr>
        <w:rPr>
          <w:b/>
          <w:bCs/>
        </w:rPr>
      </w:pPr>
      <w:r w:rsidRPr="00F16E81">
        <w:rPr>
          <w:b/>
          <w:bCs/>
        </w:rPr>
        <w:t>Hoogtechnologische sectoren</w:t>
      </w:r>
    </w:p>
    <w:p w14:paraId="0A410D89" w14:textId="2EFB0E99" w:rsidR="00EA13BE" w:rsidRDefault="00EA13BE" w:rsidP="00EA13BE">
      <w:r>
        <w:t xml:space="preserve">Fijnmazige selectie van </w:t>
      </w:r>
      <w:proofErr w:type="spellStart"/>
      <w:r>
        <w:t>spitstechnologische</w:t>
      </w:r>
      <w:proofErr w:type="spellEnd"/>
      <w:r>
        <w:t xml:space="preserve"> sectoren volgens OESO/EU-criteria</w:t>
      </w:r>
      <w:r w:rsidR="00BE113D">
        <w:t xml:space="preserve"> en wordt vooral gebruikt bij de m</w:t>
      </w:r>
      <w:r>
        <w:t>onitoring van sleuteltechnologieën, strategische autonomie, EU-industriebeleid</w:t>
      </w:r>
      <w:r w:rsidR="00BE113D">
        <w:t>,… .</w:t>
      </w:r>
    </w:p>
    <w:p w14:paraId="531DA54B" w14:textId="7C2CFFCC" w:rsidR="00192137" w:rsidRDefault="00192137">
      <w:pPr>
        <w:spacing w:line="259" w:lineRule="auto"/>
        <w:jc w:val="left"/>
      </w:pPr>
      <w:r>
        <w:br w:type="page"/>
      </w:r>
    </w:p>
    <w:p w14:paraId="41B1BA1E" w14:textId="17E9D5EC" w:rsidR="00F52627" w:rsidRDefault="00F52627" w:rsidP="008A4D38">
      <w:pPr>
        <w:pStyle w:val="Kop2"/>
      </w:pPr>
      <w:bookmarkStart w:id="27" w:name="_Toc201322149"/>
      <w:r>
        <w:lastRenderedPageBreak/>
        <w:t>Appendix 10</w:t>
      </w:r>
      <w:r w:rsidR="008A4D38">
        <w:t>:</w:t>
      </w:r>
      <w:r>
        <w:t xml:space="preserve">  </w:t>
      </w:r>
      <w:r w:rsidRPr="002A3808">
        <w:t xml:space="preserve">Lijst </w:t>
      </w:r>
      <w:r w:rsidR="00360E1D" w:rsidRPr="002A3808">
        <w:t xml:space="preserve">fiscaal </w:t>
      </w:r>
      <w:r w:rsidRPr="002A3808">
        <w:t>niet</w:t>
      </w:r>
      <w:r>
        <w:t>-coöperatieve landen</w:t>
      </w:r>
      <w:bookmarkEnd w:id="27"/>
    </w:p>
    <w:p w14:paraId="2D9B7A59" w14:textId="77777777" w:rsidR="00192137" w:rsidRDefault="00192137" w:rsidP="00580DD5"/>
    <w:tbl>
      <w:tblPr>
        <w:tblW w:w="5000" w:type="pct"/>
        <w:tblCellMar>
          <w:left w:w="70" w:type="dxa"/>
          <w:right w:w="70" w:type="dxa"/>
        </w:tblCellMar>
        <w:tblLook w:val="04A0" w:firstRow="1" w:lastRow="0" w:firstColumn="1" w:lastColumn="0" w:noHBand="0" w:noVBand="1"/>
      </w:tblPr>
      <w:tblGrid>
        <w:gridCol w:w="2268"/>
        <w:gridCol w:w="2268"/>
        <w:gridCol w:w="2268"/>
        <w:gridCol w:w="2268"/>
      </w:tblGrid>
      <w:tr w:rsidR="00192137" w:rsidRPr="00192137" w14:paraId="63EAFB17" w14:textId="77777777" w:rsidTr="00D61EFD">
        <w:trPr>
          <w:trHeight w:val="300"/>
        </w:trPr>
        <w:tc>
          <w:tcPr>
            <w:tcW w:w="1250" w:type="pct"/>
            <w:tcBorders>
              <w:top w:val="nil"/>
              <w:left w:val="nil"/>
              <w:bottom w:val="nil"/>
              <w:right w:val="nil"/>
            </w:tcBorders>
            <w:shd w:val="clear" w:color="auto" w:fill="auto"/>
            <w:vAlign w:val="center"/>
            <w:hideMark/>
          </w:tcPr>
          <w:p w14:paraId="25F2C6C7" w14:textId="77777777" w:rsidR="00192137" w:rsidRPr="00192137" w:rsidRDefault="00192137" w:rsidP="00192137">
            <w:pPr>
              <w:spacing w:after="0" w:line="240" w:lineRule="auto"/>
              <w:jc w:val="center"/>
              <w:rPr>
                <w:rFonts w:ascii="Aptos Narrow" w:eastAsia="Times New Roman" w:hAnsi="Aptos Narrow" w:cs="Times New Roman"/>
                <w:b/>
                <w:bCs/>
                <w:color w:val="000000"/>
                <w:lang w:eastAsia="nl-BE"/>
              </w:rPr>
            </w:pPr>
            <w:r w:rsidRPr="00192137">
              <w:rPr>
                <w:rFonts w:ascii="Aptos Narrow" w:eastAsia="Times New Roman" w:hAnsi="Aptos Narrow" w:cs="Times New Roman"/>
                <w:b/>
                <w:bCs/>
                <w:color w:val="000000"/>
                <w:lang w:eastAsia="nl-BE"/>
              </w:rPr>
              <w:t>Land</w:t>
            </w:r>
          </w:p>
        </w:tc>
        <w:tc>
          <w:tcPr>
            <w:tcW w:w="1250" w:type="pct"/>
            <w:tcBorders>
              <w:top w:val="nil"/>
              <w:left w:val="nil"/>
              <w:bottom w:val="nil"/>
              <w:right w:val="nil"/>
            </w:tcBorders>
            <w:shd w:val="clear" w:color="auto" w:fill="auto"/>
            <w:vAlign w:val="center"/>
            <w:hideMark/>
          </w:tcPr>
          <w:p w14:paraId="6DC09901" w14:textId="77777777" w:rsidR="00192137" w:rsidRPr="00192137" w:rsidRDefault="00192137" w:rsidP="00192137">
            <w:pPr>
              <w:spacing w:after="0" w:line="240" w:lineRule="auto"/>
              <w:jc w:val="center"/>
              <w:rPr>
                <w:rFonts w:ascii="Aptos Narrow" w:eastAsia="Times New Roman" w:hAnsi="Aptos Narrow" w:cs="Times New Roman"/>
                <w:b/>
                <w:bCs/>
                <w:color w:val="000000"/>
                <w:lang w:eastAsia="nl-BE"/>
              </w:rPr>
            </w:pPr>
            <w:r w:rsidRPr="00192137">
              <w:rPr>
                <w:rFonts w:ascii="Aptos Narrow" w:eastAsia="Times New Roman" w:hAnsi="Aptos Narrow" w:cs="Times New Roman"/>
                <w:b/>
                <w:bCs/>
                <w:color w:val="000000"/>
                <w:lang w:eastAsia="nl-BE"/>
              </w:rPr>
              <w:t>Landencode</w:t>
            </w:r>
          </w:p>
        </w:tc>
        <w:tc>
          <w:tcPr>
            <w:tcW w:w="1250" w:type="pct"/>
            <w:tcBorders>
              <w:top w:val="nil"/>
              <w:left w:val="nil"/>
              <w:bottom w:val="nil"/>
              <w:right w:val="nil"/>
            </w:tcBorders>
            <w:shd w:val="clear" w:color="auto" w:fill="auto"/>
            <w:noWrap/>
            <w:vAlign w:val="center"/>
            <w:hideMark/>
          </w:tcPr>
          <w:p w14:paraId="10BABDF7" w14:textId="77777777" w:rsidR="00192137" w:rsidRPr="00192137" w:rsidRDefault="00192137" w:rsidP="00192137">
            <w:pPr>
              <w:spacing w:after="0" w:line="240" w:lineRule="auto"/>
              <w:jc w:val="center"/>
              <w:rPr>
                <w:rFonts w:ascii="Aptos Narrow" w:eastAsia="Times New Roman" w:hAnsi="Aptos Narrow" w:cs="Times New Roman"/>
                <w:b/>
                <w:bCs/>
                <w:color w:val="000000"/>
                <w:lang w:eastAsia="nl-BE"/>
              </w:rPr>
            </w:pPr>
            <w:r w:rsidRPr="00192137">
              <w:rPr>
                <w:rFonts w:ascii="Aptos Narrow" w:eastAsia="Times New Roman" w:hAnsi="Aptos Narrow" w:cs="Times New Roman"/>
                <w:b/>
                <w:bCs/>
                <w:color w:val="000000"/>
                <w:lang w:eastAsia="nl-BE"/>
              </w:rPr>
              <w:t>Aantal</w:t>
            </w:r>
          </w:p>
        </w:tc>
        <w:tc>
          <w:tcPr>
            <w:tcW w:w="1250" w:type="pct"/>
            <w:tcBorders>
              <w:top w:val="nil"/>
              <w:left w:val="nil"/>
              <w:bottom w:val="nil"/>
              <w:right w:val="nil"/>
            </w:tcBorders>
            <w:shd w:val="clear" w:color="auto" w:fill="auto"/>
            <w:noWrap/>
            <w:vAlign w:val="center"/>
            <w:hideMark/>
          </w:tcPr>
          <w:p w14:paraId="67167748" w14:textId="77777777" w:rsidR="00192137" w:rsidRPr="00192137" w:rsidRDefault="00192137" w:rsidP="00192137">
            <w:pPr>
              <w:spacing w:after="0" w:line="240" w:lineRule="auto"/>
              <w:jc w:val="center"/>
              <w:rPr>
                <w:rFonts w:ascii="Aptos Narrow" w:eastAsia="Times New Roman" w:hAnsi="Aptos Narrow" w:cs="Times New Roman"/>
                <w:b/>
                <w:bCs/>
                <w:color w:val="000000"/>
                <w:lang w:eastAsia="nl-BE"/>
              </w:rPr>
            </w:pPr>
            <w:r w:rsidRPr="00192137">
              <w:rPr>
                <w:rFonts w:ascii="Aptos Narrow" w:eastAsia="Times New Roman" w:hAnsi="Aptos Narrow" w:cs="Times New Roman"/>
                <w:b/>
                <w:bCs/>
                <w:color w:val="000000"/>
                <w:lang w:eastAsia="nl-BE"/>
              </w:rPr>
              <w:t>Bijlage</w:t>
            </w:r>
          </w:p>
        </w:tc>
      </w:tr>
      <w:tr w:rsidR="00192137" w:rsidRPr="00192137" w14:paraId="37ADACFF" w14:textId="77777777" w:rsidTr="00D61EFD">
        <w:trPr>
          <w:trHeight w:val="300"/>
        </w:trPr>
        <w:tc>
          <w:tcPr>
            <w:tcW w:w="1250" w:type="pct"/>
            <w:tcBorders>
              <w:top w:val="nil"/>
              <w:left w:val="nil"/>
              <w:bottom w:val="nil"/>
              <w:right w:val="nil"/>
            </w:tcBorders>
            <w:shd w:val="clear" w:color="auto" w:fill="auto"/>
            <w:vAlign w:val="center"/>
            <w:hideMark/>
          </w:tcPr>
          <w:p w14:paraId="48AF9DD0"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Amerikaans-Samoa</w:t>
            </w:r>
          </w:p>
        </w:tc>
        <w:tc>
          <w:tcPr>
            <w:tcW w:w="1250" w:type="pct"/>
            <w:tcBorders>
              <w:top w:val="nil"/>
              <w:left w:val="nil"/>
              <w:bottom w:val="nil"/>
              <w:right w:val="nil"/>
            </w:tcBorders>
            <w:shd w:val="clear" w:color="auto" w:fill="auto"/>
            <w:vAlign w:val="center"/>
            <w:hideMark/>
          </w:tcPr>
          <w:p w14:paraId="14460317"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AS</w:t>
            </w:r>
          </w:p>
        </w:tc>
        <w:tc>
          <w:tcPr>
            <w:tcW w:w="1250" w:type="pct"/>
            <w:tcBorders>
              <w:top w:val="nil"/>
              <w:left w:val="nil"/>
              <w:bottom w:val="nil"/>
              <w:right w:val="nil"/>
            </w:tcBorders>
            <w:shd w:val="clear" w:color="auto" w:fill="auto"/>
            <w:noWrap/>
            <w:vAlign w:val="center"/>
            <w:hideMark/>
          </w:tcPr>
          <w:p w14:paraId="5CF14A9E"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0</w:t>
            </w:r>
          </w:p>
        </w:tc>
        <w:tc>
          <w:tcPr>
            <w:tcW w:w="1250" w:type="pct"/>
            <w:tcBorders>
              <w:top w:val="nil"/>
              <w:left w:val="nil"/>
              <w:bottom w:val="nil"/>
              <w:right w:val="nil"/>
            </w:tcBorders>
            <w:shd w:val="clear" w:color="auto" w:fill="auto"/>
            <w:noWrap/>
            <w:vAlign w:val="center"/>
            <w:hideMark/>
          </w:tcPr>
          <w:p w14:paraId="2FC87142"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I</w:t>
            </w:r>
          </w:p>
        </w:tc>
      </w:tr>
      <w:tr w:rsidR="00192137" w:rsidRPr="00192137" w14:paraId="66442FBA" w14:textId="77777777" w:rsidTr="00D61EFD">
        <w:trPr>
          <w:trHeight w:val="300"/>
        </w:trPr>
        <w:tc>
          <w:tcPr>
            <w:tcW w:w="1250" w:type="pct"/>
            <w:tcBorders>
              <w:top w:val="nil"/>
              <w:left w:val="nil"/>
              <w:bottom w:val="nil"/>
              <w:right w:val="nil"/>
            </w:tcBorders>
            <w:shd w:val="clear" w:color="auto" w:fill="auto"/>
            <w:vAlign w:val="center"/>
            <w:hideMark/>
          </w:tcPr>
          <w:p w14:paraId="1CD27912"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Anguilla</w:t>
            </w:r>
          </w:p>
        </w:tc>
        <w:tc>
          <w:tcPr>
            <w:tcW w:w="1250" w:type="pct"/>
            <w:tcBorders>
              <w:top w:val="nil"/>
              <w:left w:val="nil"/>
              <w:bottom w:val="nil"/>
              <w:right w:val="nil"/>
            </w:tcBorders>
            <w:shd w:val="clear" w:color="auto" w:fill="auto"/>
            <w:vAlign w:val="center"/>
            <w:hideMark/>
          </w:tcPr>
          <w:p w14:paraId="517B777D"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AI</w:t>
            </w:r>
          </w:p>
        </w:tc>
        <w:tc>
          <w:tcPr>
            <w:tcW w:w="1250" w:type="pct"/>
            <w:tcBorders>
              <w:top w:val="nil"/>
              <w:left w:val="nil"/>
              <w:bottom w:val="nil"/>
              <w:right w:val="nil"/>
            </w:tcBorders>
            <w:shd w:val="clear" w:color="auto" w:fill="auto"/>
            <w:noWrap/>
            <w:vAlign w:val="center"/>
            <w:hideMark/>
          </w:tcPr>
          <w:p w14:paraId="08A3C8FC"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0</w:t>
            </w:r>
          </w:p>
        </w:tc>
        <w:tc>
          <w:tcPr>
            <w:tcW w:w="1250" w:type="pct"/>
            <w:tcBorders>
              <w:top w:val="nil"/>
              <w:left w:val="nil"/>
              <w:bottom w:val="nil"/>
              <w:right w:val="nil"/>
            </w:tcBorders>
            <w:shd w:val="clear" w:color="auto" w:fill="auto"/>
            <w:noWrap/>
            <w:vAlign w:val="center"/>
            <w:hideMark/>
          </w:tcPr>
          <w:p w14:paraId="0E622578"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I</w:t>
            </w:r>
          </w:p>
        </w:tc>
      </w:tr>
      <w:tr w:rsidR="00192137" w:rsidRPr="00192137" w14:paraId="0BB37D1E" w14:textId="77777777" w:rsidTr="00D61EFD">
        <w:trPr>
          <w:trHeight w:val="300"/>
        </w:trPr>
        <w:tc>
          <w:tcPr>
            <w:tcW w:w="1250" w:type="pct"/>
            <w:tcBorders>
              <w:top w:val="nil"/>
              <w:left w:val="nil"/>
              <w:bottom w:val="nil"/>
              <w:right w:val="nil"/>
            </w:tcBorders>
            <w:shd w:val="clear" w:color="auto" w:fill="auto"/>
            <w:vAlign w:val="center"/>
            <w:hideMark/>
          </w:tcPr>
          <w:p w14:paraId="60E7E92E"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Fiji</w:t>
            </w:r>
          </w:p>
        </w:tc>
        <w:tc>
          <w:tcPr>
            <w:tcW w:w="1250" w:type="pct"/>
            <w:tcBorders>
              <w:top w:val="nil"/>
              <w:left w:val="nil"/>
              <w:bottom w:val="nil"/>
              <w:right w:val="nil"/>
            </w:tcBorders>
            <w:shd w:val="clear" w:color="auto" w:fill="auto"/>
            <w:vAlign w:val="center"/>
            <w:hideMark/>
          </w:tcPr>
          <w:p w14:paraId="3BE97828"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FJ</w:t>
            </w:r>
          </w:p>
        </w:tc>
        <w:tc>
          <w:tcPr>
            <w:tcW w:w="1250" w:type="pct"/>
            <w:tcBorders>
              <w:top w:val="nil"/>
              <w:left w:val="nil"/>
              <w:bottom w:val="nil"/>
              <w:right w:val="nil"/>
            </w:tcBorders>
            <w:shd w:val="clear" w:color="auto" w:fill="auto"/>
            <w:noWrap/>
            <w:vAlign w:val="center"/>
            <w:hideMark/>
          </w:tcPr>
          <w:p w14:paraId="06B36655"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0</w:t>
            </w:r>
          </w:p>
        </w:tc>
        <w:tc>
          <w:tcPr>
            <w:tcW w:w="1250" w:type="pct"/>
            <w:tcBorders>
              <w:top w:val="nil"/>
              <w:left w:val="nil"/>
              <w:bottom w:val="nil"/>
              <w:right w:val="nil"/>
            </w:tcBorders>
            <w:shd w:val="clear" w:color="auto" w:fill="auto"/>
            <w:noWrap/>
            <w:vAlign w:val="center"/>
            <w:hideMark/>
          </w:tcPr>
          <w:p w14:paraId="2B698F84"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I</w:t>
            </w:r>
          </w:p>
        </w:tc>
      </w:tr>
      <w:tr w:rsidR="00192137" w:rsidRPr="00192137" w14:paraId="50EA7C57" w14:textId="77777777" w:rsidTr="00D61EFD">
        <w:trPr>
          <w:trHeight w:val="300"/>
        </w:trPr>
        <w:tc>
          <w:tcPr>
            <w:tcW w:w="1250" w:type="pct"/>
            <w:tcBorders>
              <w:top w:val="nil"/>
              <w:left w:val="nil"/>
              <w:bottom w:val="nil"/>
              <w:right w:val="nil"/>
            </w:tcBorders>
            <w:shd w:val="clear" w:color="auto" w:fill="auto"/>
            <w:vAlign w:val="center"/>
            <w:hideMark/>
          </w:tcPr>
          <w:p w14:paraId="7FD3AA48"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Guam</w:t>
            </w:r>
          </w:p>
        </w:tc>
        <w:tc>
          <w:tcPr>
            <w:tcW w:w="1250" w:type="pct"/>
            <w:tcBorders>
              <w:top w:val="nil"/>
              <w:left w:val="nil"/>
              <w:bottom w:val="nil"/>
              <w:right w:val="nil"/>
            </w:tcBorders>
            <w:shd w:val="clear" w:color="auto" w:fill="auto"/>
            <w:vAlign w:val="center"/>
            <w:hideMark/>
          </w:tcPr>
          <w:p w14:paraId="763889CF"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GU</w:t>
            </w:r>
          </w:p>
        </w:tc>
        <w:tc>
          <w:tcPr>
            <w:tcW w:w="1250" w:type="pct"/>
            <w:tcBorders>
              <w:top w:val="nil"/>
              <w:left w:val="nil"/>
              <w:bottom w:val="nil"/>
              <w:right w:val="nil"/>
            </w:tcBorders>
            <w:shd w:val="clear" w:color="auto" w:fill="auto"/>
            <w:noWrap/>
            <w:vAlign w:val="center"/>
            <w:hideMark/>
          </w:tcPr>
          <w:p w14:paraId="720BBB90"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0</w:t>
            </w:r>
          </w:p>
        </w:tc>
        <w:tc>
          <w:tcPr>
            <w:tcW w:w="1250" w:type="pct"/>
            <w:tcBorders>
              <w:top w:val="nil"/>
              <w:left w:val="nil"/>
              <w:bottom w:val="nil"/>
              <w:right w:val="nil"/>
            </w:tcBorders>
            <w:shd w:val="clear" w:color="auto" w:fill="auto"/>
            <w:noWrap/>
            <w:vAlign w:val="center"/>
            <w:hideMark/>
          </w:tcPr>
          <w:p w14:paraId="47277CC5"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I</w:t>
            </w:r>
          </w:p>
        </w:tc>
      </w:tr>
      <w:tr w:rsidR="00192137" w:rsidRPr="00192137" w14:paraId="403E94E2" w14:textId="77777777" w:rsidTr="00D61EFD">
        <w:trPr>
          <w:trHeight w:val="300"/>
        </w:trPr>
        <w:tc>
          <w:tcPr>
            <w:tcW w:w="1250" w:type="pct"/>
            <w:tcBorders>
              <w:top w:val="nil"/>
              <w:left w:val="nil"/>
              <w:bottom w:val="nil"/>
              <w:right w:val="nil"/>
            </w:tcBorders>
            <w:shd w:val="clear" w:color="auto" w:fill="auto"/>
            <w:vAlign w:val="center"/>
            <w:hideMark/>
          </w:tcPr>
          <w:p w14:paraId="4EB0E93A"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Palau</w:t>
            </w:r>
          </w:p>
        </w:tc>
        <w:tc>
          <w:tcPr>
            <w:tcW w:w="1250" w:type="pct"/>
            <w:tcBorders>
              <w:top w:val="nil"/>
              <w:left w:val="nil"/>
              <w:bottom w:val="nil"/>
              <w:right w:val="nil"/>
            </w:tcBorders>
            <w:shd w:val="clear" w:color="auto" w:fill="auto"/>
            <w:vAlign w:val="center"/>
            <w:hideMark/>
          </w:tcPr>
          <w:p w14:paraId="73F024D1"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PW</w:t>
            </w:r>
          </w:p>
        </w:tc>
        <w:tc>
          <w:tcPr>
            <w:tcW w:w="1250" w:type="pct"/>
            <w:tcBorders>
              <w:top w:val="nil"/>
              <w:left w:val="nil"/>
              <w:bottom w:val="nil"/>
              <w:right w:val="nil"/>
            </w:tcBorders>
            <w:shd w:val="clear" w:color="auto" w:fill="auto"/>
            <w:noWrap/>
            <w:vAlign w:val="center"/>
            <w:hideMark/>
          </w:tcPr>
          <w:p w14:paraId="5EC16274"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0</w:t>
            </w:r>
          </w:p>
        </w:tc>
        <w:tc>
          <w:tcPr>
            <w:tcW w:w="1250" w:type="pct"/>
            <w:tcBorders>
              <w:top w:val="nil"/>
              <w:left w:val="nil"/>
              <w:bottom w:val="nil"/>
              <w:right w:val="nil"/>
            </w:tcBorders>
            <w:shd w:val="clear" w:color="auto" w:fill="auto"/>
            <w:noWrap/>
            <w:vAlign w:val="center"/>
            <w:hideMark/>
          </w:tcPr>
          <w:p w14:paraId="3BEAF826"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I</w:t>
            </w:r>
          </w:p>
        </w:tc>
      </w:tr>
      <w:tr w:rsidR="00192137" w:rsidRPr="00192137" w14:paraId="3FFE0410" w14:textId="77777777" w:rsidTr="00D61EFD">
        <w:trPr>
          <w:trHeight w:val="300"/>
        </w:trPr>
        <w:tc>
          <w:tcPr>
            <w:tcW w:w="1250" w:type="pct"/>
            <w:tcBorders>
              <w:top w:val="nil"/>
              <w:left w:val="nil"/>
              <w:bottom w:val="nil"/>
              <w:right w:val="nil"/>
            </w:tcBorders>
            <w:shd w:val="clear" w:color="auto" w:fill="auto"/>
            <w:vAlign w:val="center"/>
            <w:hideMark/>
          </w:tcPr>
          <w:p w14:paraId="3BE27C17"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Panama</w:t>
            </w:r>
          </w:p>
        </w:tc>
        <w:tc>
          <w:tcPr>
            <w:tcW w:w="1250" w:type="pct"/>
            <w:tcBorders>
              <w:top w:val="nil"/>
              <w:left w:val="nil"/>
              <w:bottom w:val="nil"/>
              <w:right w:val="nil"/>
            </w:tcBorders>
            <w:shd w:val="clear" w:color="auto" w:fill="auto"/>
            <w:vAlign w:val="center"/>
            <w:hideMark/>
          </w:tcPr>
          <w:p w14:paraId="7ABF5DF6"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PA</w:t>
            </w:r>
          </w:p>
        </w:tc>
        <w:tc>
          <w:tcPr>
            <w:tcW w:w="1250" w:type="pct"/>
            <w:tcBorders>
              <w:top w:val="nil"/>
              <w:left w:val="nil"/>
              <w:bottom w:val="nil"/>
              <w:right w:val="nil"/>
            </w:tcBorders>
            <w:shd w:val="clear" w:color="auto" w:fill="auto"/>
            <w:noWrap/>
            <w:vAlign w:val="center"/>
            <w:hideMark/>
          </w:tcPr>
          <w:p w14:paraId="1A849DE1"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3</w:t>
            </w:r>
          </w:p>
        </w:tc>
        <w:tc>
          <w:tcPr>
            <w:tcW w:w="1250" w:type="pct"/>
            <w:tcBorders>
              <w:top w:val="nil"/>
              <w:left w:val="nil"/>
              <w:bottom w:val="nil"/>
              <w:right w:val="nil"/>
            </w:tcBorders>
            <w:shd w:val="clear" w:color="auto" w:fill="auto"/>
            <w:noWrap/>
            <w:vAlign w:val="center"/>
            <w:hideMark/>
          </w:tcPr>
          <w:p w14:paraId="6CA98FC9"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I</w:t>
            </w:r>
          </w:p>
        </w:tc>
      </w:tr>
      <w:tr w:rsidR="00192137" w:rsidRPr="00192137" w14:paraId="2677D911" w14:textId="77777777" w:rsidTr="00D61EFD">
        <w:trPr>
          <w:trHeight w:val="300"/>
        </w:trPr>
        <w:tc>
          <w:tcPr>
            <w:tcW w:w="1250" w:type="pct"/>
            <w:tcBorders>
              <w:top w:val="nil"/>
              <w:left w:val="nil"/>
              <w:bottom w:val="nil"/>
              <w:right w:val="nil"/>
            </w:tcBorders>
            <w:shd w:val="clear" w:color="auto" w:fill="auto"/>
            <w:vAlign w:val="center"/>
            <w:hideMark/>
          </w:tcPr>
          <w:p w14:paraId="0EEE9EFA"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Rusland</w:t>
            </w:r>
          </w:p>
        </w:tc>
        <w:tc>
          <w:tcPr>
            <w:tcW w:w="1250" w:type="pct"/>
            <w:tcBorders>
              <w:top w:val="nil"/>
              <w:left w:val="nil"/>
              <w:bottom w:val="nil"/>
              <w:right w:val="nil"/>
            </w:tcBorders>
            <w:shd w:val="clear" w:color="auto" w:fill="auto"/>
            <w:vAlign w:val="center"/>
            <w:hideMark/>
          </w:tcPr>
          <w:p w14:paraId="73558308"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RU</w:t>
            </w:r>
          </w:p>
        </w:tc>
        <w:tc>
          <w:tcPr>
            <w:tcW w:w="1250" w:type="pct"/>
            <w:tcBorders>
              <w:top w:val="nil"/>
              <w:left w:val="nil"/>
              <w:bottom w:val="nil"/>
              <w:right w:val="nil"/>
            </w:tcBorders>
            <w:shd w:val="clear" w:color="auto" w:fill="auto"/>
            <w:noWrap/>
            <w:vAlign w:val="center"/>
            <w:hideMark/>
          </w:tcPr>
          <w:p w14:paraId="3290BC2C"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23</w:t>
            </w:r>
          </w:p>
        </w:tc>
        <w:tc>
          <w:tcPr>
            <w:tcW w:w="1250" w:type="pct"/>
            <w:tcBorders>
              <w:top w:val="nil"/>
              <w:left w:val="nil"/>
              <w:bottom w:val="nil"/>
              <w:right w:val="nil"/>
            </w:tcBorders>
            <w:shd w:val="clear" w:color="auto" w:fill="auto"/>
            <w:noWrap/>
            <w:vAlign w:val="center"/>
            <w:hideMark/>
          </w:tcPr>
          <w:p w14:paraId="758FBDF8"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I</w:t>
            </w:r>
          </w:p>
        </w:tc>
      </w:tr>
      <w:tr w:rsidR="00192137" w:rsidRPr="00192137" w14:paraId="29E08229" w14:textId="77777777" w:rsidTr="00D61EFD">
        <w:trPr>
          <w:trHeight w:val="300"/>
        </w:trPr>
        <w:tc>
          <w:tcPr>
            <w:tcW w:w="1250" w:type="pct"/>
            <w:tcBorders>
              <w:top w:val="nil"/>
              <w:left w:val="nil"/>
              <w:bottom w:val="nil"/>
              <w:right w:val="nil"/>
            </w:tcBorders>
            <w:shd w:val="clear" w:color="auto" w:fill="auto"/>
            <w:vAlign w:val="center"/>
            <w:hideMark/>
          </w:tcPr>
          <w:p w14:paraId="5ECF3252"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Samoa</w:t>
            </w:r>
          </w:p>
        </w:tc>
        <w:tc>
          <w:tcPr>
            <w:tcW w:w="1250" w:type="pct"/>
            <w:tcBorders>
              <w:top w:val="nil"/>
              <w:left w:val="nil"/>
              <w:bottom w:val="nil"/>
              <w:right w:val="nil"/>
            </w:tcBorders>
            <w:shd w:val="clear" w:color="auto" w:fill="auto"/>
            <w:vAlign w:val="center"/>
            <w:hideMark/>
          </w:tcPr>
          <w:p w14:paraId="4DCA6920"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WS</w:t>
            </w:r>
          </w:p>
        </w:tc>
        <w:tc>
          <w:tcPr>
            <w:tcW w:w="1250" w:type="pct"/>
            <w:tcBorders>
              <w:top w:val="nil"/>
              <w:left w:val="nil"/>
              <w:bottom w:val="nil"/>
              <w:right w:val="nil"/>
            </w:tcBorders>
            <w:shd w:val="clear" w:color="auto" w:fill="auto"/>
            <w:noWrap/>
            <w:vAlign w:val="center"/>
            <w:hideMark/>
          </w:tcPr>
          <w:p w14:paraId="692FDBB2"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0</w:t>
            </w:r>
          </w:p>
        </w:tc>
        <w:tc>
          <w:tcPr>
            <w:tcW w:w="1250" w:type="pct"/>
            <w:tcBorders>
              <w:top w:val="nil"/>
              <w:left w:val="nil"/>
              <w:bottom w:val="nil"/>
              <w:right w:val="nil"/>
            </w:tcBorders>
            <w:shd w:val="clear" w:color="auto" w:fill="auto"/>
            <w:noWrap/>
            <w:vAlign w:val="center"/>
            <w:hideMark/>
          </w:tcPr>
          <w:p w14:paraId="6C0C2B28"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I</w:t>
            </w:r>
          </w:p>
        </w:tc>
      </w:tr>
      <w:tr w:rsidR="00192137" w:rsidRPr="00192137" w14:paraId="7B8CB5D9" w14:textId="77777777" w:rsidTr="00D61EFD">
        <w:trPr>
          <w:trHeight w:val="300"/>
        </w:trPr>
        <w:tc>
          <w:tcPr>
            <w:tcW w:w="1250" w:type="pct"/>
            <w:tcBorders>
              <w:top w:val="nil"/>
              <w:left w:val="nil"/>
              <w:bottom w:val="nil"/>
              <w:right w:val="nil"/>
            </w:tcBorders>
            <w:shd w:val="clear" w:color="auto" w:fill="auto"/>
            <w:vAlign w:val="center"/>
            <w:hideMark/>
          </w:tcPr>
          <w:p w14:paraId="24EE36A3"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Trinidad en Tobago</w:t>
            </w:r>
          </w:p>
        </w:tc>
        <w:tc>
          <w:tcPr>
            <w:tcW w:w="1250" w:type="pct"/>
            <w:tcBorders>
              <w:top w:val="nil"/>
              <w:left w:val="nil"/>
              <w:bottom w:val="nil"/>
              <w:right w:val="nil"/>
            </w:tcBorders>
            <w:shd w:val="clear" w:color="auto" w:fill="auto"/>
            <w:vAlign w:val="center"/>
            <w:hideMark/>
          </w:tcPr>
          <w:p w14:paraId="61B2D997"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TT</w:t>
            </w:r>
          </w:p>
        </w:tc>
        <w:tc>
          <w:tcPr>
            <w:tcW w:w="1250" w:type="pct"/>
            <w:tcBorders>
              <w:top w:val="nil"/>
              <w:left w:val="nil"/>
              <w:bottom w:val="nil"/>
              <w:right w:val="nil"/>
            </w:tcBorders>
            <w:shd w:val="clear" w:color="auto" w:fill="auto"/>
            <w:noWrap/>
            <w:vAlign w:val="center"/>
            <w:hideMark/>
          </w:tcPr>
          <w:p w14:paraId="25524F8C"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0</w:t>
            </w:r>
          </w:p>
        </w:tc>
        <w:tc>
          <w:tcPr>
            <w:tcW w:w="1250" w:type="pct"/>
            <w:tcBorders>
              <w:top w:val="nil"/>
              <w:left w:val="nil"/>
              <w:bottom w:val="nil"/>
              <w:right w:val="nil"/>
            </w:tcBorders>
            <w:shd w:val="clear" w:color="auto" w:fill="auto"/>
            <w:noWrap/>
            <w:vAlign w:val="center"/>
            <w:hideMark/>
          </w:tcPr>
          <w:p w14:paraId="61C27198"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I</w:t>
            </w:r>
          </w:p>
        </w:tc>
      </w:tr>
      <w:tr w:rsidR="00192137" w:rsidRPr="00192137" w14:paraId="1BC1EB92" w14:textId="77777777" w:rsidTr="00D61EFD">
        <w:trPr>
          <w:trHeight w:val="600"/>
        </w:trPr>
        <w:tc>
          <w:tcPr>
            <w:tcW w:w="1250" w:type="pct"/>
            <w:tcBorders>
              <w:top w:val="nil"/>
              <w:left w:val="nil"/>
              <w:bottom w:val="nil"/>
              <w:right w:val="nil"/>
            </w:tcBorders>
            <w:shd w:val="clear" w:color="auto" w:fill="auto"/>
            <w:vAlign w:val="center"/>
            <w:hideMark/>
          </w:tcPr>
          <w:p w14:paraId="602939AB"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Amerikaanse Maagdeneilanden</w:t>
            </w:r>
          </w:p>
        </w:tc>
        <w:tc>
          <w:tcPr>
            <w:tcW w:w="1250" w:type="pct"/>
            <w:tcBorders>
              <w:top w:val="nil"/>
              <w:left w:val="nil"/>
              <w:bottom w:val="nil"/>
              <w:right w:val="nil"/>
            </w:tcBorders>
            <w:shd w:val="clear" w:color="auto" w:fill="auto"/>
            <w:vAlign w:val="center"/>
            <w:hideMark/>
          </w:tcPr>
          <w:p w14:paraId="28964E6F"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VI</w:t>
            </w:r>
          </w:p>
        </w:tc>
        <w:tc>
          <w:tcPr>
            <w:tcW w:w="1250" w:type="pct"/>
            <w:tcBorders>
              <w:top w:val="nil"/>
              <w:left w:val="nil"/>
              <w:bottom w:val="nil"/>
              <w:right w:val="nil"/>
            </w:tcBorders>
            <w:shd w:val="clear" w:color="auto" w:fill="auto"/>
            <w:noWrap/>
            <w:vAlign w:val="center"/>
            <w:hideMark/>
          </w:tcPr>
          <w:p w14:paraId="294BAEB9"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0</w:t>
            </w:r>
          </w:p>
        </w:tc>
        <w:tc>
          <w:tcPr>
            <w:tcW w:w="1250" w:type="pct"/>
            <w:tcBorders>
              <w:top w:val="nil"/>
              <w:left w:val="nil"/>
              <w:bottom w:val="nil"/>
              <w:right w:val="nil"/>
            </w:tcBorders>
            <w:shd w:val="clear" w:color="auto" w:fill="auto"/>
            <w:noWrap/>
            <w:vAlign w:val="center"/>
            <w:hideMark/>
          </w:tcPr>
          <w:p w14:paraId="577AC41A"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I</w:t>
            </w:r>
          </w:p>
        </w:tc>
      </w:tr>
      <w:tr w:rsidR="00192137" w:rsidRPr="00192137" w14:paraId="1E99B402" w14:textId="77777777" w:rsidTr="00D61EFD">
        <w:trPr>
          <w:trHeight w:val="300"/>
        </w:trPr>
        <w:tc>
          <w:tcPr>
            <w:tcW w:w="1250" w:type="pct"/>
            <w:tcBorders>
              <w:top w:val="nil"/>
              <w:left w:val="nil"/>
              <w:bottom w:val="nil"/>
              <w:right w:val="nil"/>
            </w:tcBorders>
            <w:shd w:val="clear" w:color="auto" w:fill="auto"/>
            <w:vAlign w:val="center"/>
            <w:hideMark/>
          </w:tcPr>
          <w:p w14:paraId="7976F682"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Vanuatu</w:t>
            </w:r>
          </w:p>
        </w:tc>
        <w:tc>
          <w:tcPr>
            <w:tcW w:w="1250" w:type="pct"/>
            <w:tcBorders>
              <w:top w:val="nil"/>
              <w:left w:val="nil"/>
              <w:bottom w:val="nil"/>
              <w:right w:val="nil"/>
            </w:tcBorders>
            <w:shd w:val="clear" w:color="auto" w:fill="auto"/>
            <w:vAlign w:val="center"/>
            <w:hideMark/>
          </w:tcPr>
          <w:p w14:paraId="63DBDB73"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VU</w:t>
            </w:r>
          </w:p>
        </w:tc>
        <w:tc>
          <w:tcPr>
            <w:tcW w:w="1250" w:type="pct"/>
            <w:tcBorders>
              <w:top w:val="nil"/>
              <w:left w:val="nil"/>
              <w:bottom w:val="nil"/>
              <w:right w:val="nil"/>
            </w:tcBorders>
            <w:shd w:val="clear" w:color="auto" w:fill="auto"/>
            <w:noWrap/>
            <w:vAlign w:val="center"/>
            <w:hideMark/>
          </w:tcPr>
          <w:p w14:paraId="047EBF4B"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0</w:t>
            </w:r>
          </w:p>
        </w:tc>
        <w:tc>
          <w:tcPr>
            <w:tcW w:w="1250" w:type="pct"/>
            <w:tcBorders>
              <w:top w:val="nil"/>
              <w:left w:val="nil"/>
              <w:bottom w:val="nil"/>
              <w:right w:val="nil"/>
            </w:tcBorders>
            <w:shd w:val="clear" w:color="auto" w:fill="auto"/>
            <w:noWrap/>
            <w:vAlign w:val="center"/>
            <w:hideMark/>
          </w:tcPr>
          <w:p w14:paraId="0D7D6509"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I</w:t>
            </w:r>
          </w:p>
        </w:tc>
      </w:tr>
      <w:tr w:rsidR="00192137" w:rsidRPr="00192137" w14:paraId="4BECE8FE" w14:textId="77777777" w:rsidTr="00D61EFD">
        <w:trPr>
          <w:trHeight w:val="300"/>
        </w:trPr>
        <w:tc>
          <w:tcPr>
            <w:tcW w:w="1250" w:type="pct"/>
            <w:tcBorders>
              <w:top w:val="nil"/>
              <w:left w:val="nil"/>
              <w:bottom w:val="nil"/>
              <w:right w:val="nil"/>
            </w:tcBorders>
            <w:shd w:val="clear" w:color="auto" w:fill="auto"/>
            <w:vAlign w:val="center"/>
            <w:hideMark/>
          </w:tcPr>
          <w:p w14:paraId="099B6AE0"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Antigua en Barbuda</w:t>
            </w:r>
          </w:p>
        </w:tc>
        <w:tc>
          <w:tcPr>
            <w:tcW w:w="1250" w:type="pct"/>
            <w:tcBorders>
              <w:top w:val="nil"/>
              <w:left w:val="nil"/>
              <w:bottom w:val="nil"/>
              <w:right w:val="nil"/>
            </w:tcBorders>
            <w:shd w:val="clear" w:color="auto" w:fill="auto"/>
            <w:vAlign w:val="center"/>
            <w:hideMark/>
          </w:tcPr>
          <w:p w14:paraId="2A5FC50E"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AG</w:t>
            </w:r>
          </w:p>
        </w:tc>
        <w:tc>
          <w:tcPr>
            <w:tcW w:w="1250" w:type="pct"/>
            <w:tcBorders>
              <w:top w:val="nil"/>
              <w:left w:val="nil"/>
              <w:bottom w:val="nil"/>
              <w:right w:val="nil"/>
            </w:tcBorders>
            <w:shd w:val="clear" w:color="auto" w:fill="auto"/>
            <w:noWrap/>
            <w:vAlign w:val="center"/>
            <w:hideMark/>
          </w:tcPr>
          <w:p w14:paraId="37176DF9"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0</w:t>
            </w:r>
          </w:p>
        </w:tc>
        <w:tc>
          <w:tcPr>
            <w:tcW w:w="1250" w:type="pct"/>
            <w:tcBorders>
              <w:top w:val="nil"/>
              <w:left w:val="nil"/>
              <w:bottom w:val="nil"/>
              <w:right w:val="nil"/>
            </w:tcBorders>
            <w:shd w:val="clear" w:color="auto" w:fill="auto"/>
            <w:noWrap/>
            <w:vAlign w:val="center"/>
            <w:hideMark/>
          </w:tcPr>
          <w:p w14:paraId="18E2B2AA"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II</w:t>
            </w:r>
          </w:p>
        </w:tc>
      </w:tr>
      <w:tr w:rsidR="00192137" w:rsidRPr="00192137" w14:paraId="23233861" w14:textId="77777777" w:rsidTr="00D61EFD">
        <w:trPr>
          <w:trHeight w:val="300"/>
        </w:trPr>
        <w:tc>
          <w:tcPr>
            <w:tcW w:w="1250" w:type="pct"/>
            <w:tcBorders>
              <w:top w:val="nil"/>
              <w:left w:val="nil"/>
              <w:bottom w:val="nil"/>
              <w:right w:val="nil"/>
            </w:tcBorders>
            <w:shd w:val="clear" w:color="auto" w:fill="auto"/>
            <w:vAlign w:val="center"/>
            <w:hideMark/>
          </w:tcPr>
          <w:p w14:paraId="5AB32BD1"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Belize</w:t>
            </w:r>
          </w:p>
        </w:tc>
        <w:tc>
          <w:tcPr>
            <w:tcW w:w="1250" w:type="pct"/>
            <w:tcBorders>
              <w:top w:val="nil"/>
              <w:left w:val="nil"/>
              <w:bottom w:val="nil"/>
              <w:right w:val="nil"/>
            </w:tcBorders>
            <w:shd w:val="clear" w:color="auto" w:fill="auto"/>
            <w:vAlign w:val="center"/>
            <w:hideMark/>
          </w:tcPr>
          <w:p w14:paraId="26A4DF12"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BZ</w:t>
            </w:r>
          </w:p>
        </w:tc>
        <w:tc>
          <w:tcPr>
            <w:tcW w:w="1250" w:type="pct"/>
            <w:tcBorders>
              <w:top w:val="nil"/>
              <w:left w:val="nil"/>
              <w:bottom w:val="nil"/>
              <w:right w:val="nil"/>
            </w:tcBorders>
            <w:shd w:val="clear" w:color="auto" w:fill="auto"/>
            <w:noWrap/>
            <w:vAlign w:val="center"/>
            <w:hideMark/>
          </w:tcPr>
          <w:p w14:paraId="1E0E8FD4"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0</w:t>
            </w:r>
          </w:p>
        </w:tc>
        <w:tc>
          <w:tcPr>
            <w:tcW w:w="1250" w:type="pct"/>
            <w:tcBorders>
              <w:top w:val="nil"/>
              <w:left w:val="nil"/>
              <w:bottom w:val="nil"/>
              <w:right w:val="nil"/>
            </w:tcBorders>
            <w:shd w:val="clear" w:color="auto" w:fill="auto"/>
            <w:noWrap/>
            <w:vAlign w:val="center"/>
            <w:hideMark/>
          </w:tcPr>
          <w:p w14:paraId="2FB08D23"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II</w:t>
            </w:r>
          </w:p>
        </w:tc>
      </w:tr>
      <w:tr w:rsidR="00192137" w:rsidRPr="00192137" w14:paraId="4B3EECE7" w14:textId="77777777" w:rsidTr="00D61EFD">
        <w:trPr>
          <w:trHeight w:val="600"/>
        </w:trPr>
        <w:tc>
          <w:tcPr>
            <w:tcW w:w="1250" w:type="pct"/>
            <w:tcBorders>
              <w:top w:val="nil"/>
              <w:left w:val="nil"/>
              <w:bottom w:val="nil"/>
              <w:right w:val="nil"/>
            </w:tcBorders>
            <w:shd w:val="clear" w:color="auto" w:fill="auto"/>
            <w:vAlign w:val="center"/>
            <w:hideMark/>
          </w:tcPr>
          <w:p w14:paraId="1936B1B7"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Britse Maagdeneilanden</w:t>
            </w:r>
          </w:p>
        </w:tc>
        <w:tc>
          <w:tcPr>
            <w:tcW w:w="1250" w:type="pct"/>
            <w:tcBorders>
              <w:top w:val="nil"/>
              <w:left w:val="nil"/>
              <w:bottom w:val="nil"/>
              <w:right w:val="nil"/>
            </w:tcBorders>
            <w:shd w:val="clear" w:color="auto" w:fill="auto"/>
            <w:vAlign w:val="center"/>
            <w:hideMark/>
          </w:tcPr>
          <w:p w14:paraId="624C701A"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VG</w:t>
            </w:r>
          </w:p>
        </w:tc>
        <w:tc>
          <w:tcPr>
            <w:tcW w:w="1250" w:type="pct"/>
            <w:tcBorders>
              <w:top w:val="nil"/>
              <w:left w:val="nil"/>
              <w:bottom w:val="nil"/>
              <w:right w:val="nil"/>
            </w:tcBorders>
            <w:shd w:val="clear" w:color="auto" w:fill="auto"/>
            <w:noWrap/>
            <w:vAlign w:val="center"/>
            <w:hideMark/>
          </w:tcPr>
          <w:p w14:paraId="29757F3F"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25</w:t>
            </w:r>
          </w:p>
        </w:tc>
        <w:tc>
          <w:tcPr>
            <w:tcW w:w="1250" w:type="pct"/>
            <w:tcBorders>
              <w:top w:val="nil"/>
              <w:left w:val="nil"/>
              <w:bottom w:val="nil"/>
              <w:right w:val="nil"/>
            </w:tcBorders>
            <w:shd w:val="clear" w:color="auto" w:fill="auto"/>
            <w:noWrap/>
            <w:vAlign w:val="center"/>
            <w:hideMark/>
          </w:tcPr>
          <w:p w14:paraId="1B9F59A6"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II</w:t>
            </w:r>
          </w:p>
        </w:tc>
      </w:tr>
      <w:tr w:rsidR="00192137" w:rsidRPr="00192137" w14:paraId="4774B604" w14:textId="77777777" w:rsidTr="00D61EFD">
        <w:trPr>
          <w:trHeight w:val="300"/>
        </w:trPr>
        <w:tc>
          <w:tcPr>
            <w:tcW w:w="1250" w:type="pct"/>
            <w:tcBorders>
              <w:top w:val="nil"/>
              <w:left w:val="nil"/>
              <w:bottom w:val="nil"/>
              <w:right w:val="nil"/>
            </w:tcBorders>
            <w:shd w:val="clear" w:color="auto" w:fill="auto"/>
            <w:vAlign w:val="center"/>
            <w:hideMark/>
          </w:tcPr>
          <w:p w14:paraId="48132B37"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Brunei</w:t>
            </w:r>
          </w:p>
        </w:tc>
        <w:tc>
          <w:tcPr>
            <w:tcW w:w="1250" w:type="pct"/>
            <w:tcBorders>
              <w:top w:val="nil"/>
              <w:left w:val="nil"/>
              <w:bottom w:val="nil"/>
              <w:right w:val="nil"/>
            </w:tcBorders>
            <w:shd w:val="clear" w:color="auto" w:fill="auto"/>
            <w:vAlign w:val="center"/>
            <w:hideMark/>
          </w:tcPr>
          <w:p w14:paraId="226DB9E5"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BN</w:t>
            </w:r>
          </w:p>
        </w:tc>
        <w:tc>
          <w:tcPr>
            <w:tcW w:w="1250" w:type="pct"/>
            <w:tcBorders>
              <w:top w:val="nil"/>
              <w:left w:val="nil"/>
              <w:bottom w:val="nil"/>
              <w:right w:val="nil"/>
            </w:tcBorders>
            <w:shd w:val="clear" w:color="auto" w:fill="auto"/>
            <w:noWrap/>
            <w:vAlign w:val="center"/>
            <w:hideMark/>
          </w:tcPr>
          <w:p w14:paraId="668142A8"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0</w:t>
            </w:r>
          </w:p>
        </w:tc>
        <w:tc>
          <w:tcPr>
            <w:tcW w:w="1250" w:type="pct"/>
            <w:tcBorders>
              <w:top w:val="nil"/>
              <w:left w:val="nil"/>
              <w:bottom w:val="nil"/>
              <w:right w:val="nil"/>
            </w:tcBorders>
            <w:shd w:val="clear" w:color="auto" w:fill="auto"/>
            <w:noWrap/>
            <w:vAlign w:val="center"/>
            <w:hideMark/>
          </w:tcPr>
          <w:p w14:paraId="07E71747"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II</w:t>
            </w:r>
          </w:p>
        </w:tc>
      </w:tr>
      <w:tr w:rsidR="00192137" w:rsidRPr="00192137" w14:paraId="0B347BF3" w14:textId="77777777" w:rsidTr="00D61EFD">
        <w:trPr>
          <w:trHeight w:val="300"/>
        </w:trPr>
        <w:tc>
          <w:tcPr>
            <w:tcW w:w="1250" w:type="pct"/>
            <w:tcBorders>
              <w:top w:val="nil"/>
              <w:left w:val="nil"/>
              <w:bottom w:val="nil"/>
              <w:right w:val="nil"/>
            </w:tcBorders>
            <w:shd w:val="clear" w:color="auto" w:fill="auto"/>
            <w:vAlign w:val="center"/>
            <w:hideMark/>
          </w:tcPr>
          <w:p w14:paraId="63778C45"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Eswatini</w:t>
            </w:r>
          </w:p>
        </w:tc>
        <w:tc>
          <w:tcPr>
            <w:tcW w:w="1250" w:type="pct"/>
            <w:tcBorders>
              <w:top w:val="nil"/>
              <w:left w:val="nil"/>
              <w:bottom w:val="nil"/>
              <w:right w:val="nil"/>
            </w:tcBorders>
            <w:shd w:val="clear" w:color="auto" w:fill="auto"/>
            <w:vAlign w:val="center"/>
            <w:hideMark/>
          </w:tcPr>
          <w:p w14:paraId="7C4D2494"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SZ</w:t>
            </w:r>
          </w:p>
        </w:tc>
        <w:tc>
          <w:tcPr>
            <w:tcW w:w="1250" w:type="pct"/>
            <w:tcBorders>
              <w:top w:val="nil"/>
              <w:left w:val="nil"/>
              <w:bottom w:val="nil"/>
              <w:right w:val="nil"/>
            </w:tcBorders>
            <w:shd w:val="clear" w:color="auto" w:fill="auto"/>
            <w:noWrap/>
            <w:vAlign w:val="center"/>
            <w:hideMark/>
          </w:tcPr>
          <w:p w14:paraId="36814916"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0</w:t>
            </w:r>
          </w:p>
        </w:tc>
        <w:tc>
          <w:tcPr>
            <w:tcW w:w="1250" w:type="pct"/>
            <w:tcBorders>
              <w:top w:val="nil"/>
              <w:left w:val="nil"/>
              <w:bottom w:val="nil"/>
              <w:right w:val="nil"/>
            </w:tcBorders>
            <w:shd w:val="clear" w:color="auto" w:fill="auto"/>
            <w:noWrap/>
            <w:vAlign w:val="center"/>
            <w:hideMark/>
          </w:tcPr>
          <w:p w14:paraId="18DDACA2"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II</w:t>
            </w:r>
          </w:p>
        </w:tc>
      </w:tr>
      <w:tr w:rsidR="00192137" w:rsidRPr="00192137" w14:paraId="3AE0CAE7" w14:textId="77777777" w:rsidTr="00D61EFD">
        <w:trPr>
          <w:trHeight w:val="300"/>
        </w:trPr>
        <w:tc>
          <w:tcPr>
            <w:tcW w:w="1250" w:type="pct"/>
            <w:tcBorders>
              <w:top w:val="nil"/>
              <w:left w:val="nil"/>
              <w:bottom w:val="nil"/>
              <w:right w:val="nil"/>
            </w:tcBorders>
            <w:shd w:val="clear" w:color="auto" w:fill="auto"/>
            <w:vAlign w:val="center"/>
            <w:hideMark/>
          </w:tcPr>
          <w:p w14:paraId="7783DC7C"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Seychellen</w:t>
            </w:r>
          </w:p>
        </w:tc>
        <w:tc>
          <w:tcPr>
            <w:tcW w:w="1250" w:type="pct"/>
            <w:tcBorders>
              <w:top w:val="nil"/>
              <w:left w:val="nil"/>
              <w:bottom w:val="nil"/>
              <w:right w:val="nil"/>
            </w:tcBorders>
            <w:shd w:val="clear" w:color="auto" w:fill="auto"/>
            <w:vAlign w:val="center"/>
            <w:hideMark/>
          </w:tcPr>
          <w:p w14:paraId="18AE7EA1"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SC</w:t>
            </w:r>
          </w:p>
        </w:tc>
        <w:tc>
          <w:tcPr>
            <w:tcW w:w="1250" w:type="pct"/>
            <w:tcBorders>
              <w:top w:val="nil"/>
              <w:left w:val="nil"/>
              <w:bottom w:val="nil"/>
              <w:right w:val="nil"/>
            </w:tcBorders>
            <w:shd w:val="clear" w:color="auto" w:fill="auto"/>
            <w:noWrap/>
            <w:vAlign w:val="center"/>
            <w:hideMark/>
          </w:tcPr>
          <w:p w14:paraId="793CAA72"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0</w:t>
            </w:r>
          </w:p>
        </w:tc>
        <w:tc>
          <w:tcPr>
            <w:tcW w:w="1250" w:type="pct"/>
            <w:tcBorders>
              <w:top w:val="nil"/>
              <w:left w:val="nil"/>
              <w:bottom w:val="nil"/>
              <w:right w:val="nil"/>
            </w:tcBorders>
            <w:shd w:val="clear" w:color="auto" w:fill="auto"/>
            <w:noWrap/>
            <w:vAlign w:val="center"/>
            <w:hideMark/>
          </w:tcPr>
          <w:p w14:paraId="2763CDF4"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II</w:t>
            </w:r>
          </w:p>
        </w:tc>
      </w:tr>
      <w:tr w:rsidR="00192137" w:rsidRPr="00192137" w14:paraId="1C312891" w14:textId="77777777" w:rsidTr="00D61EFD">
        <w:trPr>
          <w:trHeight w:val="300"/>
        </w:trPr>
        <w:tc>
          <w:tcPr>
            <w:tcW w:w="1250" w:type="pct"/>
            <w:tcBorders>
              <w:top w:val="nil"/>
              <w:left w:val="nil"/>
              <w:bottom w:val="nil"/>
              <w:right w:val="nil"/>
            </w:tcBorders>
            <w:shd w:val="clear" w:color="auto" w:fill="auto"/>
            <w:vAlign w:val="center"/>
            <w:hideMark/>
          </w:tcPr>
          <w:p w14:paraId="5CD4E1C6"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Turkije</w:t>
            </w:r>
          </w:p>
        </w:tc>
        <w:tc>
          <w:tcPr>
            <w:tcW w:w="1250" w:type="pct"/>
            <w:tcBorders>
              <w:top w:val="nil"/>
              <w:left w:val="nil"/>
              <w:bottom w:val="nil"/>
              <w:right w:val="nil"/>
            </w:tcBorders>
            <w:shd w:val="clear" w:color="auto" w:fill="auto"/>
            <w:vAlign w:val="center"/>
            <w:hideMark/>
          </w:tcPr>
          <w:p w14:paraId="6DE64B4F"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TR</w:t>
            </w:r>
          </w:p>
        </w:tc>
        <w:tc>
          <w:tcPr>
            <w:tcW w:w="1250" w:type="pct"/>
            <w:tcBorders>
              <w:top w:val="nil"/>
              <w:left w:val="nil"/>
              <w:bottom w:val="nil"/>
              <w:right w:val="nil"/>
            </w:tcBorders>
            <w:shd w:val="clear" w:color="auto" w:fill="auto"/>
            <w:noWrap/>
            <w:vAlign w:val="center"/>
            <w:hideMark/>
          </w:tcPr>
          <w:p w14:paraId="36E4027F"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191</w:t>
            </w:r>
          </w:p>
        </w:tc>
        <w:tc>
          <w:tcPr>
            <w:tcW w:w="1250" w:type="pct"/>
            <w:tcBorders>
              <w:top w:val="nil"/>
              <w:left w:val="nil"/>
              <w:bottom w:val="nil"/>
              <w:right w:val="nil"/>
            </w:tcBorders>
            <w:shd w:val="clear" w:color="auto" w:fill="auto"/>
            <w:noWrap/>
            <w:vAlign w:val="center"/>
            <w:hideMark/>
          </w:tcPr>
          <w:p w14:paraId="64409215"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II</w:t>
            </w:r>
          </w:p>
        </w:tc>
      </w:tr>
      <w:tr w:rsidR="00192137" w:rsidRPr="00192137" w14:paraId="3F0C4F6C" w14:textId="77777777" w:rsidTr="00D61EFD">
        <w:trPr>
          <w:trHeight w:val="300"/>
        </w:trPr>
        <w:tc>
          <w:tcPr>
            <w:tcW w:w="1250" w:type="pct"/>
            <w:tcBorders>
              <w:top w:val="nil"/>
              <w:left w:val="nil"/>
              <w:bottom w:val="nil"/>
              <w:right w:val="nil"/>
            </w:tcBorders>
            <w:shd w:val="clear" w:color="auto" w:fill="auto"/>
            <w:vAlign w:val="center"/>
            <w:hideMark/>
          </w:tcPr>
          <w:p w14:paraId="24EDFC99"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Vietnam</w:t>
            </w:r>
          </w:p>
        </w:tc>
        <w:tc>
          <w:tcPr>
            <w:tcW w:w="1250" w:type="pct"/>
            <w:tcBorders>
              <w:top w:val="nil"/>
              <w:left w:val="nil"/>
              <w:bottom w:val="nil"/>
              <w:right w:val="nil"/>
            </w:tcBorders>
            <w:shd w:val="clear" w:color="auto" w:fill="auto"/>
            <w:vAlign w:val="center"/>
            <w:hideMark/>
          </w:tcPr>
          <w:p w14:paraId="59003CB7"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VN</w:t>
            </w:r>
          </w:p>
        </w:tc>
        <w:tc>
          <w:tcPr>
            <w:tcW w:w="1250" w:type="pct"/>
            <w:tcBorders>
              <w:top w:val="nil"/>
              <w:left w:val="nil"/>
              <w:bottom w:val="nil"/>
              <w:right w:val="nil"/>
            </w:tcBorders>
            <w:shd w:val="clear" w:color="auto" w:fill="auto"/>
            <w:noWrap/>
            <w:vAlign w:val="center"/>
            <w:hideMark/>
          </w:tcPr>
          <w:p w14:paraId="79262F17"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2</w:t>
            </w:r>
          </w:p>
        </w:tc>
        <w:tc>
          <w:tcPr>
            <w:tcW w:w="1250" w:type="pct"/>
            <w:tcBorders>
              <w:top w:val="nil"/>
              <w:left w:val="nil"/>
              <w:bottom w:val="nil"/>
              <w:right w:val="nil"/>
            </w:tcBorders>
            <w:shd w:val="clear" w:color="auto" w:fill="auto"/>
            <w:noWrap/>
            <w:vAlign w:val="center"/>
            <w:hideMark/>
          </w:tcPr>
          <w:p w14:paraId="48E973CD"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r w:rsidRPr="00192137">
              <w:rPr>
                <w:rFonts w:ascii="Aptos Narrow" w:eastAsia="Times New Roman" w:hAnsi="Aptos Narrow" w:cs="Times New Roman"/>
                <w:color w:val="000000"/>
                <w:lang w:eastAsia="nl-BE"/>
              </w:rPr>
              <w:t>II</w:t>
            </w:r>
          </w:p>
        </w:tc>
      </w:tr>
      <w:tr w:rsidR="00192137" w:rsidRPr="00192137" w14:paraId="7D06E46A" w14:textId="77777777" w:rsidTr="00D61EFD">
        <w:trPr>
          <w:trHeight w:val="300"/>
        </w:trPr>
        <w:tc>
          <w:tcPr>
            <w:tcW w:w="1250" w:type="pct"/>
            <w:tcBorders>
              <w:top w:val="nil"/>
              <w:left w:val="nil"/>
              <w:bottom w:val="nil"/>
              <w:right w:val="nil"/>
            </w:tcBorders>
            <w:shd w:val="clear" w:color="auto" w:fill="auto"/>
            <w:noWrap/>
            <w:vAlign w:val="bottom"/>
            <w:hideMark/>
          </w:tcPr>
          <w:p w14:paraId="564FB4CE" w14:textId="77777777" w:rsidR="00192137" w:rsidRPr="00192137" w:rsidRDefault="00192137" w:rsidP="00192137">
            <w:pPr>
              <w:spacing w:after="0" w:line="240" w:lineRule="auto"/>
              <w:jc w:val="center"/>
              <w:rPr>
                <w:rFonts w:ascii="Aptos Narrow" w:eastAsia="Times New Roman" w:hAnsi="Aptos Narrow" w:cs="Times New Roman"/>
                <w:color w:val="000000"/>
                <w:lang w:eastAsia="nl-BE"/>
              </w:rPr>
            </w:pPr>
          </w:p>
        </w:tc>
        <w:tc>
          <w:tcPr>
            <w:tcW w:w="1250" w:type="pct"/>
            <w:tcBorders>
              <w:top w:val="nil"/>
              <w:left w:val="nil"/>
              <w:bottom w:val="nil"/>
              <w:right w:val="nil"/>
            </w:tcBorders>
            <w:shd w:val="clear" w:color="auto" w:fill="auto"/>
            <w:noWrap/>
            <w:vAlign w:val="bottom"/>
            <w:hideMark/>
          </w:tcPr>
          <w:p w14:paraId="4AD8231E" w14:textId="77777777" w:rsidR="00192137" w:rsidRPr="00192137" w:rsidRDefault="00192137" w:rsidP="00192137">
            <w:pPr>
              <w:spacing w:after="0" w:line="240" w:lineRule="auto"/>
              <w:jc w:val="center"/>
              <w:rPr>
                <w:rFonts w:ascii="Times New Roman" w:eastAsia="Times New Roman" w:hAnsi="Times New Roman" w:cs="Times New Roman"/>
                <w:sz w:val="20"/>
                <w:szCs w:val="20"/>
                <w:lang w:eastAsia="nl-BE"/>
              </w:rPr>
            </w:pPr>
          </w:p>
        </w:tc>
        <w:tc>
          <w:tcPr>
            <w:tcW w:w="1250" w:type="pct"/>
            <w:tcBorders>
              <w:top w:val="nil"/>
              <w:left w:val="nil"/>
              <w:bottom w:val="nil"/>
              <w:right w:val="nil"/>
            </w:tcBorders>
            <w:shd w:val="clear" w:color="auto" w:fill="auto"/>
            <w:noWrap/>
            <w:vAlign w:val="center"/>
            <w:hideMark/>
          </w:tcPr>
          <w:p w14:paraId="60C81F65" w14:textId="77777777" w:rsidR="00192137" w:rsidRPr="00192137" w:rsidRDefault="00192137" w:rsidP="00192137">
            <w:pPr>
              <w:spacing w:after="0" w:line="240" w:lineRule="auto"/>
              <w:jc w:val="center"/>
              <w:rPr>
                <w:rFonts w:ascii="Times New Roman" w:eastAsia="Times New Roman" w:hAnsi="Times New Roman" w:cs="Times New Roman"/>
                <w:sz w:val="20"/>
                <w:szCs w:val="20"/>
                <w:lang w:eastAsia="nl-BE"/>
              </w:rPr>
            </w:pPr>
          </w:p>
        </w:tc>
        <w:tc>
          <w:tcPr>
            <w:tcW w:w="1250" w:type="pct"/>
            <w:tcBorders>
              <w:top w:val="nil"/>
              <w:left w:val="nil"/>
              <w:bottom w:val="nil"/>
              <w:right w:val="nil"/>
            </w:tcBorders>
            <w:shd w:val="clear" w:color="auto" w:fill="auto"/>
            <w:noWrap/>
            <w:vAlign w:val="center"/>
            <w:hideMark/>
          </w:tcPr>
          <w:p w14:paraId="78695C4D" w14:textId="77777777" w:rsidR="00192137" w:rsidRPr="00192137" w:rsidRDefault="00192137" w:rsidP="00192137">
            <w:pPr>
              <w:spacing w:after="0" w:line="240" w:lineRule="auto"/>
              <w:jc w:val="center"/>
              <w:rPr>
                <w:rFonts w:ascii="Times New Roman" w:eastAsia="Times New Roman" w:hAnsi="Times New Roman" w:cs="Times New Roman"/>
                <w:sz w:val="20"/>
                <w:szCs w:val="20"/>
                <w:lang w:eastAsia="nl-BE"/>
              </w:rPr>
            </w:pPr>
          </w:p>
        </w:tc>
      </w:tr>
      <w:tr w:rsidR="00192137" w:rsidRPr="00192137" w14:paraId="1973C6F0" w14:textId="77777777" w:rsidTr="00D61EFD">
        <w:trPr>
          <w:trHeight w:val="300"/>
        </w:trPr>
        <w:tc>
          <w:tcPr>
            <w:tcW w:w="5000" w:type="pct"/>
            <w:gridSpan w:val="4"/>
            <w:tcBorders>
              <w:top w:val="nil"/>
              <w:left w:val="nil"/>
              <w:bottom w:val="nil"/>
              <w:right w:val="nil"/>
            </w:tcBorders>
            <w:shd w:val="clear" w:color="auto" w:fill="auto"/>
            <w:noWrap/>
            <w:vAlign w:val="bottom"/>
            <w:hideMark/>
          </w:tcPr>
          <w:p w14:paraId="0C75ACD3" w14:textId="1326C6D8" w:rsidR="00192137" w:rsidRPr="0036471C" w:rsidRDefault="00443244" w:rsidP="00192137">
            <w:pPr>
              <w:spacing w:after="0" w:line="240" w:lineRule="auto"/>
              <w:jc w:val="left"/>
              <w:rPr>
                <w:rFonts w:ascii="Aptos Narrow" w:eastAsia="Times New Roman" w:hAnsi="Aptos Narrow" w:cs="Times New Roman"/>
                <w:color w:val="000000"/>
                <w:highlight w:val="yellow"/>
                <w:lang w:eastAsia="nl-BE"/>
              </w:rPr>
            </w:pPr>
            <w:r w:rsidRPr="00972128">
              <w:rPr>
                <w:rFonts w:ascii="Aptos Narrow" w:eastAsia="Times New Roman" w:hAnsi="Aptos Narrow" w:cs="Times New Roman"/>
                <w:color w:val="000000"/>
                <w:lang w:eastAsia="nl-BE"/>
              </w:rPr>
              <w:t xml:space="preserve">De EU gebruikt een lijst van </w:t>
            </w:r>
            <w:r w:rsidR="008830EA">
              <w:rPr>
                <w:rFonts w:ascii="Aptos Narrow" w:eastAsia="Times New Roman" w:hAnsi="Aptos Narrow" w:cs="Times New Roman"/>
                <w:color w:val="000000"/>
                <w:lang w:eastAsia="nl-BE"/>
              </w:rPr>
              <w:t>N</w:t>
            </w:r>
            <w:r w:rsidRPr="00972128">
              <w:rPr>
                <w:rFonts w:ascii="Aptos Narrow" w:eastAsia="Times New Roman" w:hAnsi="Aptos Narrow" w:cs="Times New Roman"/>
                <w:color w:val="000000"/>
                <w:lang w:eastAsia="nl-BE"/>
              </w:rPr>
              <w:t xml:space="preserve">iet </w:t>
            </w:r>
            <w:r w:rsidR="008830EA" w:rsidRPr="00972128">
              <w:rPr>
                <w:rFonts w:ascii="Aptos Narrow" w:eastAsia="Times New Roman" w:hAnsi="Aptos Narrow" w:cs="Times New Roman"/>
                <w:color w:val="000000"/>
                <w:lang w:eastAsia="nl-BE"/>
              </w:rPr>
              <w:t>Coöperatieve</w:t>
            </w:r>
            <w:r w:rsidRPr="00972128">
              <w:rPr>
                <w:rFonts w:ascii="Aptos Narrow" w:eastAsia="Times New Roman" w:hAnsi="Aptos Narrow" w:cs="Times New Roman"/>
                <w:color w:val="000000"/>
                <w:lang w:eastAsia="nl-BE"/>
              </w:rPr>
              <w:t xml:space="preserve"> landen</w:t>
            </w:r>
            <w:r w:rsidR="00D76F48" w:rsidRPr="00972128">
              <w:rPr>
                <w:rFonts w:ascii="Aptos Narrow" w:eastAsia="Times New Roman" w:hAnsi="Aptos Narrow" w:cs="Times New Roman"/>
                <w:color w:val="000000"/>
                <w:lang w:eastAsia="nl-BE"/>
              </w:rPr>
              <w:t xml:space="preserve"> en maakt</w:t>
            </w:r>
            <w:r w:rsidR="008A4D38" w:rsidRPr="00972128">
              <w:rPr>
                <w:rFonts w:ascii="Aptos Narrow" w:eastAsia="Times New Roman" w:hAnsi="Aptos Narrow" w:cs="Times New Roman"/>
                <w:color w:val="000000"/>
                <w:lang w:eastAsia="nl-BE"/>
              </w:rPr>
              <w:t xml:space="preserve"> een onderscheid tussen landen </w:t>
            </w:r>
            <w:r w:rsidR="00192137" w:rsidRPr="00972128">
              <w:rPr>
                <w:rFonts w:ascii="Aptos Narrow" w:eastAsia="Times New Roman" w:hAnsi="Aptos Narrow" w:cs="Times New Roman"/>
                <w:color w:val="000000"/>
                <w:lang w:eastAsia="nl-BE"/>
              </w:rPr>
              <w:t>die niet samenwerken met de EU of hun toezeggingen nog niet volledig nagekomen zijn</w:t>
            </w:r>
            <w:r w:rsidR="00972128" w:rsidRPr="00972128">
              <w:rPr>
                <w:rFonts w:ascii="Aptos Narrow" w:eastAsia="Times New Roman" w:hAnsi="Aptos Narrow" w:cs="Times New Roman"/>
                <w:color w:val="000000"/>
                <w:lang w:eastAsia="nl-BE"/>
              </w:rPr>
              <w:t xml:space="preserve"> (Bijlage 1 landen) en landen die samenwerken met de EU en nog uit te voeren toezeggingen hebben openstaan (Bijlage 2 landen)</w:t>
            </w:r>
          </w:p>
        </w:tc>
      </w:tr>
    </w:tbl>
    <w:p w14:paraId="00BF9D43" w14:textId="77777777" w:rsidR="009825A2" w:rsidRPr="001D3711" w:rsidRDefault="009825A2" w:rsidP="009825A2">
      <w:pPr>
        <w:spacing w:line="259" w:lineRule="auto"/>
        <w:rPr>
          <w:sz w:val="18"/>
          <w:szCs w:val="18"/>
        </w:rPr>
      </w:pPr>
      <w:r w:rsidRPr="001D3711">
        <w:rPr>
          <w:b/>
          <w:bCs/>
          <w:sz w:val="18"/>
          <w:szCs w:val="18"/>
        </w:rPr>
        <w:t>Bron:</w:t>
      </w:r>
      <w:r w:rsidRPr="001D3711">
        <w:rPr>
          <w:sz w:val="18"/>
          <w:szCs w:val="18"/>
        </w:rPr>
        <w:t xml:space="preserve"> Eigen berekeningen van ECOOM-STORE en WEWIS op basis van Belfirst</w:t>
      </w:r>
      <w:r>
        <w:rPr>
          <w:sz w:val="18"/>
          <w:szCs w:val="18"/>
        </w:rPr>
        <w:t xml:space="preserve"> en NBB en RSZ</w:t>
      </w:r>
      <w:r w:rsidRPr="001D3711">
        <w:rPr>
          <w:sz w:val="18"/>
          <w:szCs w:val="18"/>
        </w:rPr>
        <w:t xml:space="preserve"> (2025)</w:t>
      </w:r>
    </w:p>
    <w:p w14:paraId="1CFE3B3C" w14:textId="77777777" w:rsidR="00192137" w:rsidRPr="00580DD5" w:rsidRDefault="00192137" w:rsidP="00580DD5"/>
    <w:p w14:paraId="44C60EA3" w14:textId="301583AA" w:rsidR="006E595D" w:rsidRDefault="006E595D">
      <w:pPr>
        <w:spacing w:line="259" w:lineRule="auto"/>
        <w:jc w:val="left"/>
        <w:rPr>
          <w:sz w:val="18"/>
          <w:szCs w:val="18"/>
        </w:rPr>
      </w:pPr>
      <w:r>
        <w:rPr>
          <w:sz w:val="18"/>
          <w:szCs w:val="18"/>
        </w:rPr>
        <w:br w:type="page"/>
      </w:r>
    </w:p>
    <w:p w14:paraId="4468F097" w14:textId="30B1C5C8" w:rsidR="000639A8" w:rsidRDefault="006E595D" w:rsidP="00B06477">
      <w:pPr>
        <w:pStyle w:val="Kop2"/>
      </w:pPr>
      <w:bookmarkStart w:id="28" w:name="_Toc201322150"/>
      <w:r>
        <w:lastRenderedPageBreak/>
        <w:t xml:space="preserve">Appendix 11: Volledige lijst buitenlandszeggenschap </w:t>
      </w:r>
      <w:r w:rsidR="00B06477">
        <w:t xml:space="preserve">naar land </w:t>
      </w:r>
      <w:r w:rsidR="00F5469F">
        <w:t>van UCI</w:t>
      </w:r>
      <w:r w:rsidR="00F5469F">
        <w:rPr>
          <w:rStyle w:val="Voetnootmarkering"/>
        </w:rPr>
        <w:footnoteReference w:id="9"/>
      </w:r>
      <w:r w:rsidR="00B06477">
        <w:t xml:space="preserve"> (in aantal, tewerkstelling en toegevoegde waarde)</w:t>
      </w:r>
      <w:bookmarkEnd w:id="28"/>
    </w:p>
    <w:p w14:paraId="27ECC3C6" w14:textId="77777777" w:rsidR="00B06477" w:rsidRDefault="00B06477">
      <w:pPr>
        <w:spacing w:line="259" w:lineRule="auto"/>
        <w:jc w:val="left"/>
        <w:rPr>
          <w:sz w:val="18"/>
          <w:szCs w:val="18"/>
        </w:rPr>
      </w:pPr>
    </w:p>
    <w:tbl>
      <w:tblPr>
        <w:tblStyle w:val="Rastertabel1licht"/>
        <w:tblW w:w="5000" w:type="pct"/>
        <w:tblLook w:val="04A0" w:firstRow="1" w:lastRow="0" w:firstColumn="1" w:lastColumn="0" w:noHBand="0" w:noVBand="1"/>
      </w:tblPr>
      <w:tblGrid>
        <w:gridCol w:w="1310"/>
        <w:gridCol w:w="1696"/>
        <w:gridCol w:w="4294"/>
        <w:gridCol w:w="1762"/>
      </w:tblGrid>
      <w:tr w:rsidR="009825A2" w:rsidRPr="009825A2" w14:paraId="7A878F13" w14:textId="77777777" w:rsidTr="009825A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2599F267"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GUO</w:t>
            </w:r>
          </w:p>
        </w:tc>
        <w:tc>
          <w:tcPr>
            <w:tcW w:w="936" w:type="pct"/>
            <w:noWrap/>
            <w:hideMark/>
          </w:tcPr>
          <w:p w14:paraId="1DF522B3" w14:textId="77777777" w:rsidR="009825A2" w:rsidRPr="009825A2" w:rsidRDefault="009825A2" w:rsidP="009825A2">
            <w:pPr>
              <w:spacing w:line="240" w:lineRule="auto"/>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Aantal</w:t>
            </w:r>
          </w:p>
        </w:tc>
        <w:tc>
          <w:tcPr>
            <w:tcW w:w="2369" w:type="pct"/>
            <w:noWrap/>
            <w:hideMark/>
          </w:tcPr>
          <w:p w14:paraId="6040F93A" w14:textId="77777777" w:rsidR="009825A2" w:rsidRPr="009825A2" w:rsidRDefault="009825A2" w:rsidP="009825A2">
            <w:pPr>
              <w:spacing w:line="240" w:lineRule="auto"/>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BTW (in miljoen €)</w:t>
            </w:r>
          </w:p>
        </w:tc>
        <w:tc>
          <w:tcPr>
            <w:tcW w:w="972" w:type="pct"/>
            <w:noWrap/>
            <w:hideMark/>
          </w:tcPr>
          <w:p w14:paraId="37A61BDC" w14:textId="77777777" w:rsidR="009825A2" w:rsidRPr="009825A2" w:rsidRDefault="009825A2" w:rsidP="009825A2">
            <w:pPr>
              <w:spacing w:line="240" w:lineRule="auto"/>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VTE</w:t>
            </w:r>
          </w:p>
        </w:tc>
      </w:tr>
      <w:tr w:rsidR="009825A2" w:rsidRPr="009825A2" w14:paraId="76D7F004"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3D88C908"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NL</w:t>
            </w:r>
          </w:p>
        </w:tc>
        <w:tc>
          <w:tcPr>
            <w:tcW w:w="936" w:type="pct"/>
            <w:noWrap/>
            <w:hideMark/>
          </w:tcPr>
          <w:p w14:paraId="43951EE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1.501</w:t>
            </w:r>
          </w:p>
        </w:tc>
        <w:tc>
          <w:tcPr>
            <w:tcW w:w="2369" w:type="pct"/>
            <w:noWrap/>
            <w:hideMark/>
          </w:tcPr>
          <w:p w14:paraId="4AD0874C"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8.496</w:t>
            </w:r>
          </w:p>
        </w:tc>
        <w:tc>
          <w:tcPr>
            <w:tcW w:w="972" w:type="pct"/>
            <w:noWrap/>
            <w:hideMark/>
          </w:tcPr>
          <w:p w14:paraId="3CE34B9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87.185</w:t>
            </w:r>
          </w:p>
        </w:tc>
      </w:tr>
      <w:tr w:rsidR="009825A2" w:rsidRPr="009825A2" w14:paraId="4555623E"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551FB593"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US</w:t>
            </w:r>
          </w:p>
        </w:tc>
        <w:tc>
          <w:tcPr>
            <w:tcW w:w="936" w:type="pct"/>
            <w:noWrap/>
            <w:hideMark/>
          </w:tcPr>
          <w:p w14:paraId="3C85A670"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883</w:t>
            </w:r>
          </w:p>
        </w:tc>
        <w:tc>
          <w:tcPr>
            <w:tcW w:w="2369" w:type="pct"/>
            <w:noWrap/>
            <w:hideMark/>
          </w:tcPr>
          <w:p w14:paraId="6E4EEEF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19.171</w:t>
            </w:r>
          </w:p>
        </w:tc>
        <w:tc>
          <w:tcPr>
            <w:tcW w:w="972" w:type="pct"/>
            <w:noWrap/>
            <w:hideMark/>
          </w:tcPr>
          <w:p w14:paraId="6531DF6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74.596</w:t>
            </w:r>
          </w:p>
        </w:tc>
      </w:tr>
      <w:tr w:rsidR="009825A2" w:rsidRPr="009825A2" w14:paraId="33870EE5"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77A6B1D9"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FR</w:t>
            </w:r>
          </w:p>
        </w:tc>
        <w:tc>
          <w:tcPr>
            <w:tcW w:w="936" w:type="pct"/>
            <w:noWrap/>
            <w:hideMark/>
          </w:tcPr>
          <w:p w14:paraId="5101BD0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652</w:t>
            </w:r>
          </w:p>
        </w:tc>
        <w:tc>
          <w:tcPr>
            <w:tcW w:w="2369" w:type="pct"/>
            <w:noWrap/>
            <w:hideMark/>
          </w:tcPr>
          <w:p w14:paraId="4ABE993A"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9.806</w:t>
            </w:r>
          </w:p>
        </w:tc>
        <w:tc>
          <w:tcPr>
            <w:tcW w:w="972" w:type="pct"/>
            <w:noWrap/>
            <w:hideMark/>
          </w:tcPr>
          <w:p w14:paraId="0D09296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64.839</w:t>
            </w:r>
          </w:p>
        </w:tc>
      </w:tr>
      <w:tr w:rsidR="009825A2" w:rsidRPr="009825A2" w14:paraId="2AFCC99E"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5F5327EE"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DE</w:t>
            </w:r>
          </w:p>
        </w:tc>
        <w:tc>
          <w:tcPr>
            <w:tcW w:w="936" w:type="pct"/>
            <w:noWrap/>
            <w:hideMark/>
          </w:tcPr>
          <w:p w14:paraId="142FACE8"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617</w:t>
            </w:r>
          </w:p>
        </w:tc>
        <w:tc>
          <w:tcPr>
            <w:tcW w:w="2369" w:type="pct"/>
            <w:noWrap/>
            <w:hideMark/>
          </w:tcPr>
          <w:p w14:paraId="0408F2C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7.180</w:t>
            </w:r>
          </w:p>
        </w:tc>
        <w:tc>
          <w:tcPr>
            <w:tcW w:w="972" w:type="pct"/>
            <w:noWrap/>
            <w:hideMark/>
          </w:tcPr>
          <w:p w14:paraId="6656CCD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43.984</w:t>
            </w:r>
          </w:p>
        </w:tc>
      </w:tr>
      <w:tr w:rsidR="009825A2" w:rsidRPr="009825A2" w14:paraId="15194253"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3ECF7BC1"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GB</w:t>
            </w:r>
          </w:p>
        </w:tc>
        <w:tc>
          <w:tcPr>
            <w:tcW w:w="936" w:type="pct"/>
            <w:noWrap/>
            <w:hideMark/>
          </w:tcPr>
          <w:p w14:paraId="38CB6E4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439</w:t>
            </w:r>
          </w:p>
        </w:tc>
        <w:tc>
          <w:tcPr>
            <w:tcW w:w="2369" w:type="pct"/>
            <w:noWrap/>
            <w:hideMark/>
          </w:tcPr>
          <w:p w14:paraId="6F52B1D2"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3.471</w:t>
            </w:r>
          </w:p>
        </w:tc>
        <w:tc>
          <w:tcPr>
            <w:tcW w:w="972" w:type="pct"/>
            <w:noWrap/>
            <w:hideMark/>
          </w:tcPr>
          <w:p w14:paraId="527CB42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26.114</w:t>
            </w:r>
          </w:p>
        </w:tc>
      </w:tr>
      <w:tr w:rsidR="009825A2" w:rsidRPr="009825A2" w14:paraId="0D354DF3"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05121610"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LU</w:t>
            </w:r>
          </w:p>
        </w:tc>
        <w:tc>
          <w:tcPr>
            <w:tcW w:w="936" w:type="pct"/>
            <w:noWrap/>
            <w:hideMark/>
          </w:tcPr>
          <w:p w14:paraId="21E5283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335</w:t>
            </w:r>
          </w:p>
        </w:tc>
        <w:tc>
          <w:tcPr>
            <w:tcW w:w="2369" w:type="pct"/>
            <w:noWrap/>
            <w:hideMark/>
          </w:tcPr>
          <w:p w14:paraId="6F44E65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3.179</w:t>
            </w:r>
          </w:p>
        </w:tc>
        <w:tc>
          <w:tcPr>
            <w:tcW w:w="972" w:type="pct"/>
            <w:noWrap/>
            <w:hideMark/>
          </w:tcPr>
          <w:p w14:paraId="4144F34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27.435</w:t>
            </w:r>
          </w:p>
        </w:tc>
      </w:tr>
      <w:tr w:rsidR="009825A2" w:rsidRPr="009825A2" w14:paraId="63E7FB2D"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50FC1960"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JP</w:t>
            </w:r>
          </w:p>
        </w:tc>
        <w:tc>
          <w:tcPr>
            <w:tcW w:w="936" w:type="pct"/>
            <w:noWrap/>
            <w:hideMark/>
          </w:tcPr>
          <w:p w14:paraId="72665742"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217</w:t>
            </w:r>
          </w:p>
        </w:tc>
        <w:tc>
          <w:tcPr>
            <w:tcW w:w="2369" w:type="pct"/>
            <w:noWrap/>
            <w:hideMark/>
          </w:tcPr>
          <w:p w14:paraId="5B2E619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4.985</w:t>
            </w:r>
          </w:p>
        </w:tc>
        <w:tc>
          <w:tcPr>
            <w:tcW w:w="972" w:type="pct"/>
            <w:noWrap/>
            <w:hideMark/>
          </w:tcPr>
          <w:p w14:paraId="1D626C78"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26.725</w:t>
            </w:r>
          </w:p>
        </w:tc>
      </w:tr>
      <w:tr w:rsidR="009825A2" w:rsidRPr="009825A2" w14:paraId="51CFFD8D"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559BE768"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CH</w:t>
            </w:r>
          </w:p>
        </w:tc>
        <w:tc>
          <w:tcPr>
            <w:tcW w:w="936" w:type="pct"/>
            <w:noWrap/>
            <w:hideMark/>
          </w:tcPr>
          <w:p w14:paraId="5909567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217</w:t>
            </w:r>
          </w:p>
        </w:tc>
        <w:tc>
          <w:tcPr>
            <w:tcW w:w="2369" w:type="pct"/>
            <w:noWrap/>
            <w:hideMark/>
          </w:tcPr>
          <w:p w14:paraId="56483E8C"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2.794</w:t>
            </w:r>
          </w:p>
        </w:tc>
        <w:tc>
          <w:tcPr>
            <w:tcW w:w="972" w:type="pct"/>
            <w:noWrap/>
            <w:hideMark/>
          </w:tcPr>
          <w:p w14:paraId="2C9456BB"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20.365</w:t>
            </w:r>
          </w:p>
        </w:tc>
      </w:tr>
      <w:tr w:rsidR="009825A2" w:rsidRPr="009825A2" w14:paraId="57B48B8A"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333EFE36"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TR</w:t>
            </w:r>
          </w:p>
        </w:tc>
        <w:tc>
          <w:tcPr>
            <w:tcW w:w="936" w:type="pct"/>
            <w:noWrap/>
            <w:hideMark/>
          </w:tcPr>
          <w:p w14:paraId="12AB3E5A"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191</w:t>
            </w:r>
          </w:p>
        </w:tc>
        <w:tc>
          <w:tcPr>
            <w:tcW w:w="2369" w:type="pct"/>
            <w:noWrap/>
            <w:hideMark/>
          </w:tcPr>
          <w:p w14:paraId="4E83C947"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97</w:t>
            </w:r>
          </w:p>
        </w:tc>
        <w:tc>
          <w:tcPr>
            <w:tcW w:w="972" w:type="pct"/>
            <w:noWrap/>
            <w:hideMark/>
          </w:tcPr>
          <w:p w14:paraId="30CD86A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1.269</w:t>
            </w:r>
          </w:p>
        </w:tc>
      </w:tr>
      <w:tr w:rsidR="009825A2" w:rsidRPr="009825A2" w14:paraId="5692F268"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445A0E2A"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SE</w:t>
            </w:r>
          </w:p>
        </w:tc>
        <w:tc>
          <w:tcPr>
            <w:tcW w:w="936" w:type="pct"/>
            <w:noWrap/>
            <w:hideMark/>
          </w:tcPr>
          <w:p w14:paraId="4DDE43B7"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164</w:t>
            </w:r>
          </w:p>
        </w:tc>
        <w:tc>
          <w:tcPr>
            <w:tcW w:w="2369" w:type="pct"/>
            <w:noWrap/>
            <w:hideMark/>
          </w:tcPr>
          <w:p w14:paraId="62D890E1"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2.791</w:t>
            </w:r>
          </w:p>
        </w:tc>
        <w:tc>
          <w:tcPr>
            <w:tcW w:w="972" w:type="pct"/>
            <w:noWrap/>
            <w:hideMark/>
          </w:tcPr>
          <w:p w14:paraId="293AF9E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17.360</w:t>
            </w:r>
          </w:p>
        </w:tc>
      </w:tr>
      <w:tr w:rsidR="009825A2" w:rsidRPr="009825A2" w14:paraId="6D1741E5"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5E6A5C8A"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RO</w:t>
            </w:r>
          </w:p>
        </w:tc>
        <w:tc>
          <w:tcPr>
            <w:tcW w:w="936" w:type="pct"/>
            <w:noWrap/>
            <w:hideMark/>
          </w:tcPr>
          <w:p w14:paraId="316D156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163</w:t>
            </w:r>
          </w:p>
        </w:tc>
        <w:tc>
          <w:tcPr>
            <w:tcW w:w="2369" w:type="pct"/>
            <w:noWrap/>
            <w:hideMark/>
          </w:tcPr>
          <w:p w14:paraId="40DA6F7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10</w:t>
            </w:r>
          </w:p>
        </w:tc>
        <w:tc>
          <w:tcPr>
            <w:tcW w:w="972" w:type="pct"/>
            <w:noWrap/>
            <w:hideMark/>
          </w:tcPr>
          <w:p w14:paraId="16F26B9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90</w:t>
            </w:r>
          </w:p>
        </w:tc>
      </w:tr>
      <w:tr w:rsidR="009825A2" w:rsidRPr="009825A2" w14:paraId="5F1FF60E"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3047E28E"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IT</w:t>
            </w:r>
          </w:p>
        </w:tc>
        <w:tc>
          <w:tcPr>
            <w:tcW w:w="936" w:type="pct"/>
            <w:noWrap/>
            <w:hideMark/>
          </w:tcPr>
          <w:p w14:paraId="50CB3ED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130</w:t>
            </w:r>
          </w:p>
        </w:tc>
        <w:tc>
          <w:tcPr>
            <w:tcW w:w="2369" w:type="pct"/>
            <w:noWrap/>
            <w:hideMark/>
          </w:tcPr>
          <w:p w14:paraId="2037D05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262</w:t>
            </w:r>
          </w:p>
        </w:tc>
        <w:tc>
          <w:tcPr>
            <w:tcW w:w="972" w:type="pct"/>
            <w:noWrap/>
            <w:hideMark/>
          </w:tcPr>
          <w:p w14:paraId="183FB56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2.078</w:t>
            </w:r>
          </w:p>
        </w:tc>
      </w:tr>
      <w:tr w:rsidR="009825A2" w:rsidRPr="009825A2" w14:paraId="7498468B"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682F60A8"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MA</w:t>
            </w:r>
          </w:p>
        </w:tc>
        <w:tc>
          <w:tcPr>
            <w:tcW w:w="936" w:type="pct"/>
            <w:noWrap/>
            <w:hideMark/>
          </w:tcPr>
          <w:p w14:paraId="7C9C0A9C"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103</w:t>
            </w:r>
          </w:p>
        </w:tc>
        <w:tc>
          <w:tcPr>
            <w:tcW w:w="2369" w:type="pct"/>
            <w:noWrap/>
            <w:hideMark/>
          </w:tcPr>
          <w:p w14:paraId="094FED00"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8</w:t>
            </w:r>
          </w:p>
        </w:tc>
        <w:tc>
          <w:tcPr>
            <w:tcW w:w="972" w:type="pct"/>
            <w:noWrap/>
            <w:hideMark/>
          </w:tcPr>
          <w:p w14:paraId="5A43C2E2"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88</w:t>
            </w:r>
          </w:p>
        </w:tc>
      </w:tr>
      <w:tr w:rsidR="009825A2" w:rsidRPr="009825A2" w14:paraId="7EE35C97"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10D738A9"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IN</w:t>
            </w:r>
          </w:p>
        </w:tc>
        <w:tc>
          <w:tcPr>
            <w:tcW w:w="936" w:type="pct"/>
            <w:noWrap/>
            <w:hideMark/>
          </w:tcPr>
          <w:p w14:paraId="2BA5701B"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99</w:t>
            </w:r>
          </w:p>
        </w:tc>
        <w:tc>
          <w:tcPr>
            <w:tcW w:w="2369" w:type="pct"/>
            <w:noWrap/>
            <w:hideMark/>
          </w:tcPr>
          <w:p w14:paraId="04CA84F1"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276</w:t>
            </w:r>
          </w:p>
        </w:tc>
        <w:tc>
          <w:tcPr>
            <w:tcW w:w="972" w:type="pct"/>
            <w:noWrap/>
            <w:hideMark/>
          </w:tcPr>
          <w:p w14:paraId="685ACFD0"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1.297</w:t>
            </w:r>
          </w:p>
        </w:tc>
      </w:tr>
      <w:tr w:rsidR="009825A2" w:rsidRPr="009825A2" w14:paraId="3AA7C644"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7363FA9F"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IE</w:t>
            </w:r>
          </w:p>
        </w:tc>
        <w:tc>
          <w:tcPr>
            <w:tcW w:w="936" w:type="pct"/>
            <w:noWrap/>
            <w:hideMark/>
          </w:tcPr>
          <w:p w14:paraId="5D92AA02"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95</w:t>
            </w:r>
          </w:p>
        </w:tc>
        <w:tc>
          <w:tcPr>
            <w:tcW w:w="2369" w:type="pct"/>
            <w:noWrap/>
            <w:hideMark/>
          </w:tcPr>
          <w:p w14:paraId="5E90FF7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1.053</w:t>
            </w:r>
          </w:p>
        </w:tc>
        <w:tc>
          <w:tcPr>
            <w:tcW w:w="972" w:type="pct"/>
            <w:noWrap/>
            <w:hideMark/>
          </w:tcPr>
          <w:p w14:paraId="7BA66CC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8.465</w:t>
            </w:r>
          </w:p>
        </w:tc>
      </w:tr>
      <w:tr w:rsidR="009825A2" w:rsidRPr="009825A2" w14:paraId="147595A5"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516DEC8E"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DK</w:t>
            </w:r>
          </w:p>
        </w:tc>
        <w:tc>
          <w:tcPr>
            <w:tcW w:w="936" w:type="pct"/>
            <w:noWrap/>
            <w:hideMark/>
          </w:tcPr>
          <w:p w14:paraId="0118D2DD"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86</w:t>
            </w:r>
          </w:p>
        </w:tc>
        <w:tc>
          <w:tcPr>
            <w:tcW w:w="2369" w:type="pct"/>
            <w:noWrap/>
            <w:hideMark/>
          </w:tcPr>
          <w:p w14:paraId="305E2281"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614</w:t>
            </w:r>
          </w:p>
        </w:tc>
        <w:tc>
          <w:tcPr>
            <w:tcW w:w="972" w:type="pct"/>
            <w:noWrap/>
            <w:hideMark/>
          </w:tcPr>
          <w:p w14:paraId="265E8DE0"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8.615</w:t>
            </w:r>
          </w:p>
        </w:tc>
      </w:tr>
      <w:tr w:rsidR="009825A2" w:rsidRPr="009825A2" w14:paraId="6AF72974"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7DFA8CCD"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CN</w:t>
            </w:r>
          </w:p>
        </w:tc>
        <w:tc>
          <w:tcPr>
            <w:tcW w:w="936" w:type="pct"/>
            <w:noWrap/>
            <w:hideMark/>
          </w:tcPr>
          <w:p w14:paraId="0FF8A35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84</w:t>
            </w:r>
          </w:p>
        </w:tc>
        <w:tc>
          <w:tcPr>
            <w:tcW w:w="2369" w:type="pct"/>
            <w:noWrap/>
            <w:hideMark/>
          </w:tcPr>
          <w:p w14:paraId="509E795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776</w:t>
            </w:r>
          </w:p>
        </w:tc>
        <w:tc>
          <w:tcPr>
            <w:tcW w:w="972" w:type="pct"/>
            <w:noWrap/>
            <w:hideMark/>
          </w:tcPr>
          <w:p w14:paraId="6AA22F22"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8.062</w:t>
            </w:r>
          </w:p>
        </w:tc>
      </w:tr>
      <w:tr w:rsidR="009825A2" w:rsidRPr="009825A2" w14:paraId="2C18F57F"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26FE3BE1"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PL</w:t>
            </w:r>
          </w:p>
        </w:tc>
        <w:tc>
          <w:tcPr>
            <w:tcW w:w="936" w:type="pct"/>
            <w:noWrap/>
            <w:hideMark/>
          </w:tcPr>
          <w:p w14:paraId="024C009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81</w:t>
            </w:r>
          </w:p>
        </w:tc>
        <w:tc>
          <w:tcPr>
            <w:tcW w:w="2369" w:type="pct"/>
            <w:noWrap/>
            <w:hideMark/>
          </w:tcPr>
          <w:p w14:paraId="38BEFF70"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13</w:t>
            </w:r>
          </w:p>
        </w:tc>
        <w:tc>
          <w:tcPr>
            <w:tcW w:w="972" w:type="pct"/>
            <w:noWrap/>
            <w:hideMark/>
          </w:tcPr>
          <w:p w14:paraId="125A451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94</w:t>
            </w:r>
          </w:p>
        </w:tc>
      </w:tr>
      <w:tr w:rsidR="009825A2" w:rsidRPr="009825A2" w14:paraId="726A3DC7"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548ECBD2"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ES</w:t>
            </w:r>
          </w:p>
        </w:tc>
        <w:tc>
          <w:tcPr>
            <w:tcW w:w="936" w:type="pct"/>
            <w:noWrap/>
            <w:hideMark/>
          </w:tcPr>
          <w:p w14:paraId="052E2A7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80</w:t>
            </w:r>
          </w:p>
        </w:tc>
        <w:tc>
          <w:tcPr>
            <w:tcW w:w="2369" w:type="pct"/>
            <w:noWrap/>
            <w:hideMark/>
          </w:tcPr>
          <w:p w14:paraId="571F84F2"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408</w:t>
            </w:r>
          </w:p>
        </w:tc>
        <w:tc>
          <w:tcPr>
            <w:tcW w:w="972" w:type="pct"/>
            <w:noWrap/>
            <w:hideMark/>
          </w:tcPr>
          <w:p w14:paraId="6F3C2BD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3.043</w:t>
            </w:r>
          </w:p>
        </w:tc>
      </w:tr>
      <w:tr w:rsidR="009825A2" w:rsidRPr="009825A2" w14:paraId="2B6C32AD"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70D0EC82"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AT</w:t>
            </w:r>
          </w:p>
        </w:tc>
        <w:tc>
          <w:tcPr>
            <w:tcW w:w="936" w:type="pct"/>
            <w:noWrap/>
            <w:hideMark/>
          </w:tcPr>
          <w:p w14:paraId="1A0E22C0"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63</w:t>
            </w:r>
          </w:p>
        </w:tc>
        <w:tc>
          <w:tcPr>
            <w:tcW w:w="2369" w:type="pct"/>
            <w:noWrap/>
            <w:hideMark/>
          </w:tcPr>
          <w:p w14:paraId="2B57EC67"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732</w:t>
            </w:r>
          </w:p>
        </w:tc>
        <w:tc>
          <w:tcPr>
            <w:tcW w:w="972" w:type="pct"/>
            <w:noWrap/>
            <w:hideMark/>
          </w:tcPr>
          <w:p w14:paraId="6714FE4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4.473</w:t>
            </w:r>
          </w:p>
        </w:tc>
      </w:tr>
      <w:tr w:rsidR="009825A2" w:rsidRPr="009825A2" w14:paraId="5C2CD59A"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70E0EFDC"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BG</w:t>
            </w:r>
          </w:p>
        </w:tc>
        <w:tc>
          <w:tcPr>
            <w:tcW w:w="936" w:type="pct"/>
            <w:noWrap/>
            <w:hideMark/>
          </w:tcPr>
          <w:p w14:paraId="005EC30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62</w:t>
            </w:r>
          </w:p>
        </w:tc>
        <w:tc>
          <w:tcPr>
            <w:tcW w:w="2369" w:type="pct"/>
            <w:noWrap/>
            <w:hideMark/>
          </w:tcPr>
          <w:p w14:paraId="4E6CEA57"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34</w:t>
            </w:r>
          </w:p>
        </w:tc>
        <w:tc>
          <w:tcPr>
            <w:tcW w:w="972" w:type="pct"/>
            <w:noWrap/>
            <w:hideMark/>
          </w:tcPr>
          <w:p w14:paraId="4366DCA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123</w:t>
            </w:r>
          </w:p>
        </w:tc>
      </w:tr>
      <w:tr w:rsidR="009825A2" w:rsidRPr="009825A2" w14:paraId="73BC6C57"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3F0B5F58"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CA</w:t>
            </w:r>
          </w:p>
        </w:tc>
        <w:tc>
          <w:tcPr>
            <w:tcW w:w="936" w:type="pct"/>
            <w:noWrap/>
            <w:hideMark/>
          </w:tcPr>
          <w:p w14:paraId="32558A1D"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60</w:t>
            </w:r>
          </w:p>
        </w:tc>
        <w:tc>
          <w:tcPr>
            <w:tcW w:w="2369" w:type="pct"/>
            <w:noWrap/>
            <w:hideMark/>
          </w:tcPr>
          <w:p w14:paraId="16A03788"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448</w:t>
            </w:r>
          </w:p>
        </w:tc>
        <w:tc>
          <w:tcPr>
            <w:tcW w:w="972" w:type="pct"/>
            <w:noWrap/>
            <w:hideMark/>
          </w:tcPr>
          <w:p w14:paraId="1B7F0A57"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5.791</w:t>
            </w:r>
          </w:p>
        </w:tc>
      </w:tr>
      <w:tr w:rsidR="009825A2" w:rsidRPr="009825A2" w14:paraId="5FD9FA16"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1E95436A"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BM</w:t>
            </w:r>
          </w:p>
        </w:tc>
        <w:tc>
          <w:tcPr>
            <w:tcW w:w="936" w:type="pct"/>
            <w:noWrap/>
            <w:hideMark/>
          </w:tcPr>
          <w:p w14:paraId="5F47EC1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46</w:t>
            </w:r>
          </w:p>
        </w:tc>
        <w:tc>
          <w:tcPr>
            <w:tcW w:w="2369" w:type="pct"/>
            <w:noWrap/>
            <w:hideMark/>
          </w:tcPr>
          <w:p w14:paraId="6538D2C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1.973</w:t>
            </w:r>
          </w:p>
        </w:tc>
        <w:tc>
          <w:tcPr>
            <w:tcW w:w="972" w:type="pct"/>
            <w:noWrap/>
            <w:hideMark/>
          </w:tcPr>
          <w:p w14:paraId="4FFAB40B"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4.729</w:t>
            </w:r>
          </w:p>
        </w:tc>
      </w:tr>
      <w:tr w:rsidR="009825A2" w:rsidRPr="009825A2" w14:paraId="4D7CA956"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485C1401"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AF</w:t>
            </w:r>
          </w:p>
        </w:tc>
        <w:tc>
          <w:tcPr>
            <w:tcW w:w="936" w:type="pct"/>
            <w:noWrap/>
            <w:hideMark/>
          </w:tcPr>
          <w:p w14:paraId="0F78476D"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40</w:t>
            </w:r>
          </w:p>
        </w:tc>
        <w:tc>
          <w:tcPr>
            <w:tcW w:w="2369" w:type="pct"/>
            <w:noWrap/>
            <w:hideMark/>
          </w:tcPr>
          <w:p w14:paraId="1458EB01"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972" w:type="pct"/>
            <w:noWrap/>
            <w:hideMark/>
          </w:tcPr>
          <w:p w14:paraId="323C4700"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9</w:t>
            </w:r>
          </w:p>
        </w:tc>
      </w:tr>
      <w:tr w:rsidR="009825A2" w:rsidRPr="009825A2" w14:paraId="3BE82282"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42791605"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PT</w:t>
            </w:r>
          </w:p>
        </w:tc>
        <w:tc>
          <w:tcPr>
            <w:tcW w:w="936" w:type="pct"/>
            <w:noWrap/>
            <w:hideMark/>
          </w:tcPr>
          <w:p w14:paraId="3A4E861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39</w:t>
            </w:r>
          </w:p>
        </w:tc>
        <w:tc>
          <w:tcPr>
            <w:tcW w:w="2369" w:type="pct"/>
            <w:noWrap/>
            <w:hideMark/>
          </w:tcPr>
          <w:p w14:paraId="717C37F6"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27</w:t>
            </w:r>
          </w:p>
        </w:tc>
        <w:tc>
          <w:tcPr>
            <w:tcW w:w="972" w:type="pct"/>
            <w:noWrap/>
            <w:hideMark/>
          </w:tcPr>
          <w:p w14:paraId="457BDD5D"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307</w:t>
            </w:r>
          </w:p>
        </w:tc>
      </w:tr>
      <w:tr w:rsidR="009825A2" w:rsidRPr="009825A2" w14:paraId="7E521B4B"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5380BA61"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KY</w:t>
            </w:r>
          </w:p>
        </w:tc>
        <w:tc>
          <w:tcPr>
            <w:tcW w:w="936" w:type="pct"/>
            <w:noWrap/>
            <w:hideMark/>
          </w:tcPr>
          <w:p w14:paraId="0C7AFD5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34</w:t>
            </w:r>
          </w:p>
        </w:tc>
        <w:tc>
          <w:tcPr>
            <w:tcW w:w="2369" w:type="pct"/>
            <w:noWrap/>
            <w:hideMark/>
          </w:tcPr>
          <w:p w14:paraId="655503B6"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513</w:t>
            </w:r>
          </w:p>
        </w:tc>
        <w:tc>
          <w:tcPr>
            <w:tcW w:w="972" w:type="pct"/>
            <w:noWrap/>
            <w:hideMark/>
          </w:tcPr>
          <w:p w14:paraId="097C3D8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4.403</w:t>
            </w:r>
          </w:p>
        </w:tc>
      </w:tr>
      <w:tr w:rsidR="009825A2" w:rsidRPr="009825A2" w14:paraId="2152D40B"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2EEDFA9E"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BR</w:t>
            </w:r>
          </w:p>
        </w:tc>
        <w:tc>
          <w:tcPr>
            <w:tcW w:w="936" w:type="pct"/>
            <w:noWrap/>
            <w:hideMark/>
          </w:tcPr>
          <w:p w14:paraId="7AB4484D"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30</w:t>
            </w:r>
          </w:p>
        </w:tc>
        <w:tc>
          <w:tcPr>
            <w:tcW w:w="2369" w:type="pct"/>
            <w:noWrap/>
            <w:hideMark/>
          </w:tcPr>
          <w:p w14:paraId="7146A80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24</w:t>
            </w:r>
          </w:p>
        </w:tc>
        <w:tc>
          <w:tcPr>
            <w:tcW w:w="972" w:type="pct"/>
            <w:noWrap/>
            <w:hideMark/>
          </w:tcPr>
          <w:p w14:paraId="3EAA2B7B"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129</w:t>
            </w:r>
          </w:p>
        </w:tc>
      </w:tr>
      <w:tr w:rsidR="009825A2" w:rsidRPr="009825A2" w14:paraId="7613FC88"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019D72FB"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AU</w:t>
            </w:r>
          </w:p>
        </w:tc>
        <w:tc>
          <w:tcPr>
            <w:tcW w:w="936" w:type="pct"/>
            <w:noWrap/>
            <w:hideMark/>
          </w:tcPr>
          <w:p w14:paraId="1050B78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29</w:t>
            </w:r>
          </w:p>
        </w:tc>
        <w:tc>
          <w:tcPr>
            <w:tcW w:w="2369" w:type="pct"/>
            <w:noWrap/>
            <w:hideMark/>
          </w:tcPr>
          <w:p w14:paraId="039CFC81"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550</w:t>
            </w:r>
          </w:p>
        </w:tc>
        <w:tc>
          <w:tcPr>
            <w:tcW w:w="972" w:type="pct"/>
            <w:noWrap/>
            <w:hideMark/>
          </w:tcPr>
          <w:p w14:paraId="388F8CA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809</w:t>
            </w:r>
          </w:p>
        </w:tc>
      </w:tr>
      <w:tr w:rsidR="009825A2" w:rsidRPr="009825A2" w14:paraId="6951E385"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77CBDA59"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NO</w:t>
            </w:r>
          </w:p>
        </w:tc>
        <w:tc>
          <w:tcPr>
            <w:tcW w:w="936" w:type="pct"/>
            <w:noWrap/>
            <w:hideMark/>
          </w:tcPr>
          <w:p w14:paraId="62848CBB"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29</w:t>
            </w:r>
          </w:p>
        </w:tc>
        <w:tc>
          <w:tcPr>
            <w:tcW w:w="2369" w:type="pct"/>
            <w:noWrap/>
            <w:hideMark/>
          </w:tcPr>
          <w:p w14:paraId="1217BA47"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215</w:t>
            </w:r>
          </w:p>
        </w:tc>
        <w:tc>
          <w:tcPr>
            <w:tcW w:w="972" w:type="pct"/>
            <w:noWrap/>
            <w:hideMark/>
          </w:tcPr>
          <w:p w14:paraId="3351EF30"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1.482</w:t>
            </w:r>
          </w:p>
        </w:tc>
      </w:tr>
      <w:tr w:rsidR="009825A2" w:rsidRPr="009825A2" w14:paraId="649B2C2F"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0592526A"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FI</w:t>
            </w:r>
          </w:p>
        </w:tc>
        <w:tc>
          <w:tcPr>
            <w:tcW w:w="936" w:type="pct"/>
            <w:noWrap/>
            <w:hideMark/>
          </w:tcPr>
          <w:p w14:paraId="597071F7"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28</w:t>
            </w:r>
          </w:p>
        </w:tc>
        <w:tc>
          <w:tcPr>
            <w:tcW w:w="2369" w:type="pct"/>
            <w:noWrap/>
            <w:hideMark/>
          </w:tcPr>
          <w:p w14:paraId="49D0F92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541</w:t>
            </w:r>
          </w:p>
        </w:tc>
        <w:tc>
          <w:tcPr>
            <w:tcW w:w="972" w:type="pct"/>
            <w:noWrap/>
            <w:hideMark/>
          </w:tcPr>
          <w:p w14:paraId="70F43B7D"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3.056</w:t>
            </w:r>
          </w:p>
        </w:tc>
      </w:tr>
      <w:tr w:rsidR="009825A2" w:rsidRPr="009825A2" w14:paraId="38673163"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2FFAF7FE"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SG</w:t>
            </w:r>
          </w:p>
        </w:tc>
        <w:tc>
          <w:tcPr>
            <w:tcW w:w="936" w:type="pct"/>
            <w:noWrap/>
            <w:hideMark/>
          </w:tcPr>
          <w:p w14:paraId="4A089AD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28</w:t>
            </w:r>
          </w:p>
        </w:tc>
        <w:tc>
          <w:tcPr>
            <w:tcW w:w="2369" w:type="pct"/>
            <w:noWrap/>
            <w:hideMark/>
          </w:tcPr>
          <w:p w14:paraId="47294CED"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238</w:t>
            </w:r>
          </w:p>
        </w:tc>
        <w:tc>
          <w:tcPr>
            <w:tcW w:w="972" w:type="pct"/>
            <w:noWrap/>
            <w:hideMark/>
          </w:tcPr>
          <w:p w14:paraId="1678EEA0"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2.030</w:t>
            </w:r>
          </w:p>
        </w:tc>
      </w:tr>
      <w:tr w:rsidR="009825A2" w:rsidRPr="009825A2" w14:paraId="29291970"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69DE84D2"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IL</w:t>
            </w:r>
          </w:p>
        </w:tc>
        <w:tc>
          <w:tcPr>
            <w:tcW w:w="936" w:type="pct"/>
            <w:noWrap/>
            <w:hideMark/>
          </w:tcPr>
          <w:p w14:paraId="189A4EAC"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27</w:t>
            </w:r>
          </w:p>
        </w:tc>
        <w:tc>
          <w:tcPr>
            <w:tcW w:w="2369" w:type="pct"/>
            <w:noWrap/>
            <w:hideMark/>
          </w:tcPr>
          <w:p w14:paraId="72C8E2EA"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70</w:t>
            </w:r>
          </w:p>
        </w:tc>
        <w:tc>
          <w:tcPr>
            <w:tcW w:w="972" w:type="pct"/>
            <w:noWrap/>
            <w:hideMark/>
          </w:tcPr>
          <w:p w14:paraId="1FB62152"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335</w:t>
            </w:r>
          </w:p>
        </w:tc>
      </w:tr>
      <w:tr w:rsidR="009825A2" w:rsidRPr="009825A2" w14:paraId="147A4F1D"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28C19E94"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LB</w:t>
            </w:r>
          </w:p>
        </w:tc>
        <w:tc>
          <w:tcPr>
            <w:tcW w:w="936" w:type="pct"/>
            <w:noWrap/>
            <w:hideMark/>
          </w:tcPr>
          <w:p w14:paraId="26ED52C8"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27</w:t>
            </w:r>
          </w:p>
        </w:tc>
        <w:tc>
          <w:tcPr>
            <w:tcW w:w="2369" w:type="pct"/>
            <w:noWrap/>
            <w:hideMark/>
          </w:tcPr>
          <w:p w14:paraId="798D9347"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61</w:t>
            </w:r>
          </w:p>
        </w:tc>
        <w:tc>
          <w:tcPr>
            <w:tcW w:w="972" w:type="pct"/>
            <w:noWrap/>
            <w:hideMark/>
          </w:tcPr>
          <w:p w14:paraId="4757F5B7"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377</w:t>
            </w:r>
          </w:p>
        </w:tc>
      </w:tr>
      <w:tr w:rsidR="009825A2" w:rsidRPr="009825A2" w14:paraId="54376230"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3339D903"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PK</w:t>
            </w:r>
          </w:p>
        </w:tc>
        <w:tc>
          <w:tcPr>
            <w:tcW w:w="936" w:type="pct"/>
            <w:noWrap/>
            <w:hideMark/>
          </w:tcPr>
          <w:p w14:paraId="4D471AE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27</w:t>
            </w:r>
          </w:p>
        </w:tc>
        <w:tc>
          <w:tcPr>
            <w:tcW w:w="2369" w:type="pct"/>
            <w:noWrap/>
            <w:hideMark/>
          </w:tcPr>
          <w:p w14:paraId="3BDF454A"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5</w:t>
            </w:r>
          </w:p>
        </w:tc>
        <w:tc>
          <w:tcPr>
            <w:tcW w:w="972" w:type="pct"/>
            <w:noWrap/>
            <w:hideMark/>
          </w:tcPr>
          <w:p w14:paraId="7F72050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57</w:t>
            </w:r>
          </w:p>
        </w:tc>
      </w:tr>
      <w:tr w:rsidR="009825A2" w:rsidRPr="009825A2" w14:paraId="21D80CC8"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6BBEAF77"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VG</w:t>
            </w:r>
          </w:p>
        </w:tc>
        <w:tc>
          <w:tcPr>
            <w:tcW w:w="936" w:type="pct"/>
            <w:noWrap/>
            <w:hideMark/>
          </w:tcPr>
          <w:p w14:paraId="0D5E54E1"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25</w:t>
            </w:r>
          </w:p>
        </w:tc>
        <w:tc>
          <w:tcPr>
            <w:tcW w:w="2369" w:type="pct"/>
            <w:noWrap/>
            <w:hideMark/>
          </w:tcPr>
          <w:p w14:paraId="76EAFDE6"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74</w:t>
            </w:r>
          </w:p>
        </w:tc>
        <w:tc>
          <w:tcPr>
            <w:tcW w:w="972" w:type="pct"/>
            <w:noWrap/>
            <w:hideMark/>
          </w:tcPr>
          <w:p w14:paraId="301B494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702</w:t>
            </w:r>
          </w:p>
        </w:tc>
      </w:tr>
      <w:tr w:rsidR="009825A2" w:rsidRPr="009825A2" w14:paraId="7C9B1A8C"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786F0728"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AM</w:t>
            </w:r>
          </w:p>
        </w:tc>
        <w:tc>
          <w:tcPr>
            <w:tcW w:w="936" w:type="pct"/>
            <w:noWrap/>
            <w:hideMark/>
          </w:tcPr>
          <w:p w14:paraId="567273B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24</w:t>
            </w:r>
          </w:p>
        </w:tc>
        <w:tc>
          <w:tcPr>
            <w:tcW w:w="2369" w:type="pct"/>
            <w:noWrap/>
            <w:hideMark/>
          </w:tcPr>
          <w:p w14:paraId="7FCDA910"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w:t>
            </w:r>
          </w:p>
        </w:tc>
        <w:tc>
          <w:tcPr>
            <w:tcW w:w="972" w:type="pct"/>
            <w:noWrap/>
            <w:hideMark/>
          </w:tcPr>
          <w:p w14:paraId="0FDBC181"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39</w:t>
            </w:r>
          </w:p>
        </w:tc>
      </w:tr>
      <w:tr w:rsidR="009825A2" w:rsidRPr="009825A2" w14:paraId="6D9E6880"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65565EE6"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RU</w:t>
            </w:r>
          </w:p>
        </w:tc>
        <w:tc>
          <w:tcPr>
            <w:tcW w:w="936" w:type="pct"/>
            <w:noWrap/>
            <w:hideMark/>
          </w:tcPr>
          <w:p w14:paraId="3D83891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23</w:t>
            </w:r>
          </w:p>
        </w:tc>
        <w:tc>
          <w:tcPr>
            <w:tcW w:w="2369" w:type="pct"/>
            <w:noWrap/>
            <w:hideMark/>
          </w:tcPr>
          <w:p w14:paraId="7A2E90D7"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46</w:t>
            </w:r>
          </w:p>
        </w:tc>
        <w:tc>
          <w:tcPr>
            <w:tcW w:w="972" w:type="pct"/>
            <w:noWrap/>
            <w:hideMark/>
          </w:tcPr>
          <w:p w14:paraId="67777A5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65</w:t>
            </w:r>
          </w:p>
        </w:tc>
      </w:tr>
      <w:tr w:rsidR="009825A2" w:rsidRPr="009825A2" w14:paraId="73E3982D"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711BD61B"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lastRenderedPageBreak/>
              <w:t>ZA</w:t>
            </w:r>
          </w:p>
        </w:tc>
        <w:tc>
          <w:tcPr>
            <w:tcW w:w="936" w:type="pct"/>
            <w:noWrap/>
            <w:hideMark/>
          </w:tcPr>
          <w:p w14:paraId="53F1C151"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21</w:t>
            </w:r>
          </w:p>
        </w:tc>
        <w:tc>
          <w:tcPr>
            <w:tcW w:w="2369" w:type="pct"/>
            <w:noWrap/>
            <w:hideMark/>
          </w:tcPr>
          <w:p w14:paraId="7C9235D6"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134</w:t>
            </w:r>
          </w:p>
        </w:tc>
        <w:tc>
          <w:tcPr>
            <w:tcW w:w="972" w:type="pct"/>
            <w:noWrap/>
            <w:hideMark/>
          </w:tcPr>
          <w:p w14:paraId="102844C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1.267</w:t>
            </w:r>
          </w:p>
        </w:tc>
      </w:tr>
      <w:tr w:rsidR="009825A2" w:rsidRPr="009825A2" w14:paraId="1A3B74CC"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7D51E949"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AE</w:t>
            </w:r>
          </w:p>
        </w:tc>
        <w:tc>
          <w:tcPr>
            <w:tcW w:w="936" w:type="pct"/>
            <w:noWrap/>
            <w:hideMark/>
          </w:tcPr>
          <w:p w14:paraId="4A6F87E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21</w:t>
            </w:r>
          </w:p>
        </w:tc>
        <w:tc>
          <w:tcPr>
            <w:tcW w:w="2369" w:type="pct"/>
            <w:noWrap/>
            <w:hideMark/>
          </w:tcPr>
          <w:p w14:paraId="33BEC3C0"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76</w:t>
            </w:r>
          </w:p>
        </w:tc>
        <w:tc>
          <w:tcPr>
            <w:tcW w:w="972" w:type="pct"/>
            <w:noWrap/>
            <w:hideMark/>
          </w:tcPr>
          <w:p w14:paraId="3868741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402</w:t>
            </w:r>
          </w:p>
        </w:tc>
      </w:tr>
      <w:tr w:rsidR="009825A2" w:rsidRPr="009825A2" w14:paraId="0F70D1A9"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75FC7E0A"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HK</w:t>
            </w:r>
          </w:p>
        </w:tc>
        <w:tc>
          <w:tcPr>
            <w:tcW w:w="936" w:type="pct"/>
            <w:noWrap/>
            <w:hideMark/>
          </w:tcPr>
          <w:p w14:paraId="727C2DDB"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21</w:t>
            </w:r>
          </w:p>
        </w:tc>
        <w:tc>
          <w:tcPr>
            <w:tcW w:w="2369" w:type="pct"/>
            <w:noWrap/>
            <w:hideMark/>
          </w:tcPr>
          <w:p w14:paraId="20F81DE0"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70</w:t>
            </w:r>
          </w:p>
        </w:tc>
        <w:tc>
          <w:tcPr>
            <w:tcW w:w="972" w:type="pct"/>
            <w:noWrap/>
            <w:hideMark/>
          </w:tcPr>
          <w:p w14:paraId="699EE2D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330</w:t>
            </w:r>
          </w:p>
        </w:tc>
      </w:tr>
      <w:tr w:rsidR="009825A2" w:rsidRPr="009825A2" w14:paraId="4C8D4DA7"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7627F06C"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CW</w:t>
            </w:r>
          </w:p>
        </w:tc>
        <w:tc>
          <w:tcPr>
            <w:tcW w:w="936" w:type="pct"/>
            <w:noWrap/>
            <w:hideMark/>
          </w:tcPr>
          <w:p w14:paraId="753F49A1"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20</w:t>
            </w:r>
          </w:p>
        </w:tc>
        <w:tc>
          <w:tcPr>
            <w:tcW w:w="2369" w:type="pct"/>
            <w:noWrap/>
            <w:hideMark/>
          </w:tcPr>
          <w:p w14:paraId="17F8A2F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32</w:t>
            </w:r>
          </w:p>
        </w:tc>
        <w:tc>
          <w:tcPr>
            <w:tcW w:w="972" w:type="pct"/>
            <w:noWrap/>
            <w:hideMark/>
          </w:tcPr>
          <w:p w14:paraId="3891CDB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61</w:t>
            </w:r>
          </w:p>
        </w:tc>
      </w:tr>
      <w:tr w:rsidR="009825A2" w:rsidRPr="009825A2" w14:paraId="2ADAB2B8"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63E8E2A5"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IR</w:t>
            </w:r>
          </w:p>
        </w:tc>
        <w:tc>
          <w:tcPr>
            <w:tcW w:w="936" w:type="pct"/>
            <w:noWrap/>
            <w:hideMark/>
          </w:tcPr>
          <w:p w14:paraId="784BD21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19</w:t>
            </w:r>
          </w:p>
        </w:tc>
        <w:tc>
          <w:tcPr>
            <w:tcW w:w="2369" w:type="pct"/>
            <w:noWrap/>
            <w:hideMark/>
          </w:tcPr>
          <w:p w14:paraId="0FC8C49C"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w:t>
            </w:r>
          </w:p>
        </w:tc>
        <w:tc>
          <w:tcPr>
            <w:tcW w:w="972" w:type="pct"/>
            <w:noWrap/>
            <w:hideMark/>
          </w:tcPr>
          <w:p w14:paraId="242B43F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51</w:t>
            </w:r>
          </w:p>
        </w:tc>
      </w:tr>
      <w:tr w:rsidR="009825A2" w:rsidRPr="009825A2" w14:paraId="35DFEB4F"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230716D6"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TH</w:t>
            </w:r>
          </w:p>
        </w:tc>
        <w:tc>
          <w:tcPr>
            <w:tcW w:w="936" w:type="pct"/>
            <w:noWrap/>
            <w:hideMark/>
          </w:tcPr>
          <w:p w14:paraId="6203C8FC"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17</w:t>
            </w:r>
          </w:p>
        </w:tc>
        <w:tc>
          <w:tcPr>
            <w:tcW w:w="2369" w:type="pct"/>
            <w:noWrap/>
            <w:hideMark/>
          </w:tcPr>
          <w:p w14:paraId="4642630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94</w:t>
            </w:r>
          </w:p>
        </w:tc>
        <w:tc>
          <w:tcPr>
            <w:tcW w:w="972" w:type="pct"/>
            <w:noWrap/>
            <w:hideMark/>
          </w:tcPr>
          <w:p w14:paraId="7BDF056C"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582</w:t>
            </w:r>
          </w:p>
        </w:tc>
      </w:tr>
      <w:tr w:rsidR="009825A2" w:rsidRPr="009825A2" w14:paraId="4029C072"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6A52FEE7"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KR</w:t>
            </w:r>
          </w:p>
        </w:tc>
        <w:tc>
          <w:tcPr>
            <w:tcW w:w="936" w:type="pct"/>
            <w:noWrap/>
            <w:hideMark/>
          </w:tcPr>
          <w:p w14:paraId="0D09CF8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15</w:t>
            </w:r>
          </w:p>
        </w:tc>
        <w:tc>
          <w:tcPr>
            <w:tcW w:w="2369" w:type="pct"/>
            <w:noWrap/>
            <w:hideMark/>
          </w:tcPr>
          <w:p w14:paraId="4C6ACE7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353</w:t>
            </w:r>
          </w:p>
        </w:tc>
        <w:tc>
          <w:tcPr>
            <w:tcW w:w="972" w:type="pct"/>
            <w:noWrap/>
            <w:hideMark/>
          </w:tcPr>
          <w:p w14:paraId="3880CC48"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554</w:t>
            </w:r>
          </w:p>
        </w:tc>
      </w:tr>
      <w:tr w:rsidR="009825A2" w:rsidRPr="009825A2" w14:paraId="5DB98997"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1CC8AA89"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w:t>
            </w:r>
          </w:p>
        </w:tc>
        <w:tc>
          <w:tcPr>
            <w:tcW w:w="936" w:type="pct"/>
            <w:noWrap/>
            <w:hideMark/>
          </w:tcPr>
          <w:p w14:paraId="59430A6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15</w:t>
            </w:r>
          </w:p>
        </w:tc>
        <w:tc>
          <w:tcPr>
            <w:tcW w:w="2369" w:type="pct"/>
            <w:noWrap/>
            <w:hideMark/>
          </w:tcPr>
          <w:p w14:paraId="7BF414CB"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106</w:t>
            </w:r>
          </w:p>
        </w:tc>
        <w:tc>
          <w:tcPr>
            <w:tcW w:w="972" w:type="pct"/>
            <w:noWrap/>
            <w:hideMark/>
          </w:tcPr>
          <w:p w14:paraId="5DCEB318"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875</w:t>
            </w:r>
          </w:p>
        </w:tc>
      </w:tr>
      <w:tr w:rsidR="009825A2" w:rsidRPr="009825A2" w14:paraId="4B04705F"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31E058F2"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GR</w:t>
            </w:r>
          </w:p>
        </w:tc>
        <w:tc>
          <w:tcPr>
            <w:tcW w:w="936" w:type="pct"/>
            <w:noWrap/>
            <w:hideMark/>
          </w:tcPr>
          <w:p w14:paraId="06C115C2"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15</w:t>
            </w:r>
          </w:p>
        </w:tc>
        <w:tc>
          <w:tcPr>
            <w:tcW w:w="2369" w:type="pct"/>
            <w:noWrap/>
            <w:hideMark/>
          </w:tcPr>
          <w:p w14:paraId="386C5EC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7</w:t>
            </w:r>
          </w:p>
        </w:tc>
        <w:tc>
          <w:tcPr>
            <w:tcW w:w="972" w:type="pct"/>
            <w:noWrap/>
            <w:hideMark/>
          </w:tcPr>
          <w:p w14:paraId="307D1E6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12</w:t>
            </w:r>
          </w:p>
        </w:tc>
      </w:tr>
      <w:tr w:rsidR="009825A2" w:rsidRPr="009825A2" w14:paraId="06ED4ACF"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0457B845"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KV</w:t>
            </w:r>
          </w:p>
        </w:tc>
        <w:tc>
          <w:tcPr>
            <w:tcW w:w="936" w:type="pct"/>
            <w:noWrap/>
            <w:hideMark/>
          </w:tcPr>
          <w:p w14:paraId="3444D4A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15</w:t>
            </w:r>
          </w:p>
        </w:tc>
        <w:tc>
          <w:tcPr>
            <w:tcW w:w="2369" w:type="pct"/>
            <w:noWrap/>
            <w:hideMark/>
          </w:tcPr>
          <w:p w14:paraId="4F9FF818"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w:t>
            </w:r>
          </w:p>
        </w:tc>
        <w:tc>
          <w:tcPr>
            <w:tcW w:w="972" w:type="pct"/>
            <w:noWrap/>
            <w:hideMark/>
          </w:tcPr>
          <w:p w14:paraId="46FD853D"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20</w:t>
            </w:r>
          </w:p>
        </w:tc>
      </w:tr>
      <w:tr w:rsidR="009825A2" w:rsidRPr="009825A2" w14:paraId="68B3753E"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585B8BEA"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UA</w:t>
            </w:r>
          </w:p>
        </w:tc>
        <w:tc>
          <w:tcPr>
            <w:tcW w:w="936" w:type="pct"/>
            <w:noWrap/>
            <w:hideMark/>
          </w:tcPr>
          <w:p w14:paraId="4B1369F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15</w:t>
            </w:r>
          </w:p>
        </w:tc>
        <w:tc>
          <w:tcPr>
            <w:tcW w:w="2369" w:type="pct"/>
            <w:noWrap/>
            <w:hideMark/>
          </w:tcPr>
          <w:p w14:paraId="42D63B3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972" w:type="pct"/>
            <w:noWrap/>
            <w:hideMark/>
          </w:tcPr>
          <w:p w14:paraId="2FABB10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w:t>
            </w:r>
          </w:p>
        </w:tc>
      </w:tr>
      <w:tr w:rsidR="009825A2" w:rsidRPr="009825A2" w14:paraId="4ABA397E"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47A5B699"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SY</w:t>
            </w:r>
          </w:p>
        </w:tc>
        <w:tc>
          <w:tcPr>
            <w:tcW w:w="936" w:type="pct"/>
            <w:noWrap/>
            <w:hideMark/>
          </w:tcPr>
          <w:p w14:paraId="3B5AD4B6"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14</w:t>
            </w:r>
          </w:p>
        </w:tc>
        <w:tc>
          <w:tcPr>
            <w:tcW w:w="2369" w:type="pct"/>
            <w:noWrap/>
            <w:hideMark/>
          </w:tcPr>
          <w:p w14:paraId="269F2EB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972" w:type="pct"/>
            <w:noWrap/>
            <w:hideMark/>
          </w:tcPr>
          <w:p w14:paraId="43D12D0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r>
      <w:tr w:rsidR="009825A2" w:rsidRPr="009825A2" w14:paraId="1168006F"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653C7495"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AL</w:t>
            </w:r>
          </w:p>
        </w:tc>
        <w:tc>
          <w:tcPr>
            <w:tcW w:w="936" w:type="pct"/>
            <w:noWrap/>
            <w:hideMark/>
          </w:tcPr>
          <w:p w14:paraId="5B5161DA"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14</w:t>
            </w:r>
          </w:p>
        </w:tc>
        <w:tc>
          <w:tcPr>
            <w:tcW w:w="2369" w:type="pct"/>
            <w:noWrap/>
            <w:hideMark/>
          </w:tcPr>
          <w:p w14:paraId="5C23CD5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972" w:type="pct"/>
            <w:noWrap/>
            <w:hideMark/>
          </w:tcPr>
          <w:p w14:paraId="6489B16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10</w:t>
            </w:r>
          </w:p>
        </w:tc>
      </w:tr>
      <w:tr w:rsidR="009825A2" w:rsidRPr="009825A2" w14:paraId="2D7EDE89"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5DE55C64"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IQ</w:t>
            </w:r>
          </w:p>
        </w:tc>
        <w:tc>
          <w:tcPr>
            <w:tcW w:w="936" w:type="pct"/>
            <w:noWrap/>
            <w:hideMark/>
          </w:tcPr>
          <w:p w14:paraId="43165FC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14</w:t>
            </w:r>
          </w:p>
        </w:tc>
        <w:tc>
          <w:tcPr>
            <w:tcW w:w="2369" w:type="pct"/>
            <w:noWrap/>
            <w:hideMark/>
          </w:tcPr>
          <w:p w14:paraId="4C64AA3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972" w:type="pct"/>
            <w:noWrap/>
            <w:hideMark/>
          </w:tcPr>
          <w:p w14:paraId="4CE2A272"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19</w:t>
            </w:r>
          </w:p>
        </w:tc>
      </w:tr>
      <w:tr w:rsidR="009825A2" w:rsidRPr="009825A2" w14:paraId="22718560"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772BEF8E"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MD</w:t>
            </w:r>
          </w:p>
        </w:tc>
        <w:tc>
          <w:tcPr>
            <w:tcW w:w="936" w:type="pct"/>
            <w:noWrap/>
            <w:hideMark/>
          </w:tcPr>
          <w:p w14:paraId="6B9206DB"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13</w:t>
            </w:r>
          </w:p>
        </w:tc>
        <w:tc>
          <w:tcPr>
            <w:tcW w:w="2369" w:type="pct"/>
            <w:noWrap/>
            <w:hideMark/>
          </w:tcPr>
          <w:p w14:paraId="5C1DEB87"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02E19082"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r>
      <w:tr w:rsidR="009825A2" w:rsidRPr="009825A2" w14:paraId="7A2A4C75"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7816658D"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NZ</w:t>
            </w:r>
          </w:p>
        </w:tc>
        <w:tc>
          <w:tcPr>
            <w:tcW w:w="936" w:type="pct"/>
            <w:noWrap/>
            <w:hideMark/>
          </w:tcPr>
          <w:p w14:paraId="0E42D37A"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9</w:t>
            </w:r>
          </w:p>
        </w:tc>
        <w:tc>
          <w:tcPr>
            <w:tcW w:w="2369" w:type="pct"/>
            <w:noWrap/>
            <w:hideMark/>
          </w:tcPr>
          <w:p w14:paraId="34B7AF8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75</w:t>
            </w:r>
          </w:p>
        </w:tc>
        <w:tc>
          <w:tcPr>
            <w:tcW w:w="972" w:type="pct"/>
            <w:noWrap/>
            <w:hideMark/>
          </w:tcPr>
          <w:p w14:paraId="05D5E7CD"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733</w:t>
            </w:r>
          </w:p>
        </w:tc>
      </w:tr>
      <w:tr w:rsidR="009825A2" w:rsidRPr="009825A2" w14:paraId="493EF179"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43C40C0E"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TW</w:t>
            </w:r>
          </w:p>
        </w:tc>
        <w:tc>
          <w:tcPr>
            <w:tcW w:w="936" w:type="pct"/>
            <w:noWrap/>
            <w:hideMark/>
          </w:tcPr>
          <w:p w14:paraId="530F501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9</w:t>
            </w:r>
          </w:p>
        </w:tc>
        <w:tc>
          <w:tcPr>
            <w:tcW w:w="2369" w:type="pct"/>
            <w:noWrap/>
            <w:hideMark/>
          </w:tcPr>
          <w:p w14:paraId="0D81A9B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6</w:t>
            </w:r>
          </w:p>
        </w:tc>
        <w:tc>
          <w:tcPr>
            <w:tcW w:w="972" w:type="pct"/>
            <w:noWrap/>
            <w:hideMark/>
          </w:tcPr>
          <w:p w14:paraId="42581C3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67</w:t>
            </w:r>
          </w:p>
        </w:tc>
      </w:tr>
      <w:tr w:rsidR="009825A2" w:rsidRPr="009825A2" w14:paraId="3E76BC3E"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0EC28F18"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CZ</w:t>
            </w:r>
          </w:p>
        </w:tc>
        <w:tc>
          <w:tcPr>
            <w:tcW w:w="936" w:type="pct"/>
            <w:noWrap/>
            <w:hideMark/>
          </w:tcPr>
          <w:p w14:paraId="58F840EB"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9</w:t>
            </w:r>
          </w:p>
        </w:tc>
        <w:tc>
          <w:tcPr>
            <w:tcW w:w="2369" w:type="pct"/>
            <w:noWrap/>
            <w:hideMark/>
          </w:tcPr>
          <w:p w14:paraId="46DF4FDC"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w:t>
            </w:r>
          </w:p>
        </w:tc>
        <w:tc>
          <w:tcPr>
            <w:tcW w:w="972" w:type="pct"/>
            <w:noWrap/>
            <w:hideMark/>
          </w:tcPr>
          <w:p w14:paraId="0007989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44</w:t>
            </w:r>
          </w:p>
        </w:tc>
      </w:tr>
      <w:tr w:rsidR="009825A2" w:rsidRPr="009825A2" w14:paraId="54BEC703"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6C205E01"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RS</w:t>
            </w:r>
          </w:p>
        </w:tc>
        <w:tc>
          <w:tcPr>
            <w:tcW w:w="936" w:type="pct"/>
            <w:noWrap/>
            <w:hideMark/>
          </w:tcPr>
          <w:p w14:paraId="30C33EC8"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9</w:t>
            </w:r>
          </w:p>
        </w:tc>
        <w:tc>
          <w:tcPr>
            <w:tcW w:w="2369" w:type="pct"/>
            <w:noWrap/>
            <w:hideMark/>
          </w:tcPr>
          <w:p w14:paraId="4D4C4038"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972" w:type="pct"/>
            <w:noWrap/>
            <w:hideMark/>
          </w:tcPr>
          <w:p w14:paraId="01487BB7"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35</w:t>
            </w:r>
          </w:p>
        </w:tc>
      </w:tr>
      <w:tr w:rsidR="009825A2" w:rsidRPr="009825A2" w14:paraId="4FC7B4C3"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35E5AC63"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LI</w:t>
            </w:r>
          </w:p>
        </w:tc>
        <w:tc>
          <w:tcPr>
            <w:tcW w:w="936" w:type="pct"/>
            <w:noWrap/>
            <w:hideMark/>
          </w:tcPr>
          <w:p w14:paraId="47131F4A"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8</w:t>
            </w:r>
          </w:p>
        </w:tc>
        <w:tc>
          <w:tcPr>
            <w:tcW w:w="2369" w:type="pct"/>
            <w:noWrap/>
            <w:hideMark/>
          </w:tcPr>
          <w:p w14:paraId="43A4451B"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26</w:t>
            </w:r>
          </w:p>
        </w:tc>
        <w:tc>
          <w:tcPr>
            <w:tcW w:w="972" w:type="pct"/>
            <w:noWrap/>
            <w:hideMark/>
          </w:tcPr>
          <w:p w14:paraId="0FFBF3E1"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242</w:t>
            </w:r>
          </w:p>
        </w:tc>
      </w:tr>
      <w:tr w:rsidR="009825A2" w:rsidRPr="009825A2" w14:paraId="161338BF"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3B6E7541"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NP</w:t>
            </w:r>
          </w:p>
        </w:tc>
        <w:tc>
          <w:tcPr>
            <w:tcW w:w="936" w:type="pct"/>
            <w:noWrap/>
            <w:hideMark/>
          </w:tcPr>
          <w:p w14:paraId="17952558"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8</w:t>
            </w:r>
          </w:p>
        </w:tc>
        <w:tc>
          <w:tcPr>
            <w:tcW w:w="2369" w:type="pct"/>
            <w:noWrap/>
            <w:hideMark/>
          </w:tcPr>
          <w:p w14:paraId="4FC65591"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972" w:type="pct"/>
            <w:noWrap/>
            <w:hideMark/>
          </w:tcPr>
          <w:p w14:paraId="06CD8926"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5</w:t>
            </w:r>
          </w:p>
        </w:tc>
      </w:tr>
      <w:tr w:rsidR="009825A2" w:rsidRPr="009825A2" w14:paraId="56BC3E89"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7A74A4DD"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CY</w:t>
            </w:r>
          </w:p>
        </w:tc>
        <w:tc>
          <w:tcPr>
            <w:tcW w:w="936" w:type="pct"/>
            <w:noWrap/>
            <w:hideMark/>
          </w:tcPr>
          <w:p w14:paraId="67E5BC4D"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7</w:t>
            </w:r>
          </w:p>
        </w:tc>
        <w:tc>
          <w:tcPr>
            <w:tcW w:w="2369" w:type="pct"/>
            <w:noWrap/>
            <w:hideMark/>
          </w:tcPr>
          <w:p w14:paraId="7375C64A"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42</w:t>
            </w:r>
          </w:p>
        </w:tc>
        <w:tc>
          <w:tcPr>
            <w:tcW w:w="972" w:type="pct"/>
            <w:noWrap/>
            <w:hideMark/>
          </w:tcPr>
          <w:p w14:paraId="0844E971"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491</w:t>
            </w:r>
          </w:p>
        </w:tc>
      </w:tr>
      <w:tr w:rsidR="009825A2" w:rsidRPr="009825A2" w14:paraId="6303F436"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0EB7E73D"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MT</w:t>
            </w:r>
          </w:p>
        </w:tc>
        <w:tc>
          <w:tcPr>
            <w:tcW w:w="936" w:type="pct"/>
            <w:noWrap/>
            <w:hideMark/>
          </w:tcPr>
          <w:p w14:paraId="402EBDF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7</w:t>
            </w:r>
          </w:p>
        </w:tc>
        <w:tc>
          <w:tcPr>
            <w:tcW w:w="2369" w:type="pct"/>
            <w:noWrap/>
            <w:hideMark/>
          </w:tcPr>
          <w:p w14:paraId="5C3B80E7"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w:t>
            </w:r>
          </w:p>
        </w:tc>
        <w:tc>
          <w:tcPr>
            <w:tcW w:w="972" w:type="pct"/>
            <w:noWrap/>
            <w:hideMark/>
          </w:tcPr>
          <w:p w14:paraId="71CD10A1"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18</w:t>
            </w:r>
          </w:p>
        </w:tc>
      </w:tr>
      <w:tr w:rsidR="009825A2" w:rsidRPr="009825A2" w14:paraId="4E19BC35"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29BCA20C"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CG</w:t>
            </w:r>
          </w:p>
        </w:tc>
        <w:tc>
          <w:tcPr>
            <w:tcW w:w="936" w:type="pct"/>
            <w:noWrap/>
            <w:hideMark/>
          </w:tcPr>
          <w:p w14:paraId="44A1657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7</w:t>
            </w:r>
          </w:p>
        </w:tc>
        <w:tc>
          <w:tcPr>
            <w:tcW w:w="2369" w:type="pct"/>
            <w:noWrap/>
            <w:hideMark/>
          </w:tcPr>
          <w:p w14:paraId="7EBDC45D"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972" w:type="pct"/>
            <w:noWrap/>
            <w:hideMark/>
          </w:tcPr>
          <w:p w14:paraId="512330F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r>
      <w:tr w:rsidR="009825A2" w:rsidRPr="009825A2" w14:paraId="20F5F6AD"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4C56269A"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KZ</w:t>
            </w:r>
          </w:p>
        </w:tc>
        <w:tc>
          <w:tcPr>
            <w:tcW w:w="936" w:type="pct"/>
            <w:noWrap/>
            <w:hideMark/>
          </w:tcPr>
          <w:p w14:paraId="2013CA9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7</w:t>
            </w:r>
          </w:p>
        </w:tc>
        <w:tc>
          <w:tcPr>
            <w:tcW w:w="2369" w:type="pct"/>
            <w:noWrap/>
            <w:hideMark/>
          </w:tcPr>
          <w:p w14:paraId="32510616"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972" w:type="pct"/>
            <w:noWrap/>
            <w:hideMark/>
          </w:tcPr>
          <w:p w14:paraId="6963490A"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r>
      <w:tr w:rsidR="009825A2" w:rsidRPr="009825A2" w14:paraId="38A031CE"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17050FDC"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CD</w:t>
            </w:r>
          </w:p>
        </w:tc>
        <w:tc>
          <w:tcPr>
            <w:tcW w:w="936" w:type="pct"/>
            <w:noWrap/>
            <w:hideMark/>
          </w:tcPr>
          <w:p w14:paraId="383E2990"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7</w:t>
            </w:r>
          </w:p>
        </w:tc>
        <w:tc>
          <w:tcPr>
            <w:tcW w:w="2369" w:type="pct"/>
            <w:noWrap/>
            <w:hideMark/>
          </w:tcPr>
          <w:p w14:paraId="43CD4D7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972" w:type="pct"/>
            <w:noWrap/>
            <w:hideMark/>
          </w:tcPr>
          <w:p w14:paraId="36215AAB"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3E901C57"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74A383F3"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MK</w:t>
            </w:r>
          </w:p>
        </w:tc>
        <w:tc>
          <w:tcPr>
            <w:tcW w:w="936" w:type="pct"/>
            <w:noWrap/>
            <w:hideMark/>
          </w:tcPr>
          <w:p w14:paraId="4009F27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7</w:t>
            </w:r>
          </w:p>
        </w:tc>
        <w:tc>
          <w:tcPr>
            <w:tcW w:w="2369" w:type="pct"/>
            <w:noWrap/>
            <w:hideMark/>
          </w:tcPr>
          <w:p w14:paraId="58A8B74B"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972" w:type="pct"/>
            <w:noWrap/>
            <w:hideMark/>
          </w:tcPr>
          <w:p w14:paraId="5B8CAB2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10</w:t>
            </w:r>
          </w:p>
        </w:tc>
      </w:tr>
      <w:tr w:rsidR="009825A2" w:rsidRPr="009825A2" w14:paraId="50D4A036"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399C0F85"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DZ</w:t>
            </w:r>
          </w:p>
        </w:tc>
        <w:tc>
          <w:tcPr>
            <w:tcW w:w="936" w:type="pct"/>
            <w:noWrap/>
            <w:hideMark/>
          </w:tcPr>
          <w:p w14:paraId="330C39F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7</w:t>
            </w:r>
          </w:p>
        </w:tc>
        <w:tc>
          <w:tcPr>
            <w:tcW w:w="2369" w:type="pct"/>
            <w:noWrap/>
            <w:hideMark/>
          </w:tcPr>
          <w:p w14:paraId="7718414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788CE907"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w:t>
            </w:r>
          </w:p>
        </w:tc>
      </w:tr>
      <w:tr w:rsidR="009825A2" w:rsidRPr="009825A2" w14:paraId="0CC6763E"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08131C66"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EG</w:t>
            </w:r>
          </w:p>
        </w:tc>
        <w:tc>
          <w:tcPr>
            <w:tcW w:w="936" w:type="pct"/>
            <w:noWrap/>
            <w:hideMark/>
          </w:tcPr>
          <w:p w14:paraId="6035344B"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7</w:t>
            </w:r>
          </w:p>
        </w:tc>
        <w:tc>
          <w:tcPr>
            <w:tcW w:w="2369" w:type="pct"/>
            <w:noWrap/>
            <w:hideMark/>
          </w:tcPr>
          <w:p w14:paraId="742406C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2524B87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w:t>
            </w:r>
          </w:p>
        </w:tc>
      </w:tr>
      <w:tr w:rsidR="009825A2" w:rsidRPr="009825A2" w14:paraId="5AB97607"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34B2F267"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RW</w:t>
            </w:r>
          </w:p>
        </w:tc>
        <w:tc>
          <w:tcPr>
            <w:tcW w:w="936" w:type="pct"/>
            <w:noWrap/>
            <w:hideMark/>
          </w:tcPr>
          <w:p w14:paraId="500A3701"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7</w:t>
            </w:r>
          </w:p>
        </w:tc>
        <w:tc>
          <w:tcPr>
            <w:tcW w:w="2369" w:type="pct"/>
            <w:noWrap/>
            <w:hideMark/>
          </w:tcPr>
          <w:p w14:paraId="32ECF62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47AD343A"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71CB92D2"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17F1C608"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IS</w:t>
            </w:r>
          </w:p>
        </w:tc>
        <w:tc>
          <w:tcPr>
            <w:tcW w:w="936" w:type="pct"/>
            <w:noWrap/>
            <w:hideMark/>
          </w:tcPr>
          <w:p w14:paraId="3146F26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6</w:t>
            </w:r>
          </w:p>
        </w:tc>
        <w:tc>
          <w:tcPr>
            <w:tcW w:w="2369" w:type="pct"/>
            <w:noWrap/>
            <w:hideMark/>
          </w:tcPr>
          <w:p w14:paraId="09CF316B"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29</w:t>
            </w:r>
          </w:p>
        </w:tc>
        <w:tc>
          <w:tcPr>
            <w:tcW w:w="972" w:type="pct"/>
            <w:noWrap/>
            <w:hideMark/>
          </w:tcPr>
          <w:p w14:paraId="6CA785F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425</w:t>
            </w:r>
          </w:p>
        </w:tc>
      </w:tr>
      <w:tr w:rsidR="009825A2" w:rsidRPr="009825A2" w14:paraId="164C2290"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29CC7BC0"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SI</w:t>
            </w:r>
          </w:p>
        </w:tc>
        <w:tc>
          <w:tcPr>
            <w:tcW w:w="936" w:type="pct"/>
            <w:noWrap/>
            <w:hideMark/>
          </w:tcPr>
          <w:p w14:paraId="24B4392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6</w:t>
            </w:r>
          </w:p>
        </w:tc>
        <w:tc>
          <w:tcPr>
            <w:tcW w:w="2369" w:type="pct"/>
            <w:noWrap/>
            <w:hideMark/>
          </w:tcPr>
          <w:p w14:paraId="3101AD8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w:t>
            </w:r>
          </w:p>
        </w:tc>
        <w:tc>
          <w:tcPr>
            <w:tcW w:w="972" w:type="pct"/>
            <w:noWrap/>
            <w:hideMark/>
          </w:tcPr>
          <w:p w14:paraId="286A6FB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33</w:t>
            </w:r>
          </w:p>
        </w:tc>
      </w:tr>
      <w:tr w:rsidR="009825A2" w:rsidRPr="009825A2" w14:paraId="0CE85783"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01D69D72"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ID</w:t>
            </w:r>
          </w:p>
        </w:tc>
        <w:tc>
          <w:tcPr>
            <w:tcW w:w="936" w:type="pct"/>
            <w:noWrap/>
            <w:hideMark/>
          </w:tcPr>
          <w:p w14:paraId="2162DB8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6</w:t>
            </w:r>
          </w:p>
        </w:tc>
        <w:tc>
          <w:tcPr>
            <w:tcW w:w="2369" w:type="pct"/>
            <w:noWrap/>
            <w:hideMark/>
          </w:tcPr>
          <w:p w14:paraId="688DB8D1"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972" w:type="pct"/>
            <w:noWrap/>
            <w:hideMark/>
          </w:tcPr>
          <w:p w14:paraId="1FF81FCA"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9</w:t>
            </w:r>
          </w:p>
        </w:tc>
      </w:tr>
      <w:tr w:rsidR="009825A2" w:rsidRPr="009825A2" w14:paraId="433F6027"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4871E8DF"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LT</w:t>
            </w:r>
          </w:p>
        </w:tc>
        <w:tc>
          <w:tcPr>
            <w:tcW w:w="936" w:type="pct"/>
            <w:noWrap/>
            <w:hideMark/>
          </w:tcPr>
          <w:p w14:paraId="54FF9A4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6</w:t>
            </w:r>
          </w:p>
        </w:tc>
        <w:tc>
          <w:tcPr>
            <w:tcW w:w="2369" w:type="pct"/>
            <w:noWrap/>
            <w:hideMark/>
          </w:tcPr>
          <w:p w14:paraId="6CCDE1B7"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31592078"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r>
      <w:tr w:rsidR="009825A2" w:rsidRPr="009825A2" w14:paraId="56A24119"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715899B9"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TN</w:t>
            </w:r>
          </w:p>
        </w:tc>
        <w:tc>
          <w:tcPr>
            <w:tcW w:w="936" w:type="pct"/>
            <w:noWrap/>
            <w:hideMark/>
          </w:tcPr>
          <w:p w14:paraId="6F0E3B1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6</w:t>
            </w:r>
          </w:p>
        </w:tc>
        <w:tc>
          <w:tcPr>
            <w:tcW w:w="2369" w:type="pct"/>
            <w:noWrap/>
            <w:hideMark/>
          </w:tcPr>
          <w:p w14:paraId="0FFD454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0256CA7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r>
      <w:tr w:rsidR="009825A2" w:rsidRPr="009825A2" w14:paraId="7EBCAFF1"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29A83E51"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SA</w:t>
            </w:r>
          </w:p>
        </w:tc>
        <w:tc>
          <w:tcPr>
            <w:tcW w:w="936" w:type="pct"/>
            <w:noWrap/>
            <w:hideMark/>
          </w:tcPr>
          <w:p w14:paraId="366B78ED"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5</w:t>
            </w:r>
          </w:p>
        </w:tc>
        <w:tc>
          <w:tcPr>
            <w:tcW w:w="2369" w:type="pct"/>
            <w:noWrap/>
            <w:hideMark/>
          </w:tcPr>
          <w:p w14:paraId="540AEB3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298</w:t>
            </w:r>
          </w:p>
        </w:tc>
        <w:tc>
          <w:tcPr>
            <w:tcW w:w="972" w:type="pct"/>
            <w:noWrap/>
            <w:hideMark/>
          </w:tcPr>
          <w:p w14:paraId="41EEBC5A"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412</w:t>
            </w:r>
          </w:p>
        </w:tc>
      </w:tr>
      <w:tr w:rsidR="009825A2" w:rsidRPr="009825A2" w14:paraId="1E46224B"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27B6BC4B"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KW</w:t>
            </w:r>
          </w:p>
        </w:tc>
        <w:tc>
          <w:tcPr>
            <w:tcW w:w="936" w:type="pct"/>
            <w:noWrap/>
            <w:hideMark/>
          </w:tcPr>
          <w:p w14:paraId="286259F2"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5</w:t>
            </w:r>
          </w:p>
        </w:tc>
        <w:tc>
          <w:tcPr>
            <w:tcW w:w="2369" w:type="pct"/>
            <w:noWrap/>
            <w:hideMark/>
          </w:tcPr>
          <w:p w14:paraId="60216471"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121</w:t>
            </w:r>
          </w:p>
        </w:tc>
        <w:tc>
          <w:tcPr>
            <w:tcW w:w="972" w:type="pct"/>
            <w:noWrap/>
            <w:hideMark/>
          </w:tcPr>
          <w:p w14:paraId="7C17207C"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406</w:t>
            </w:r>
          </w:p>
        </w:tc>
      </w:tr>
      <w:tr w:rsidR="009825A2" w:rsidRPr="009825A2" w14:paraId="652AB088"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039E6ACC"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BA</w:t>
            </w:r>
          </w:p>
        </w:tc>
        <w:tc>
          <w:tcPr>
            <w:tcW w:w="936" w:type="pct"/>
            <w:noWrap/>
            <w:hideMark/>
          </w:tcPr>
          <w:p w14:paraId="6F73B586"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5</w:t>
            </w:r>
          </w:p>
        </w:tc>
        <w:tc>
          <w:tcPr>
            <w:tcW w:w="2369" w:type="pct"/>
            <w:noWrap/>
            <w:hideMark/>
          </w:tcPr>
          <w:p w14:paraId="4507D65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58B65012"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6</w:t>
            </w:r>
          </w:p>
        </w:tc>
      </w:tr>
      <w:tr w:rsidR="009825A2" w:rsidRPr="009825A2" w14:paraId="4F0844A3"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31C3441F"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CL</w:t>
            </w:r>
          </w:p>
        </w:tc>
        <w:tc>
          <w:tcPr>
            <w:tcW w:w="936" w:type="pct"/>
            <w:noWrap/>
            <w:hideMark/>
          </w:tcPr>
          <w:p w14:paraId="2B1936A0"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w:t>
            </w:r>
          </w:p>
        </w:tc>
        <w:tc>
          <w:tcPr>
            <w:tcW w:w="2369" w:type="pct"/>
            <w:noWrap/>
            <w:hideMark/>
          </w:tcPr>
          <w:p w14:paraId="0151580B"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121</w:t>
            </w:r>
          </w:p>
        </w:tc>
        <w:tc>
          <w:tcPr>
            <w:tcW w:w="972" w:type="pct"/>
            <w:noWrap/>
            <w:hideMark/>
          </w:tcPr>
          <w:p w14:paraId="28AB4F27"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216</w:t>
            </w:r>
          </w:p>
        </w:tc>
      </w:tr>
      <w:tr w:rsidR="009825A2" w:rsidRPr="009825A2" w14:paraId="66E50350"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0B3E12C6"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MX</w:t>
            </w:r>
          </w:p>
        </w:tc>
        <w:tc>
          <w:tcPr>
            <w:tcW w:w="936" w:type="pct"/>
            <w:noWrap/>
            <w:hideMark/>
          </w:tcPr>
          <w:p w14:paraId="6762E0C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w:t>
            </w:r>
          </w:p>
        </w:tc>
        <w:tc>
          <w:tcPr>
            <w:tcW w:w="2369" w:type="pct"/>
            <w:noWrap/>
            <w:hideMark/>
          </w:tcPr>
          <w:p w14:paraId="57567B5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50</w:t>
            </w:r>
          </w:p>
        </w:tc>
        <w:tc>
          <w:tcPr>
            <w:tcW w:w="972" w:type="pct"/>
            <w:noWrap/>
            <w:hideMark/>
          </w:tcPr>
          <w:p w14:paraId="2BC6061B"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601</w:t>
            </w:r>
          </w:p>
        </w:tc>
      </w:tr>
      <w:tr w:rsidR="009825A2" w:rsidRPr="009825A2" w14:paraId="21E27E1F"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7ABCF52B"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HU</w:t>
            </w:r>
          </w:p>
        </w:tc>
        <w:tc>
          <w:tcPr>
            <w:tcW w:w="936" w:type="pct"/>
            <w:noWrap/>
            <w:hideMark/>
          </w:tcPr>
          <w:p w14:paraId="3E165C0C"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w:t>
            </w:r>
          </w:p>
        </w:tc>
        <w:tc>
          <w:tcPr>
            <w:tcW w:w="2369" w:type="pct"/>
            <w:noWrap/>
            <w:hideMark/>
          </w:tcPr>
          <w:p w14:paraId="7AD601B6"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5</w:t>
            </w:r>
          </w:p>
        </w:tc>
        <w:tc>
          <w:tcPr>
            <w:tcW w:w="972" w:type="pct"/>
            <w:noWrap/>
            <w:hideMark/>
          </w:tcPr>
          <w:p w14:paraId="7F0C9CA6"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27</w:t>
            </w:r>
          </w:p>
        </w:tc>
      </w:tr>
      <w:tr w:rsidR="009825A2" w:rsidRPr="009825A2" w14:paraId="57922AB0"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090D41CF"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UG</w:t>
            </w:r>
          </w:p>
        </w:tc>
        <w:tc>
          <w:tcPr>
            <w:tcW w:w="936" w:type="pct"/>
            <w:noWrap/>
            <w:hideMark/>
          </w:tcPr>
          <w:p w14:paraId="5CA24DC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w:t>
            </w:r>
          </w:p>
        </w:tc>
        <w:tc>
          <w:tcPr>
            <w:tcW w:w="2369" w:type="pct"/>
            <w:noWrap/>
            <w:hideMark/>
          </w:tcPr>
          <w:p w14:paraId="598FCD1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7CBC1C2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r>
      <w:tr w:rsidR="009825A2" w:rsidRPr="009825A2" w14:paraId="6D1834D2"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1D7C8645"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BY</w:t>
            </w:r>
          </w:p>
        </w:tc>
        <w:tc>
          <w:tcPr>
            <w:tcW w:w="936" w:type="pct"/>
            <w:noWrap/>
            <w:hideMark/>
          </w:tcPr>
          <w:p w14:paraId="4D37C0DC"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w:t>
            </w:r>
          </w:p>
        </w:tc>
        <w:tc>
          <w:tcPr>
            <w:tcW w:w="2369" w:type="pct"/>
            <w:noWrap/>
            <w:hideMark/>
          </w:tcPr>
          <w:p w14:paraId="6EEE8FC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510FFAE0"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r>
      <w:tr w:rsidR="009825A2" w:rsidRPr="009825A2" w14:paraId="15FE5FE2"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54AF4723"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BD</w:t>
            </w:r>
          </w:p>
        </w:tc>
        <w:tc>
          <w:tcPr>
            <w:tcW w:w="936" w:type="pct"/>
            <w:noWrap/>
            <w:hideMark/>
          </w:tcPr>
          <w:p w14:paraId="6348E47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w:t>
            </w:r>
          </w:p>
        </w:tc>
        <w:tc>
          <w:tcPr>
            <w:tcW w:w="2369" w:type="pct"/>
            <w:noWrap/>
            <w:hideMark/>
          </w:tcPr>
          <w:p w14:paraId="7E710EB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524E040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w:t>
            </w:r>
          </w:p>
        </w:tc>
      </w:tr>
      <w:tr w:rsidR="009825A2" w:rsidRPr="009825A2" w14:paraId="1A00B936"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5AB12FED"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HR</w:t>
            </w:r>
          </w:p>
        </w:tc>
        <w:tc>
          <w:tcPr>
            <w:tcW w:w="936" w:type="pct"/>
            <w:noWrap/>
            <w:hideMark/>
          </w:tcPr>
          <w:p w14:paraId="5A88743B"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w:t>
            </w:r>
          </w:p>
        </w:tc>
        <w:tc>
          <w:tcPr>
            <w:tcW w:w="2369" w:type="pct"/>
            <w:noWrap/>
            <w:hideMark/>
          </w:tcPr>
          <w:p w14:paraId="3FDFF32B"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0D809C81"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008BCA78"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28CE16DF"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lastRenderedPageBreak/>
              <w:t>UZ</w:t>
            </w:r>
          </w:p>
        </w:tc>
        <w:tc>
          <w:tcPr>
            <w:tcW w:w="936" w:type="pct"/>
            <w:noWrap/>
            <w:hideMark/>
          </w:tcPr>
          <w:p w14:paraId="0550431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w:t>
            </w:r>
          </w:p>
        </w:tc>
        <w:tc>
          <w:tcPr>
            <w:tcW w:w="2369" w:type="pct"/>
            <w:noWrap/>
            <w:hideMark/>
          </w:tcPr>
          <w:p w14:paraId="732A167A"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30AD39B6"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0A047F34"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0DE31EC9"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MU</w:t>
            </w:r>
          </w:p>
        </w:tc>
        <w:tc>
          <w:tcPr>
            <w:tcW w:w="936" w:type="pct"/>
            <w:noWrap/>
            <w:hideMark/>
          </w:tcPr>
          <w:p w14:paraId="5D20B98B"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w:t>
            </w:r>
          </w:p>
        </w:tc>
        <w:tc>
          <w:tcPr>
            <w:tcW w:w="2369" w:type="pct"/>
            <w:noWrap/>
            <w:hideMark/>
          </w:tcPr>
          <w:p w14:paraId="4B7AFB80"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w:t>
            </w:r>
          </w:p>
        </w:tc>
        <w:tc>
          <w:tcPr>
            <w:tcW w:w="972" w:type="pct"/>
            <w:noWrap/>
            <w:hideMark/>
          </w:tcPr>
          <w:p w14:paraId="480F322B"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6</w:t>
            </w:r>
          </w:p>
        </w:tc>
      </w:tr>
      <w:tr w:rsidR="009825A2" w:rsidRPr="009825A2" w14:paraId="79E714D3"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6990B0B9"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PA</w:t>
            </w:r>
          </w:p>
        </w:tc>
        <w:tc>
          <w:tcPr>
            <w:tcW w:w="936" w:type="pct"/>
            <w:noWrap/>
            <w:hideMark/>
          </w:tcPr>
          <w:p w14:paraId="6ED8AA4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w:t>
            </w:r>
          </w:p>
        </w:tc>
        <w:tc>
          <w:tcPr>
            <w:tcW w:w="2369" w:type="pct"/>
            <w:noWrap/>
            <w:hideMark/>
          </w:tcPr>
          <w:p w14:paraId="090A714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76</w:t>
            </w:r>
          </w:p>
        </w:tc>
        <w:tc>
          <w:tcPr>
            <w:tcW w:w="972" w:type="pct"/>
            <w:noWrap/>
            <w:hideMark/>
          </w:tcPr>
          <w:p w14:paraId="70A80C27"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627</w:t>
            </w:r>
          </w:p>
        </w:tc>
      </w:tr>
      <w:tr w:rsidR="009825A2" w:rsidRPr="009825A2" w14:paraId="3AD12C49"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3116C8C8"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GE</w:t>
            </w:r>
          </w:p>
        </w:tc>
        <w:tc>
          <w:tcPr>
            <w:tcW w:w="936" w:type="pct"/>
            <w:noWrap/>
            <w:hideMark/>
          </w:tcPr>
          <w:p w14:paraId="52216A4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w:t>
            </w:r>
          </w:p>
        </w:tc>
        <w:tc>
          <w:tcPr>
            <w:tcW w:w="2369" w:type="pct"/>
            <w:noWrap/>
            <w:hideMark/>
          </w:tcPr>
          <w:p w14:paraId="66F847B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972" w:type="pct"/>
            <w:noWrap/>
            <w:hideMark/>
          </w:tcPr>
          <w:p w14:paraId="5DE5253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w:t>
            </w:r>
          </w:p>
        </w:tc>
      </w:tr>
      <w:tr w:rsidR="009825A2" w:rsidRPr="009825A2" w14:paraId="3D3911F7"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059CB1AF"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CO</w:t>
            </w:r>
          </w:p>
        </w:tc>
        <w:tc>
          <w:tcPr>
            <w:tcW w:w="936" w:type="pct"/>
            <w:noWrap/>
            <w:hideMark/>
          </w:tcPr>
          <w:p w14:paraId="67592CC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w:t>
            </w:r>
          </w:p>
        </w:tc>
        <w:tc>
          <w:tcPr>
            <w:tcW w:w="2369" w:type="pct"/>
            <w:noWrap/>
            <w:hideMark/>
          </w:tcPr>
          <w:p w14:paraId="63180D4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972" w:type="pct"/>
            <w:noWrap/>
            <w:hideMark/>
          </w:tcPr>
          <w:p w14:paraId="2CC2836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r>
      <w:tr w:rsidR="009825A2" w:rsidRPr="009825A2" w14:paraId="1F6D5C63"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51730600"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SK</w:t>
            </w:r>
          </w:p>
        </w:tc>
        <w:tc>
          <w:tcPr>
            <w:tcW w:w="936" w:type="pct"/>
            <w:noWrap/>
            <w:hideMark/>
          </w:tcPr>
          <w:p w14:paraId="44B9FC9A"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w:t>
            </w:r>
          </w:p>
        </w:tc>
        <w:tc>
          <w:tcPr>
            <w:tcW w:w="2369" w:type="pct"/>
            <w:noWrap/>
            <w:hideMark/>
          </w:tcPr>
          <w:p w14:paraId="2E1C682D"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12D56416"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19F774F8"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417E04E0"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CM</w:t>
            </w:r>
          </w:p>
        </w:tc>
        <w:tc>
          <w:tcPr>
            <w:tcW w:w="936" w:type="pct"/>
            <w:noWrap/>
            <w:hideMark/>
          </w:tcPr>
          <w:p w14:paraId="1A8DE716"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w:t>
            </w:r>
          </w:p>
        </w:tc>
        <w:tc>
          <w:tcPr>
            <w:tcW w:w="2369" w:type="pct"/>
            <w:noWrap/>
            <w:hideMark/>
          </w:tcPr>
          <w:p w14:paraId="50E6E51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44EED89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16D3E5CB"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454F0158"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MY</w:t>
            </w:r>
          </w:p>
        </w:tc>
        <w:tc>
          <w:tcPr>
            <w:tcW w:w="936" w:type="pct"/>
            <w:noWrap/>
            <w:hideMark/>
          </w:tcPr>
          <w:p w14:paraId="02F3701A"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w:t>
            </w:r>
          </w:p>
        </w:tc>
        <w:tc>
          <w:tcPr>
            <w:tcW w:w="2369" w:type="pct"/>
            <w:noWrap/>
            <w:hideMark/>
          </w:tcPr>
          <w:p w14:paraId="502054D6"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15</w:t>
            </w:r>
          </w:p>
        </w:tc>
        <w:tc>
          <w:tcPr>
            <w:tcW w:w="972" w:type="pct"/>
            <w:noWrap/>
            <w:hideMark/>
          </w:tcPr>
          <w:p w14:paraId="036362DA"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89</w:t>
            </w:r>
          </w:p>
        </w:tc>
      </w:tr>
      <w:tr w:rsidR="009825A2" w:rsidRPr="009825A2" w14:paraId="16759FD2"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5A2350BF"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CU</w:t>
            </w:r>
          </w:p>
        </w:tc>
        <w:tc>
          <w:tcPr>
            <w:tcW w:w="936" w:type="pct"/>
            <w:noWrap/>
            <w:hideMark/>
          </w:tcPr>
          <w:p w14:paraId="17DD8B7A"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w:t>
            </w:r>
          </w:p>
        </w:tc>
        <w:tc>
          <w:tcPr>
            <w:tcW w:w="2369" w:type="pct"/>
            <w:noWrap/>
            <w:hideMark/>
          </w:tcPr>
          <w:p w14:paraId="293C83DD"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119B862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w:t>
            </w:r>
          </w:p>
        </w:tc>
      </w:tr>
      <w:tr w:rsidR="009825A2" w:rsidRPr="009825A2" w14:paraId="7233EFFC"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3980EA1F"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AR</w:t>
            </w:r>
          </w:p>
        </w:tc>
        <w:tc>
          <w:tcPr>
            <w:tcW w:w="936" w:type="pct"/>
            <w:noWrap/>
            <w:hideMark/>
          </w:tcPr>
          <w:p w14:paraId="21A26EE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w:t>
            </w:r>
          </w:p>
        </w:tc>
        <w:tc>
          <w:tcPr>
            <w:tcW w:w="2369" w:type="pct"/>
            <w:noWrap/>
            <w:hideMark/>
          </w:tcPr>
          <w:p w14:paraId="6F85138A"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5F4B98DB"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316CEB33"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4D8A7C00"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VE</w:t>
            </w:r>
          </w:p>
        </w:tc>
        <w:tc>
          <w:tcPr>
            <w:tcW w:w="936" w:type="pct"/>
            <w:noWrap/>
            <w:hideMark/>
          </w:tcPr>
          <w:p w14:paraId="54C3E3BD"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w:t>
            </w:r>
          </w:p>
        </w:tc>
        <w:tc>
          <w:tcPr>
            <w:tcW w:w="2369" w:type="pct"/>
            <w:noWrap/>
            <w:hideMark/>
          </w:tcPr>
          <w:p w14:paraId="7A04BE6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230928B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1627D936"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3A87C5C4"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AO</w:t>
            </w:r>
          </w:p>
        </w:tc>
        <w:tc>
          <w:tcPr>
            <w:tcW w:w="936" w:type="pct"/>
            <w:noWrap/>
            <w:hideMark/>
          </w:tcPr>
          <w:p w14:paraId="05BAB990"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w:t>
            </w:r>
          </w:p>
        </w:tc>
        <w:tc>
          <w:tcPr>
            <w:tcW w:w="2369" w:type="pct"/>
            <w:noWrap/>
            <w:hideMark/>
          </w:tcPr>
          <w:p w14:paraId="676D761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6D594E90"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45FAA1D2"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11C49981"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LK</w:t>
            </w:r>
          </w:p>
        </w:tc>
        <w:tc>
          <w:tcPr>
            <w:tcW w:w="936" w:type="pct"/>
            <w:noWrap/>
            <w:hideMark/>
          </w:tcPr>
          <w:p w14:paraId="3E4195C6"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w:t>
            </w:r>
          </w:p>
        </w:tc>
        <w:tc>
          <w:tcPr>
            <w:tcW w:w="2369" w:type="pct"/>
            <w:noWrap/>
            <w:hideMark/>
          </w:tcPr>
          <w:p w14:paraId="751B9156"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3DA38A3A"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11A87690"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3B1ECB75"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VN</w:t>
            </w:r>
          </w:p>
        </w:tc>
        <w:tc>
          <w:tcPr>
            <w:tcW w:w="936" w:type="pct"/>
            <w:noWrap/>
            <w:hideMark/>
          </w:tcPr>
          <w:p w14:paraId="27701D00"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w:t>
            </w:r>
          </w:p>
        </w:tc>
        <w:tc>
          <w:tcPr>
            <w:tcW w:w="2369" w:type="pct"/>
            <w:noWrap/>
            <w:hideMark/>
          </w:tcPr>
          <w:p w14:paraId="1315462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3230B54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123DEC7F"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06D92425"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GN</w:t>
            </w:r>
          </w:p>
        </w:tc>
        <w:tc>
          <w:tcPr>
            <w:tcW w:w="936" w:type="pct"/>
            <w:noWrap/>
            <w:hideMark/>
          </w:tcPr>
          <w:p w14:paraId="534C4AE6"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w:t>
            </w:r>
          </w:p>
        </w:tc>
        <w:tc>
          <w:tcPr>
            <w:tcW w:w="2369" w:type="pct"/>
            <w:noWrap/>
            <w:hideMark/>
          </w:tcPr>
          <w:p w14:paraId="30E240E2"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72DFE41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5780FD38"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6CA68925"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PS</w:t>
            </w:r>
          </w:p>
        </w:tc>
        <w:tc>
          <w:tcPr>
            <w:tcW w:w="936" w:type="pct"/>
            <w:noWrap/>
            <w:hideMark/>
          </w:tcPr>
          <w:p w14:paraId="4BE83572"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w:t>
            </w:r>
          </w:p>
        </w:tc>
        <w:tc>
          <w:tcPr>
            <w:tcW w:w="2369" w:type="pct"/>
            <w:noWrap/>
            <w:hideMark/>
          </w:tcPr>
          <w:p w14:paraId="26572A8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7908891C"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2E74B2F4"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0A7F258A"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CI</w:t>
            </w:r>
          </w:p>
        </w:tc>
        <w:tc>
          <w:tcPr>
            <w:tcW w:w="936" w:type="pct"/>
            <w:noWrap/>
            <w:hideMark/>
          </w:tcPr>
          <w:p w14:paraId="4ACFCA97"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w:t>
            </w:r>
          </w:p>
        </w:tc>
        <w:tc>
          <w:tcPr>
            <w:tcW w:w="2369" w:type="pct"/>
            <w:noWrap/>
            <w:hideMark/>
          </w:tcPr>
          <w:p w14:paraId="209BEA2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1873D30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41D9CC2B"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4E01FF93"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TG</w:t>
            </w:r>
          </w:p>
        </w:tc>
        <w:tc>
          <w:tcPr>
            <w:tcW w:w="936" w:type="pct"/>
            <w:noWrap/>
            <w:hideMark/>
          </w:tcPr>
          <w:p w14:paraId="3DB68870"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w:t>
            </w:r>
          </w:p>
        </w:tc>
        <w:tc>
          <w:tcPr>
            <w:tcW w:w="2369" w:type="pct"/>
            <w:noWrap/>
            <w:hideMark/>
          </w:tcPr>
          <w:p w14:paraId="1E9D08F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096D516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0D4B63F8"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5B7A53FA"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ME</w:t>
            </w:r>
          </w:p>
        </w:tc>
        <w:tc>
          <w:tcPr>
            <w:tcW w:w="936" w:type="pct"/>
            <w:noWrap/>
            <w:hideMark/>
          </w:tcPr>
          <w:p w14:paraId="7EF48D2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w:t>
            </w:r>
          </w:p>
        </w:tc>
        <w:tc>
          <w:tcPr>
            <w:tcW w:w="2369" w:type="pct"/>
            <w:noWrap/>
            <w:hideMark/>
          </w:tcPr>
          <w:p w14:paraId="06D85AF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3525FC4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w:t>
            </w:r>
          </w:p>
        </w:tc>
      </w:tr>
      <w:tr w:rsidR="009825A2" w:rsidRPr="009825A2" w14:paraId="66BBFDD7"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2046DB77"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BI</w:t>
            </w:r>
          </w:p>
        </w:tc>
        <w:tc>
          <w:tcPr>
            <w:tcW w:w="936" w:type="pct"/>
            <w:noWrap/>
            <w:hideMark/>
          </w:tcPr>
          <w:p w14:paraId="595E2AD0"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w:t>
            </w:r>
          </w:p>
        </w:tc>
        <w:tc>
          <w:tcPr>
            <w:tcW w:w="2369" w:type="pct"/>
            <w:noWrap/>
            <w:hideMark/>
          </w:tcPr>
          <w:p w14:paraId="0C9D4B7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0964451C"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73AE4BC6"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5506038F"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DO</w:t>
            </w:r>
          </w:p>
        </w:tc>
        <w:tc>
          <w:tcPr>
            <w:tcW w:w="936" w:type="pct"/>
            <w:noWrap/>
            <w:hideMark/>
          </w:tcPr>
          <w:p w14:paraId="62C378B6"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w:t>
            </w:r>
          </w:p>
        </w:tc>
        <w:tc>
          <w:tcPr>
            <w:tcW w:w="2369" w:type="pct"/>
            <w:noWrap/>
            <w:hideMark/>
          </w:tcPr>
          <w:p w14:paraId="7FFAD04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541639A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0B63170A"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009DED29"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YE</w:t>
            </w:r>
          </w:p>
        </w:tc>
        <w:tc>
          <w:tcPr>
            <w:tcW w:w="936" w:type="pct"/>
            <w:noWrap/>
            <w:hideMark/>
          </w:tcPr>
          <w:p w14:paraId="459FE5A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2</w:t>
            </w:r>
          </w:p>
        </w:tc>
        <w:tc>
          <w:tcPr>
            <w:tcW w:w="2369" w:type="pct"/>
            <w:noWrap/>
            <w:hideMark/>
          </w:tcPr>
          <w:p w14:paraId="223B2F5D"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5394B7FC"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3B61F262"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7377A1F6"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GI</w:t>
            </w:r>
          </w:p>
        </w:tc>
        <w:tc>
          <w:tcPr>
            <w:tcW w:w="936" w:type="pct"/>
            <w:noWrap/>
            <w:hideMark/>
          </w:tcPr>
          <w:p w14:paraId="4F8D5792"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2369" w:type="pct"/>
            <w:noWrap/>
            <w:hideMark/>
          </w:tcPr>
          <w:p w14:paraId="7C6569F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w:t>
            </w:r>
          </w:p>
        </w:tc>
        <w:tc>
          <w:tcPr>
            <w:tcW w:w="972" w:type="pct"/>
            <w:noWrap/>
            <w:hideMark/>
          </w:tcPr>
          <w:p w14:paraId="599EC7C0"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44</w:t>
            </w:r>
          </w:p>
        </w:tc>
      </w:tr>
      <w:tr w:rsidR="009825A2" w:rsidRPr="009825A2" w14:paraId="72763511"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379C6714"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JM</w:t>
            </w:r>
          </w:p>
        </w:tc>
        <w:tc>
          <w:tcPr>
            <w:tcW w:w="936" w:type="pct"/>
            <w:noWrap/>
            <w:hideMark/>
          </w:tcPr>
          <w:p w14:paraId="062B3D11"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2369" w:type="pct"/>
            <w:noWrap/>
            <w:hideMark/>
          </w:tcPr>
          <w:p w14:paraId="43D25DA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972" w:type="pct"/>
            <w:noWrap/>
            <w:hideMark/>
          </w:tcPr>
          <w:p w14:paraId="785F135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w:t>
            </w:r>
          </w:p>
        </w:tc>
      </w:tr>
      <w:tr w:rsidR="009825A2" w:rsidRPr="009825A2" w14:paraId="618BFF6C"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3BDEB135"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GH</w:t>
            </w:r>
          </w:p>
        </w:tc>
        <w:tc>
          <w:tcPr>
            <w:tcW w:w="936" w:type="pct"/>
            <w:noWrap/>
            <w:hideMark/>
          </w:tcPr>
          <w:p w14:paraId="6941049C"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2369" w:type="pct"/>
            <w:noWrap/>
            <w:hideMark/>
          </w:tcPr>
          <w:p w14:paraId="7E5AC40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7B1EA42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6557C24D"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52D2C64C"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EC</w:t>
            </w:r>
          </w:p>
        </w:tc>
        <w:tc>
          <w:tcPr>
            <w:tcW w:w="936" w:type="pct"/>
            <w:noWrap/>
            <w:hideMark/>
          </w:tcPr>
          <w:p w14:paraId="7B0E394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2369" w:type="pct"/>
            <w:noWrap/>
            <w:hideMark/>
          </w:tcPr>
          <w:p w14:paraId="6BB97486"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44B8170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1B7B9D4D"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72C5F99B"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LY</w:t>
            </w:r>
          </w:p>
        </w:tc>
        <w:tc>
          <w:tcPr>
            <w:tcW w:w="936" w:type="pct"/>
            <w:noWrap/>
            <w:hideMark/>
          </w:tcPr>
          <w:p w14:paraId="3005B641"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2369" w:type="pct"/>
            <w:noWrap/>
            <w:hideMark/>
          </w:tcPr>
          <w:p w14:paraId="662DBAB2"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03602BC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r>
      <w:tr w:rsidR="009825A2" w:rsidRPr="009825A2" w14:paraId="193E8E6F"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704E550F"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SL</w:t>
            </w:r>
          </w:p>
        </w:tc>
        <w:tc>
          <w:tcPr>
            <w:tcW w:w="936" w:type="pct"/>
            <w:noWrap/>
            <w:hideMark/>
          </w:tcPr>
          <w:p w14:paraId="0822023C"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2369" w:type="pct"/>
            <w:noWrap/>
            <w:hideMark/>
          </w:tcPr>
          <w:p w14:paraId="1BBC6CEC"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26AB6B42"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11D87076"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0FEAE86E"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LV</w:t>
            </w:r>
          </w:p>
        </w:tc>
        <w:tc>
          <w:tcPr>
            <w:tcW w:w="936" w:type="pct"/>
            <w:noWrap/>
            <w:hideMark/>
          </w:tcPr>
          <w:p w14:paraId="41E38EF7"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2369" w:type="pct"/>
            <w:noWrap/>
            <w:hideMark/>
          </w:tcPr>
          <w:p w14:paraId="51F06CC0"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0F88E57C"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w:t>
            </w:r>
          </w:p>
        </w:tc>
      </w:tr>
      <w:tr w:rsidR="009825A2" w:rsidRPr="009825A2" w14:paraId="42C13E61"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375F0B00"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PE</w:t>
            </w:r>
          </w:p>
        </w:tc>
        <w:tc>
          <w:tcPr>
            <w:tcW w:w="936" w:type="pct"/>
            <w:noWrap/>
            <w:hideMark/>
          </w:tcPr>
          <w:p w14:paraId="5435D850"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2369" w:type="pct"/>
            <w:noWrap/>
            <w:hideMark/>
          </w:tcPr>
          <w:p w14:paraId="30B862A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2CAEA37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r>
      <w:tr w:rsidR="009825A2" w:rsidRPr="009825A2" w14:paraId="1412430F"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0A82F3A5"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BO</w:t>
            </w:r>
          </w:p>
        </w:tc>
        <w:tc>
          <w:tcPr>
            <w:tcW w:w="936" w:type="pct"/>
            <w:noWrap/>
            <w:hideMark/>
          </w:tcPr>
          <w:p w14:paraId="5CC9C3B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2369" w:type="pct"/>
            <w:noWrap/>
            <w:hideMark/>
          </w:tcPr>
          <w:p w14:paraId="4365A42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2D57959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1159A27A"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1BA34655"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MC</w:t>
            </w:r>
          </w:p>
        </w:tc>
        <w:tc>
          <w:tcPr>
            <w:tcW w:w="936" w:type="pct"/>
            <w:noWrap/>
            <w:hideMark/>
          </w:tcPr>
          <w:p w14:paraId="61CDE0FA"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2369" w:type="pct"/>
            <w:noWrap/>
            <w:hideMark/>
          </w:tcPr>
          <w:p w14:paraId="323CB63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5E26CB7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w:t>
            </w:r>
          </w:p>
        </w:tc>
      </w:tr>
      <w:tr w:rsidR="009825A2" w:rsidRPr="009825A2" w14:paraId="4B76CE94"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36BAE5E8"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SR</w:t>
            </w:r>
          </w:p>
        </w:tc>
        <w:tc>
          <w:tcPr>
            <w:tcW w:w="936" w:type="pct"/>
            <w:noWrap/>
            <w:hideMark/>
          </w:tcPr>
          <w:p w14:paraId="3B12C8FA"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2369" w:type="pct"/>
            <w:noWrap/>
            <w:hideMark/>
          </w:tcPr>
          <w:p w14:paraId="5AB4F48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6B16242D"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75E8423C"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27DFE3E7"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NG</w:t>
            </w:r>
          </w:p>
        </w:tc>
        <w:tc>
          <w:tcPr>
            <w:tcW w:w="936" w:type="pct"/>
            <w:noWrap/>
            <w:hideMark/>
          </w:tcPr>
          <w:p w14:paraId="5336CA1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2369" w:type="pct"/>
            <w:noWrap/>
            <w:hideMark/>
          </w:tcPr>
          <w:p w14:paraId="77F4B96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0278F8AA"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0ADA27D3"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6A41E5A4"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JO</w:t>
            </w:r>
          </w:p>
        </w:tc>
        <w:tc>
          <w:tcPr>
            <w:tcW w:w="936" w:type="pct"/>
            <w:noWrap/>
            <w:hideMark/>
          </w:tcPr>
          <w:p w14:paraId="7D13C06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2369" w:type="pct"/>
            <w:noWrap/>
            <w:hideMark/>
          </w:tcPr>
          <w:p w14:paraId="79CA45D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5FE5B83F"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18AAE2BB"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6E368272"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NE</w:t>
            </w:r>
          </w:p>
        </w:tc>
        <w:tc>
          <w:tcPr>
            <w:tcW w:w="936" w:type="pct"/>
            <w:noWrap/>
            <w:hideMark/>
          </w:tcPr>
          <w:p w14:paraId="3C37437B"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2369" w:type="pct"/>
            <w:noWrap/>
            <w:hideMark/>
          </w:tcPr>
          <w:p w14:paraId="2F24871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275F938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167BD25C"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6EC8E71D"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SO</w:t>
            </w:r>
          </w:p>
        </w:tc>
        <w:tc>
          <w:tcPr>
            <w:tcW w:w="936" w:type="pct"/>
            <w:noWrap/>
            <w:hideMark/>
          </w:tcPr>
          <w:p w14:paraId="2C5732C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2369" w:type="pct"/>
            <w:noWrap/>
            <w:hideMark/>
          </w:tcPr>
          <w:p w14:paraId="2844D8A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7437A9D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31767C46"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2741D5E3"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UY</w:t>
            </w:r>
          </w:p>
        </w:tc>
        <w:tc>
          <w:tcPr>
            <w:tcW w:w="936" w:type="pct"/>
            <w:noWrap/>
            <w:hideMark/>
          </w:tcPr>
          <w:p w14:paraId="23B71D5D"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2369" w:type="pct"/>
            <w:noWrap/>
            <w:hideMark/>
          </w:tcPr>
          <w:p w14:paraId="42EE3F98"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490A76A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3</w:t>
            </w:r>
          </w:p>
        </w:tc>
      </w:tr>
      <w:tr w:rsidR="009825A2" w:rsidRPr="009825A2" w14:paraId="596EC210"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298A4539"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PH</w:t>
            </w:r>
          </w:p>
        </w:tc>
        <w:tc>
          <w:tcPr>
            <w:tcW w:w="936" w:type="pct"/>
            <w:noWrap/>
            <w:hideMark/>
          </w:tcPr>
          <w:p w14:paraId="388E7399"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2369" w:type="pct"/>
            <w:noWrap/>
            <w:hideMark/>
          </w:tcPr>
          <w:p w14:paraId="4BF590E5"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26C472A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0B105A9A"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0917BA68"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MZ</w:t>
            </w:r>
          </w:p>
        </w:tc>
        <w:tc>
          <w:tcPr>
            <w:tcW w:w="936" w:type="pct"/>
            <w:noWrap/>
            <w:hideMark/>
          </w:tcPr>
          <w:p w14:paraId="6E56CC0B"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2369" w:type="pct"/>
            <w:noWrap/>
            <w:hideMark/>
          </w:tcPr>
          <w:p w14:paraId="12DEBEE8"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064E75F8"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7D06E046"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0D707F92"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MG</w:t>
            </w:r>
          </w:p>
        </w:tc>
        <w:tc>
          <w:tcPr>
            <w:tcW w:w="936" w:type="pct"/>
            <w:noWrap/>
            <w:hideMark/>
          </w:tcPr>
          <w:p w14:paraId="2FDAAB4E"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2369" w:type="pct"/>
            <w:noWrap/>
            <w:hideMark/>
          </w:tcPr>
          <w:p w14:paraId="72EA89B4"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2AB1AB57"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r w:rsidR="009825A2" w:rsidRPr="009825A2" w14:paraId="6E92639C" w14:textId="77777777" w:rsidTr="009825A2">
        <w:trPr>
          <w:trHeight w:val="300"/>
        </w:trPr>
        <w:tc>
          <w:tcPr>
            <w:cnfStyle w:val="001000000000" w:firstRow="0" w:lastRow="0" w:firstColumn="1" w:lastColumn="0" w:oddVBand="0" w:evenVBand="0" w:oddHBand="0" w:evenHBand="0" w:firstRowFirstColumn="0" w:firstRowLastColumn="0" w:lastRowFirstColumn="0" w:lastRowLastColumn="0"/>
            <w:tcW w:w="723" w:type="pct"/>
            <w:noWrap/>
            <w:hideMark/>
          </w:tcPr>
          <w:p w14:paraId="0BD6DC10" w14:textId="77777777" w:rsidR="009825A2" w:rsidRPr="009825A2" w:rsidRDefault="009825A2" w:rsidP="009825A2">
            <w:pPr>
              <w:spacing w:line="240" w:lineRule="auto"/>
              <w:jc w:val="center"/>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ET</w:t>
            </w:r>
          </w:p>
        </w:tc>
        <w:tc>
          <w:tcPr>
            <w:tcW w:w="936" w:type="pct"/>
            <w:noWrap/>
            <w:hideMark/>
          </w:tcPr>
          <w:p w14:paraId="4CC50463"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1</w:t>
            </w:r>
          </w:p>
        </w:tc>
        <w:tc>
          <w:tcPr>
            <w:tcW w:w="2369" w:type="pct"/>
            <w:noWrap/>
            <w:hideMark/>
          </w:tcPr>
          <w:p w14:paraId="3D463B1B"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c>
          <w:tcPr>
            <w:tcW w:w="972" w:type="pct"/>
            <w:noWrap/>
            <w:hideMark/>
          </w:tcPr>
          <w:p w14:paraId="4A565F4A" w14:textId="77777777" w:rsidR="009825A2" w:rsidRPr="009825A2" w:rsidRDefault="009825A2" w:rsidP="009825A2">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nl-BE"/>
              </w:rPr>
            </w:pPr>
            <w:r w:rsidRPr="009825A2">
              <w:rPr>
                <w:rFonts w:ascii="Aptos Narrow" w:eastAsia="Times New Roman" w:hAnsi="Aptos Narrow" w:cs="Times New Roman"/>
                <w:color w:val="000000"/>
                <w:lang w:eastAsia="nl-BE"/>
              </w:rPr>
              <w:t>0</w:t>
            </w:r>
          </w:p>
        </w:tc>
      </w:tr>
    </w:tbl>
    <w:p w14:paraId="0395C911" w14:textId="77777777" w:rsidR="009825A2" w:rsidRPr="001D3711" w:rsidRDefault="009825A2" w:rsidP="009825A2">
      <w:pPr>
        <w:spacing w:line="259" w:lineRule="auto"/>
        <w:rPr>
          <w:sz w:val="18"/>
          <w:szCs w:val="18"/>
        </w:rPr>
      </w:pPr>
      <w:r w:rsidRPr="001D3711">
        <w:rPr>
          <w:b/>
          <w:bCs/>
          <w:sz w:val="18"/>
          <w:szCs w:val="18"/>
        </w:rPr>
        <w:t>Bron:</w:t>
      </w:r>
      <w:r w:rsidRPr="001D3711">
        <w:rPr>
          <w:sz w:val="18"/>
          <w:szCs w:val="18"/>
        </w:rPr>
        <w:t xml:space="preserve"> Eigen berekeningen van ECOOM-STORE en WEWIS op basis van Belfirst</w:t>
      </w:r>
      <w:r>
        <w:rPr>
          <w:sz w:val="18"/>
          <w:szCs w:val="18"/>
        </w:rPr>
        <w:t xml:space="preserve"> en NBB en RSZ</w:t>
      </w:r>
      <w:r w:rsidRPr="001D3711">
        <w:rPr>
          <w:sz w:val="18"/>
          <w:szCs w:val="18"/>
        </w:rPr>
        <w:t xml:space="preserve"> (2025)</w:t>
      </w:r>
    </w:p>
    <w:p w14:paraId="7F9F5DF6" w14:textId="673F600D" w:rsidR="00F36F0D" w:rsidRPr="003F02A9" w:rsidRDefault="00F36F0D" w:rsidP="004F3553">
      <w:pPr>
        <w:spacing w:line="259" w:lineRule="auto"/>
        <w:jc w:val="left"/>
      </w:pPr>
    </w:p>
    <w:sectPr w:rsidR="00F36F0D" w:rsidRPr="003F02A9" w:rsidSect="007467E2">
      <w:headerReference w:type="even" r:id="rId37"/>
      <w:headerReference w:type="default" r:id="rId38"/>
      <w:footerReference w:type="default" r:id="rId39"/>
      <w:headerReference w:type="first" r:id="rId40"/>
      <w:footerReference w:type="first" r:id="rId4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A6926" w14:textId="77777777" w:rsidR="0075365A" w:rsidRDefault="0075365A" w:rsidP="00E66EDC">
      <w:r>
        <w:separator/>
      </w:r>
    </w:p>
  </w:endnote>
  <w:endnote w:type="continuationSeparator" w:id="0">
    <w:p w14:paraId="1DAD68F0" w14:textId="77777777" w:rsidR="0075365A" w:rsidRDefault="0075365A" w:rsidP="00E66EDC">
      <w:r>
        <w:continuationSeparator/>
      </w:r>
    </w:p>
  </w:endnote>
  <w:endnote w:type="continuationNotice" w:id="1">
    <w:p w14:paraId="204C51F1" w14:textId="77777777" w:rsidR="0075365A" w:rsidRDefault="007536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Flanders Art Sans Bold">
    <w:altName w:val="Courier New"/>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A9FAB" w14:textId="77777777" w:rsidR="00B77BC7" w:rsidRDefault="00B77BC7">
    <w:pPr>
      <w:pStyle w:val="Voettekst"/>
      <w:jc w:val="right"/>
    </w:pPr>
  </w:p>
  <w:tbl>
    <w:tblPr>
      <w:tblStyle w:val="Tabelraster"/>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567"/>
    </w:tblGrid>
    <w:tr w:rsidR="00B77BC7" w14:paraId="3D109965" w14:textId="77777777" w:rsidTr="0098071E">
      <w:tc>
        <w:tcPr>
          <w:tcW w:w="8755" w:type="dxa"/>
          <w:vAlign w:val="center"/>
        </w:tcPr>
        <w:p w14:paraId="0D7C5611" w14:textId="77777777" w:rsidR="00B77BC7" w:rsidRPr="005B7C6F" w:rsidRDefault="00B77BC7" w:rsidP="005E7972">
          <w:pPr>
            <w:pStyle w:val="Voettekst"/>
            <w:rPr>
              <w:rFonts w:cstheme="minorHAnsi"/>
              <w:color w:val="767171" w:themeColor="background2" w:themeShade="80"/>
            </w:rPr>
          </w:pPr>
          <w:r w:rsidRPr="005B7C6F">
            <w:rPr>
              <w:rFonts w:cstheme="minorHAnsi"/>
              <w:color w:val="767171" w:themeColor="background2" w:themeShade="80"/>
            </w:rPr>
            <w:t>Steunpunt Economie en Ondernemen</w:t>
          </w:r>
          <w:r w:rsidRPr="005B7C6F">
            <w:rPr>
              <w:rFonts w:cstheme="minorHAnsi"/>
              <w:color w:val="767171" w:themeColor="background2" w:themeShade="80"/>
            </w:rPr>
            <w:br/>
            <w:t>Groeisectoren in Vlaanderen</w:t>
          </w:r>
          <w:r>
            <w:rPr>
              <w:rFonts w:cstheme="minorHAnsi"/>
              <w:color w:val="767171" w:themeColor="background2" w:themeShade="80"/>
            </w:rPr>
            <w:t xml:space="preserve"> in internationaal perspectief</w:t>
          </w:r>
          <w:r>
            <w:rPr>
              <w:rFonts w:cstheme="minorHAnsi"/>
              <w:color w:val="767171" w:themeColor="background2" w:themeShade="80"/>
            </w:rPr>
            <w:br/>
            <w:t>02 juni</w:t>
          </w:r>
          <w:r w:rsidRPr="005B7C6F">
            <w:rPr>
              <w:rFonts w:cstheme="minorHAnsi"/>
              <w:color w:val="767171" w:themeColor="background2" w:themeShade="80"/>
            </w:rPr>
            <w:t xml:space="preserve"> 2021</w:t>
          </w:r>
        </w:p>
      </w:tc>
      <w:tc>
        <w:tcPr>
          <w:tcW w:w="567" w:type="dxa"/>
          <w:vAlign w:val="bottom"/>
        </w:tcPr>
        <w:sdt>
          <w:sdtPr>
            <w:id w:val="-368296808"/>
            <w:docPartObj>
              <w:docPartGallery w:val="Page Numbers (Bottom of Page)"/>
              <w:docPartUnique/>
            </w:docPartObj>
          </w:sdtPr>
          <w:sdtEndPr>
            <w:rPr>
              <w:rFonts w:ascii="Flanders Art Sans Bold" w:hAnsi="Flanders Art Sans Bold"/>
              <w:color w:val="767171" w:themeColor="background2" w:themeShade="80"/>
            </w:rPr>
          </w:sdtEndPr>
          <w:sdtContent>
            <w:p w14:paraId="75FE6FB6" w14:textId="77777777" w:rsidR="00B77BC7" w:rsidRPr="00F63C3B" w:rsidRDefault="00B77BC7" w:rsidP="0098071E">
              <w:pPr>
                <w:pStyle w:val="Voettekst"/>
                <w:jc w:val="right"/>
                <w:rPr>
                  <w:rFonts w:ascii="Flanders Art Sans Bold" w:hAnsi="Flanders Art Sans Bold"/>
                  <w:color w:val="767171" w:themeColor="background2" w:themeShade="80"/>
                </w:rPr>
              </w:pPr>
              <w:r w:rsidRPr="0098071E">
                <w:rPr>
                  <w:color w:val="767171" w:themeColor="background2" w:themeShade="80"/>
                </w:rPr>
                <w:fldChar w:fldCharType="begin"/>
              </w:r>
              <w:r w:rsidRPr="0098071E">
                <w:rPr>
                  <w:color w:val="767171" w:themeColor="background2" w:themeShade="80"/>
                </w:rPr>
                <w:instrText xml:space="preserve"> PAGE   \* MERGEFORMAT </w:instrText>
              </w:r>
              <w:r w:rsidRPr="0098071E">
                <w:rPr>
                  <w:color w:val="767171" w:themeColor="background2" w:themeShade="80"/>
                </w:rPr>
                <w:fldChar w:fldCharType="separate"/>
              </w:r>
              <w:r>
                <w:rPr>
                  <w:noProof/>
                  <w:color w:val="767171" w:themeColor="background2" w:themeShade="80"/>
                </w:rPr>
                <w:t>19</w:t>
              </w:r>
              <w:r w:rsidRPr="0098071E">
                <w:rPr>
                  <w:color w:val="767171" w:themeColor="background2" w:themeShade="80"/>
                </w:rPr>
                <w:fldChar w:fldCharType="end"/>
              </w:r>
            </w:p>
          </w:sdtContent>
        </w:sdt>
      </w:tc>
    </w:tr>
  </w:tbl>
  <w:p w14:paraId="40D99055" w14:textId="77777777" w:rsidR="00B77BC7" w:rsidRDefault="00B77BC7" w:rsidP="00F63C3B">
    <w:pPr>
      <w:pStyle w:val="Voettekst"/>
      <w:rPr>
        <w:color w:val="767171" w:themeColor="background2" w:themeShade="8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13222" w14:textId="1D8F9B3C" w:rsidR="00B77BC7" w:rsidRPr="005B7C6F" w:rsidRDefault="00923DFF" w:rsidP="00C63538">
    <w:pPr>
      <w:pStyle w:val="Voettekst"/>
      <w:rPr>
        <w:rStyle w:val="Subtielebenadrukking"/>
        <w:rFonts w:cstheme="minorHAnsi"/>
      </w:rPr>
    </w:pPr>
    <w:r>
      <w:rPr>
        <w:rStyle w:val="Subtielebenadrukking"/>
        <w:rFonts w:cstheme="minorHAnsi"/>
      </w:rPr>
      <w:t>__________________________</w:t>
    </w:r>
    <w:r>
      <w:rPr>
        <w:rStyle w:val="Subtielebenadrukking"/>
        <w:rFonts w:cstheme="minorHAnsi"/>
      </w:rPr>
      <w:br/>
    </w:r>
    <w:r w:rsidR="00B77BC7" w:rsidRPr="005B7C6F">
      <w:rPr>
        <w:rStyle w:val="Subtielebenadrukking"/>
        <w:rFonts w:cstheme="minorHAnsi"/>
      </w:rPr>
      <w:t>De resultaten in dit rapport geven de mening van de auteurs weer en</w:t>
    </w:r>
    <w:r w:rsidR="00B77BC7">
      <w:rPr>
        <w:rStyle w:val="Subtielebenadrukking"/>
        <w:rFonts w:cstheme="minorHAnsi"/>
      </w:rPr>
      <w:t xml:space="preserve"> </w:t>
    </w:r>
    <w:r w:rsidR="00B77BC7" w:rsidRPr="005B7C6F">
      <w:rPr>
        <w:rStyle w:val="Subtielebenadrukking"/>
        <w:rFonts w:cstheme="minorHAnsi"/>
      </w:rPr>
      <w:t>niet die van de Vlaamse overheid. De Vlaamse Gemeenschap/het Vlaams Gewest is niet aansprakelijk voor het gebruik dat kan worden gemaakt van de in deze mededeling of bekendmaking opgenomen gegevens.</w:t>
    </w:r>
    <w:r w:rsidR="009734F9">
      <w:rPr>
        <w:rStyle w:val="Subtielebenadrukking"/>
        <w:rFonts w:cstheme="minorHAns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0528875"/>
      <w:docPartObj>
        <w:docPartGallery w:val="Page Numbers (Bottom of Page)"/>
        <w:docPartUnique/>
      </w:docPartObj>
    </w:sdtPr>
    <w:sdtEndPr>
      <w:rPr>
        <w:noProof/>
      </w:rPr>
    </w:sdtEndPr>
    <w:sdtContent>
      <w:p w14:paraId="5FD56FDB" w14:textId="4F36903D" w:rsidR="00E66EDC" w:rsidRDefault="00E66EDC">
        <w:pPr>
          <w:pStyle w:val="Voettekst"/>
          <w:jc w:val="right"/>
        </w:pPr>
        <w:r>
          <w:fldChar w:fldCharType="begin"/>
        </w:r>
        <w:r>
          <w:instrText xml:space="preserve"> PAGE   \* MERGEFORMAT </w:instrText>
        </w:r>
        <w:r>
          <w:fldChar w:fldCharType="separate"/>
        </w:r>
        <w:r w:rsidR="00CF6148">
          <w:rPr>
            <w:noProof/>
          </w:rPr>
          <w:t>22</w:t>
        </w:r>
        <w:r>
          <w:rPr>
            <w:noProof/>
          </w:rPr>
          <w:fldChar w:fldCharType="end"/>
        </w:r>
      </w:p>
    </w:sdtContent>
  </w:sdt>
  <w:p w14:paraId="3794584D" w14:textId="77777777" w:rsidR="00C671F1" w:rsidRDefault="00C671F1" w:rsidP="00E66EDC">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81F07" w14:textId="58D55EF7" w:rsidR="00D422CE" w:rsidRPr="005B7C6F" w:rsidRDefault="00D422CE" w:rsidP="00262B16">
    <w:pPr>
      <w:spacing w:after="0" w:line="240" w:lineRule="auto"/>
      <w:rPr>
        <w:rStyle w:val="Subtielebenadrukking"/>
        <w:rFonts w:cstheme="minorHAnsi"/>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7077521"/>
      <w:docPartObj>
        <w:docPartGallery w:val="Page Numbers (Bottom of Page)"/>
        <w:docPartUnique/>
      </w:docPartObj>
    </w:sdtPr>
    <w:sdtEndPr>
      <w:rPr>
        <w:noProof/>
      </w:rPr>
    </w:sdtEndPr>
    <w:sdtContent>
      <w:p w14:paraId="089FE147" w14:textId="77777777" w:rsidR="007467E2" w:rsidRDefault="007467E2">
        <w:pPr>
          <w:pStyle w:val="Voettekst"/>
          <w:jc w:val="right"/>
        </w:pPr>
        <w:r>
          <w:fldChar w:fldCharType="begin"/>
        </w:r>
        <w:r>
          <w:instrText xml:space="preserve"> PAGE   \* MERGEFORMAT </w:instrText>
        </w:r>
        <w:r>
          <w:fldChar w:fldCharType="separate"/>
        </w:r>
        <w:r>
          <w:rPr>
            <w:noProof/>
          </w:rPr>
          <w:t>22</w:t>
        </w:r>
        <w:r>
          <w:rPr>
            <w:noProof/>
          </w:rPr>
          <w:fldChar w:fldCharType="end"/>
        </w:r>
      </w:p>
    </w:sdtContent>
  </w:sdt>
  <w:p w14:paraId="78921AF0" w14:textId="77777777" w:rsidR="007467E2" w:rsidRDefault="007467E2" w:rsidP="00E66EDC">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8C1DA" w14:textId="77777777" w:rsidR="007467E2" w:rsidRPr="005B7C6F" w:rsidRDefault="007467E2" w:rsidP="00262B16">
    <w:pPr>
      <w:spacing w:after="0" w:line="240" w:lineRule="auto"/>
      <w:rPr>
        <w:rStyle w:val="Subtielebenadrukking"/>
        <w:rFonts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7E413" w14:textId="77777777" w:rsidR="0075365A" w:rsidRDefault="0075365A" w:rsidP="00D0673C">
      <w:pPr>
        <w:spacing w:after="0" w:line="240" w:lineRule="auto"/>
      </w:pPr>
      <w:r>
        <w:separator/>
      </w:r>
    </w:p>
  </w:footnote>
  <w:footnote w:type="continuationSeparator" w:id="0">
    <w:p w14:paraId="050A4CAC" w14:textId="77777777" w:rsidR="0075365A" w:rsidRDefault="0075365A" w:rsidP="00E66EDC">
      <w:r>
        <w:continuationSeparator/>
      </w:r>
    </w:p>
  </w:footnote>
  <w:footnote w:type="continuationNotice" w:id="1">
    <w:p w14:paraId="7150702A" w14:textId="77777777" w:rsidR="0075365A" w:rsidRDefault="0075365A">
      <w:pPr>
        <w:spacing w:after="0" w:line="240" w:lineRule="auto"/>
      </w:pPr>
    </w:p>
  </w:footnote>
  <w:footnote w:id="2">
    <w:p w14:paraId="0CF61A62" w14:textId="31635497" w:rsidR="00C07E84" w:rsidRDefault="00C07E84">
      <w:pPr>
        <w:pStyle w:val="Voetnoottekst"/>
      </w:pPr>
      <w:r>
        <w:rPr>
          <w:rStyle w:val="Voetnootmarkering"/>
        </w:rPr>
        <w:footnoteRef/>
      </w:r>
      <w:r>
        <w:t xml:space="preserve"> De resultaten tussen deze en vorige studie zijn evenwel niet vergelijkbaar</w:t>
      </w:r>
      <w:r w:rsidR="00295953">
        <w:t xml:space="preserve"> wegens kwaliteitsverbeteringen aan de database van ondernemingen onder buitenlands zeggenschap. Bovendien baseerde de studie uit 202</w:t>
      </w:r>
      <w:r w:rsidR="00076EFB">
        <w:t xml:space="preserve">3 zich op de jaarrekeningen van het jaar 2020, het </w:t>
      </w:r>
      <w:r w:rsidR="002C6EF9">
        <w:t xml:space="preserve">uitzonderlijke </w:t>
      </w:r>
      <w:r w:rsidR="00076EFB">
        <w:t>corona-jaar</w:t>
      </w:r>
      <w:r w:rsidR="002C6EF9">
        <w:t xml:space="preserve"> met specifieke economische effecten</w:t>
      </w:r>
      <w:r w:rsidR="008859E1">
        <w:t>.</w:t>
      </w:r>
    </w:p>
  </w:footnote>
  <w:footnote w:id="3">
    <w:p w14:paraId="0AEC8163" w14:textId="234557F0" w:rsidR="009C4533" w:rsidRPr="00531006" w:rsidRDefault="009C4533">
      <w:pPr>
        <w:pStyle w:val="Voetnoottekst"/>
      </w:pPr>
      <w:r>
        <w:rPr>
          <w:rStyle w:val="Voetnootmarkering"/>
        </w:rPr>
        <w:footnoteRef/>
      </w:r>
      <w:r>
        <w:t xml:space="preserve">  In een aanvullende studie wordt dieper ingegaan op het buitenlands zeggenschap in Vlaamse “strategische” </w:t>
      </w:r>
      <w:r w:rsidR="00393EFE" w:rsidRPr="009170DE">
        <w:t>netwerk</w:t>
      </w:r>
      <w:r w:rsidRPr="009170DE">
        <w:t xml:space="preserve">sectoren </w:t>
      </w:r>
      <w:r w:rsidR="004C4A6E" w:rsidRPr="009170DE">
        <w:t xml:space="preserve">(energie, cybersecurity, elektronische communicatie en digitale infrastructuur) </w:t>
      </w:r>
      <w:r w:rsidRPr="009170DE">
        <w:t xml:space="preserve">vastgelegd door het </w:t>
      </w:r>
      <w:r w:rsidR="00B86FA0" w:rsidRPr="009170DE">
        <w:t xml:space="preserve">interfederaal </w:t>
      </w:r>
      <w:r w:rsidRPr="009170DE">
        <w:t>screeningsmechanisme</w:t>
      </w:r>
      <w:r>
        <w:t xml:space="preserve"> voor buitenlandse </w:t>
      </w:r>
      <w:r w:rsidR="004C4A6E">
        <w:t xml:space="preserve">directe </w:t>
      </w:r>
      <w:r>
        <w:t xml:space="preserve">investeringen van de FOD Economie, zie Bormans </w:t>
      </w:r>
      <w:r w:rsidRPr="00F640E6">
        <w:rPr>
          <w:i/>
          <w:iCs/>
        </w:rPr>
        <w:t>et al</w:t>
      </w:r>
      <w:r>
        <w:t>. (2025).</w:t>
      </w:r>
    </w:p>
  </w:footnote>
  <w:footnote w:id="4">
    <w:p w14:paraId="534AA698" w14:textId="77777777" w:rsidR="006F5A47" w:rsidRDefault="006F5A47" w:rsidP="006F5A47">
      <w:pPr>
        <w:pStyle w:val="Voetnoottekst"/>
      </w:pPr>
      <w:r>
        <w:rPr>
          <w:rStyle w:val="Voetnootmarkering"/>
        </w:rPr>
        <w:footnoteRef/>
      </w:r>
      <w:r>
        <w:t xml:space="preserve"> </w:t>
      </w:r>
      <w:r w:rsidRPr="00AA47BB">
        <w:t xml:space="preserve">Een meer gedetailleerde methodologie, waarin dieper op de FATS wordt ingegaan, vindt men </w:t>
      </w:r>
      <w:r>
        <w:t xml:space="preserve">terug in bijlage 7 van de publicatie: Buitenlands zeggenschap in de Vlaamse economie anno 2023 (Bormans en Van Nispen, 2023), online beschikbaar op: </w:t>
      </w:r>
      <w:hyperlink r:id="rId1" w:history="1">
        <w:r w:rsidRPr="0019369B">
          <w:rPr>
            <w:rStyle w:val="Hyperlink"/>
          </w:rPr>
          <w:t>https://publicaties.vlaanderen.be/view-file/57006</w:t>
        </w:r>
      </w:hyperlink>
      <w:r>
        <w:t xml:space="preserve"> </w:t>
      </w:r>
    </w:p>
  </w:footnote>
  <w:footnote w:id="5">
    <w:p w14:paraId="45201000" w14:textId="535234F0" w:rsidR="000D63ED" w:rsidRDefault="000D63ED">
      <w:pPr>
        <w:pStyle w:val="Voetnoottekst"/>
      </w:pPr>
      <w:r>
        <w:rPr>
          <w:rStyle w:val="Voetnootmarkering"/>
        </w:rPr>
        <w:footnoteRef/>
      </w:r>
      <w:r>
        <w:t xml:space="preserve"> In appendix 10 vindt men</w:t>
      </w:r>
      <w:r w:rsidR="003C78A9">
        <w:t xml:space="preserve"> een overzicht terug van de meest voorkomende structurele (sectorale) indelingen van de totale economie, met informatie over hun gebruik.</w:t>
      </w:r>
    </w:p>
  </w:footnote>
  <w:footnote w:id="6">
    <w:p w14:paraId="787A1F8A" w14:textId="29EBC1B1" w:rsidR="00D970BA" w:rsidRDefault="00D970BA">
      <w:pPr>
        <w:pStyle w:val="Voetnoottekst"/>
      </w:pPr>
      <w:r>
        <w:rPr>
          <w:rStyle w:val="Voetnootmarkering"/>
        </w:rPr>
        <w:footnoteRef/>
      </w:r>
      <w:r>
        <w:t xml:space="preserve"> De OESO </w:t>
      </w:r>
      <w:r w:rsidR="00601D55">
        <w:t xml:space="preserve">werd in 1961 opgericht en </w:t>
      </w:r>
      <w:r>
        <w:t>groepeert vandaag 38 landen</w:t>
      </w:r>
      <w:r w:rsidR="00802CD1">
        <w:t xml:space="preserve"> met marktgeoriënteerde economieën. </w:t>
      </w:r>
    </w:p>
  </w:footnote>
  <w:footnote w:id="7">
    <w:p w14:paraId="6F2E4118" w14:textId="5AF17391" w:rsidR="00D22C8D" w:rsidRDefault="00D22C8D">
      <w:pPr>
        <w:pStyle w:val="Voetnoottekst"/>
      </w:pPr>
      <w:r>
        <w:rPr>
          <w:rStyle w:val="Voetnootmarkering"/>
        </w:rPr>
        <w:footnoteRef/>
      </w:r>
      <w:r>
        <w:t xml:space="preserve"> </w:t>
      </w:r>
      <w:r w:rsidR="00B11190" w:rsidRPr="00B11190">
        <w:t>De NACE-code is een code die door de Europese Unie en haar lidstaten toegekend wordt aan een bepaalde klasse van commerciële of niet-commerciële economische activiteiten. NACE is dus een officiële Europese lijst van activiteitsomschrijvingen.</w:t>
      </w:r>
      <w:r w:rsidR="00397C24">
        <w:rPr>
          <w:rFonts w:ascii="Arial" w:hAnsi="Arial" w:cs="Arial"/>
          <w:color w:val="687483"/>
          <w:sz w:val="33"/>
          <w:szCs w:val="33"/>
          <w:shd w:val="clear" w:color="auto" w:fill="FFFFFF"/>
        </w:rPr>
        <w:t xml:space="preserve"> </w:t>
      </w:r>
      <w:r w:rsidR="00397C24" w:rsidRPr="00397C24">
        <w:t>De RSZ, de BTW-administratie en de ondernemingsloketten gebruiken die om bedrijven in te delen in sectoren. </w:t>
      </w:r>
    </w:p>
  </w:footnote>
  <w:footnote w:id="8">
    <w:p w14:paraId="123EEE92" w14:textId="001F7991" w:rsidR="00660269" w:rsidRPr="00501E38" w:rsidRDefault="00660269" w:rsidP="00660269">
      <w:pPr>
        <w:pStyle w:val="Voetnoottekst"/>
      </w:pPr>
      <w:r>
        <w:rPr>
          <w:rStyle w:val="Voetnootmarkering"/>
        </w:rPr>
        <w:footnoteRef/>
      </w:r>
      <w:r>
        <w:t xml:space="preserve"> </w:t>
      </w:r>
      <w:r w:rsidRPr="00501E38">
        <w:t>De ratio kan meer dan 1</w:t>
      </w:r>
      <w:r>
        <w:t>00% bedragen omdat de teller geaggregeerde gegevens bevat op basis van onderliggende micro-economische bedrijfsdata, die ook gecorrigeerd worden voor een eventueel hoofdzeteleffect, terwijl de noemer gebaseerd is op de sectorale macro-economische gegevens. Aandelen boven 100% worden in de figuren gelimiteerd op 100%. De bijdrage in de teller voor de sector wetenschappelijk onderzoek (MB) wordt gedreven door ARGEN-X (€1 miljard), ABLYNX (€178 miljoen) en BASF Belgium Coordination Center (€84</w:t>
      </w:r>
      <w:r w:rsidR="00C46E21">
        <w:t xml:space="preserve"> miljoen</w:t>
      </w:r>
      <w:r>
        <w:t xml:space="preserve">). Deze bedrijven vallen respectievelijk onder Nederlands, Frans en Duits zeggenschap. </w:t>
      </w:r>
    </w:p>
  </w:footnote>
  <w:footnote w:id="9">
    <w:p w14:paraId="2EFD62E6" w14:textId="096C4AA8" w:rsidR="00F5469F" w:rsidRDefault="00F5469F">
      <w:pPr>
        <w:pStyle w:val="Voetnoottekst"/>
      </w:pPr>
      <w:r>
        <w:rPr>
          <w:rStyle w:val="Voetnootmarkering"/>
        </w:rPr>
        <w:footnoteRef/>
      </w:r>
      <w:r>
        <w:t xml:space="preserve"> </w:t>
      </w:r>
      <w:r w:rsidR="00037735">
        <w:t>UCI = ultieme controlerende institutionele entiteit.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CCA42" w14:textId="1BC94AD8" w:rsidR="00B77BC7" w:rsidRDefault="00B77BC7" w:rsidP="006607EA">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25017" w14:textId="2F7EDE8E" w:rsidR="00B77BC7" w:rsidRDefault="00B77BC7">
    <w:pPr>
      <w:pStyle w:val="Koptekst"/>
    </w:pPr>
  </w:p>
  <w:p w14:paraId="667740B2" w14:textId="12D7B30F" w:rsidR="00B77BC7" w:rsidRPr="005B7C6F" w:rsidRDefault="00F414B1">
    <w:pPr>
      <w:pStyle w:val="Koptekst"/>
      <w:rPr>
        <w:rFonts w:cstheme="minorHAnsi"/>
        <w:color w:val="176C8B"/>
      </w:rPr>
    </w:pPr>
    <w:r>
      <w:rPr>
        <w:rFonts w:cstheme="minorHAnsi"/>
        <w:color w:val="176C8B"/>
      </w:rPr>
      <w:t>ECOOM-STORE</w:t>
    </w:r>
  </w:p>
  <w:p w14:paraId="07F9CB4D" w14:textId="3EA82F4C" w:rsidR="00B77BC7" w:rsidRPr="005B7C6F" w:rsidRDefault="00B77BC7">
    <w:pPr>
      <w:pStyle w:val="Koptekst"/>
      <w:rPr>
        <w:rFonts w:cstheme="minorHAnsi"/>
      </w:rPr>
    </w:pPr>
    <w:r w:rsidRPr="005B7C6F">
      <w:rPr>
        <w:rFonts w:cstheme="minorHAnsi"/>
      </w:rPr>
      <w:t xml:space="preserve">Vlamingenstraat 83 </w:t>
    </w:r>
    <w:r w:rsidR="00F414B1">
      <w:rPr>
        <w:rFonts w:cstheme="minorHAnsi"/>
      </w:rPr>
      <w:t>/</w:t>
    </w:r>
    <w:r w:rsidRPr="005B7C6F">
      <w:rPr>
        <w:rFonts w:cstheme="minorHAnsi"/>
      </w:rPr>
      <w:t xml:space="preserve"> 3550</w:t>
    </w:r>
  </w:p>
  <w:p w14:paraId="14F90C43" w14:textId="784A2E00" w:rsidR="00B77BC7" w:rsidRPr="00F414B1" w:rsidRDefault="00F414B1">
    <w:pPr>
      <w:pStyle w:val="Koptekst"/>
      <w:rPr>
        <w:rFonts w:cstheme="minorHAnsi"/>
      </w:rPr>
    </w:pPr>
    <w:r w:rsidRPr="00F414B1">
      <w:rPr>
        <w:rFonts w:cstheme="minorHAnsi"/>
      </w:rPr>
      <w:t>B-</w:t>
    </w:r>
    <w:r w:rsidR="00B77BC7" w:rsidRPr="00F414B1">
      <w:rPr>
        <w:rFonts w:cstheme="minorHAnsi"/>
      </w:rPr>
      <w:t>3000 Leuven, België</w:t>
    </w:r>
  </w:p>
  <w:p w14:paraId="31581E2A" w14:textId="79A54DE0" w:rsidR="00B77BC7" w:rsidRPr="00510BDA" w:rsidRDefault="00F414B1">
    <w:pPr>
      <w:pStyle w:val="Koptekst"/>
      <w:rPr>
        <w:rFonts w:cstheme="minorHAnsi"/>
        <w:lang w:val="fr-BE"/>
      </w:rPr>
    </w:pPr>
    <w:hyperlink r:id="rId1" w:history="1">
      <w:r w:rsidRPr="001C50B2">
        <w:rPr>
          <w:rStyle w:val="Hyperlink"/>
          <w:rFonts w:cstheme="minorHAnsi"/>
          <w:lang w:val="fr-BE"/>
        </w:rPr>
        <w:t>https://www.ecoom.be</w:t>
      </w:r>
    </w:hyperlink>
  </w:p>
  <w:p w14:paraId="1C89F119" w14:textId="77777777" w:rsidR="00B77BC7" w:rsidRPr="00510BDA" w:rsidRDefault="00B77BC7">
    <w:pPr>
      <w:pStyle w:val="Koptekst"/>
      <w:rPr>
        <w:rFonts w:cstheme="minorHAnsi"/>
        <w:lang w:val="fr-BE"/>
      </w:rPr>
    </w:pPr>
  </w:p>
  <w:p w14:paraId="72F31CA1" w14:textId="77777777" w:rsidR="00B77BC7" w:rsidRPr="00510BDA" w:rsidRDefault="00B77BC7">
    <w:pPr>
      <w:pStyle w:val="Koptekst"/>
      <w:rPr>
        <w:rFonts w:cstheme="minorHAnsi"/>
        <w:lang w:val="fr-BE"/>
      </w:rPr>
    </w:pPr>
  </w:p>
  <w:p w14:paraId="739E3071" w14:textId="77777777" w:rsidR="00B77BC7" w:rsidRPr="00510BDA" w:rsidRDefault="00B77BC7">
    <w:pPr>
      <w:pStyle w:val="Koptekst"/>
      <w:rPr>
        <w:lang w:val="fr-BE"/>
      </w:rPr>
    </w:pPr>
  </w:p>
  <w:p w14:paraId="16B544E2" w14:textId="77777777" w:rsidR="00B77BC7" w:rsidRPr="00510BDA" w:rsidRDefault="00B77BC7">
    <w:pPr>
      <w:pStyle w:val="Koptekst"/>
      <w:rPr>
        <w:lang w:val="fr-BE"/>
      </w:rPr>
    </w:pPr>
  </w:p>
  <w:p w14:paraId="43203FE2" w14:textId="77777777" w:rsidR="00B77BC7" w:rsidRPr="00510BDA" w:rsidRDefault="00B77BC7">
    <w:pPr>
      <w:pStyle w:val="Koptekst"/>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98FB5" w14:textId="500DC234" w:rsidR="00175F0B" w:rsidRDefault="00175F0B">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35D73" w14:textId="3AE02194" w:rsidR="00175F0B" w:rsidRDefault="00175F0B">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59869" w14:textId="1449033C" w:rsidR="00B77BC7" w:rsidRPr="00510BDA" w:rsidRDefault="00B77BC7">
    <w:pPr>
      <w:pStyle w:val="Koptekst"/>
      <w:rPr>
        <w:rFonts w:cstheme="minorHAnsi"/>
        <w:lang w:val="fr-BE"/>
      </w:rPr>
    </w:pPr>
  </w:p>
  <w:p w14:paraId="4924DE05" w14:textId="77777777" w:rsidR="00B77BC7" w:rsidRPr="00510BDA" w:rsidRDefault="00B77BC7">
    <w:pPr>
      <w:pStyle w:val="Koptekst"/>
      <w:rPr>
        <w:rFonts w:cstheme="minorHAnsi"/>
        <w:lang w:val="fr-BE"/>
      </w:rPr>
    </w:pPr>
  </w:p>
  <w:p w14:paraId="2666328B" w14:textId="77777777" w:rsidR="00B77BC7" w:rsidRPr="00510BDA" w:rsidRDefault="00B77BC7">
    <w:pPr>
      <w:pStyle w:val="Koptekst"/>
      <w:rPr>
        <w:lang w:val="fr-BE"/>
      </w:rPr>
    </w:pPr>
  </w:p>
  <w:p w14:paraId="39ADD856" w14:textId="77777777" w:rsidR="00B77BC7" w:rsidRPr="00510BDA" w:rsidRDefault="00B77BC7">
    <w:pPr>
      <w:pStyle w:val="Koptekst"/>
      <w:rPr>
        <w:lang w:val="fr-BE"/>
      </w:rPr>
    </w:pPr>
  </w:p>
  <w:p w14:paraId="5D512CEA" w14:textId="77777777" w:rsidR="00B77BC7" w:rsidRPr="00510BDA" w:rsidRDefault="00B77BC7">
    <w:pPr>
      <w:pStyle w:val="Koptekst"/>
      <w:rPr>
        <w:lang w:val="fr-B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D36B3" w14:textId="77777777" w:rsidR="007467E2" w:rsidRDefault="007467E2">
    <w:pPr>
      <w:pStyle w:val="Kopteks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DCFF8" w14:textId="77777777" w:rsidR="007467E2" w:rsidRDefault="007467E2">
    <w:pPr>
      <w:pStyle w:val="Kopteks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54C1" w14:textId="77777777" w:rsidR="007467E2" w:rsidRPr="00510BDA" w:rsidRDefault="007467E2">
    <w:pPr>
      <w:pStyle w:val="Koptekst"/>
      <w:rPr>
        <w:rFonts w:cstheme="minorHAnsi"/>
        <w:lang w:val="fr-BE"/>
      </w:rPr>
    </w:pPr>
  </w:p>
  <w:p w14:paraId="17F145FC" w14:textId="77777777" w:rsidR="007467E2" w:rsidRPr="00510BDA" w:rsidRDefault="007467E2">
    <w:pPr>
      <w:pStyle w:val="Koptekst"/>
      <w:rPr>
        <w:rFonts w:cstheme="minorHAnsi"/>
        <w:lang w:val="fr-BE"/>
      </w:rPr>
    </w:pPr>
  </w:p>
  <w:p w14:paraId="1E168E2B" w14:textId="77777777" w:rsidR="007467E2" w:rsidRPr="00510BDA" w:rsidRDefault="007467E2">
    <w:pPr>
      <w:pStyle w:val="Koptekst"/>
      <w:rPr>
        <w:lang w:val="fr-BE"/>
      </w:rPr>
    </w:pPr>
  </w:p>
  <w:p w14:paraId="6258D53F" w14:textId="77777777" w:rsidR="007467E2" w:rsidRPr="00510BDA" w:rsidRDefault="007467E2">
    <w:pPr>
      <w:pStyle w:val="Koptekst"/>
      <w:rPr>
        <w:lang w:val="fr-BE"/>
      </w:rPr>
    </w:pPr>
  </w:p>
  <w:p w14:paraId="04F9B2A0" w14:textId="77777777" w:rsidR="007467E2" w:rsidRPr="00510BDA" w:rsidRDefault="007467E2">
    <w:pPr>
      <w:pStyle w:val="Koptekst"/>
      <w:rPr>
        <w:lang w:val="fr-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77DB8"/>
    <w:multiLevelType w:val="hybridMultilevel"/>
    <w:tmpl w:val="88FA3F9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4EE51A5"/>
    <w:multiLevelType w:val="hybridMultilevel"/>
    <w:tmpl w:val="23B8D37C"/>
    <w:lvl w:ilvl="0" w:tplc="2D22B6E6">
      <w:numFmt w:val="bullet"/>
      <w:lvlText w:val="-"/>
      <w:lvlJc w:val="left"/>
      <w:pPr>
        <w:ind w:left="720" w:hanging="360"/>
      </w:pPr>
      <w:rPr>
        <w:rFonts w:ascii="Calibri" w:eastAsiaTheme="minorHAnsi" w:hAnsi="Calibri" w:cs="Calibri" w:hint="default"/>
        <w:color w:val="auto"/>
        <w:sz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7AF751E"/>
    <w:multiLevelType w:val="hybridMultilevel"/>
    <w:tmpl w:val="77AA5766"/>
    <w:lvl w:ilvl="0" w:tplc="B18A81D0">
      <w:start w:val="1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A5B4F55"/>
    <w:multiLevelType w:val="hybridMultilevel"/>
    <w:tmpl w:val="19622BB4"/>
    <w:lvl w:ilvl="0" w:tplc="08130003">
      <w:start w:val="1"/>
      <w:numFmt w:val="bullet"/>
      <w:lvlText w:val="o"/>
      <w:lvlJc w:val="left"/>
      <w:pPr>
        <w:ind w:left="720" w:hanging="360"/>
      </w:pPr>
      <w:rPr>
        <w:rFonts w:ascii="Courier New" w:hAnsi="Courier New" w:cs="Courier New" w:hint="default"/>
      </w:rPr>
    </w:lvl>
    <w:lvl w:ilvl="1" w:tplc="08130001">
      <w:start w:val="1"/>
      <w:numFmt w:val="bullet"/>
      <w:lvlText w:val=""/>
      <w:lvlJc w:val="left"/>
      <w:pPr>
        <w:ind w:left="1440" w:hanging="360"/>
      </w:pPr>
      <w:rPr>
        <w:rFonts w:ascii="Symbol" w:hAnsi="Symbo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EB00488"/>
    <w:multiLevelType w:val="hybridMultilevel"/>
    <w:tmpl w:val="1A14BD20"/>
    <w:lvl w:ilvl="0" w:tplc="B40CAAFC">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1D76501"/>
    <w:multiLevelType w:val="hybridMultilevel"/>
    <w:tmpl w:val="6874B7AE"/>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78D0147"/>
    <w:multiLevelType w:val="hybridMultilevel"/>
    <w:tmpl w:val="D6A4C9D0"/>
    <w:lvl w:ilvl="0" w:tplc="A5AC3FCC">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7B74D00"/>
    <w:multiLevelType w:val="multilevel"/>
    <w:tmpl w:val="652CBDFC"/>
    <w:lvl w:ilvl="0">
      <w:start w:val="1"/>
      <w:numFmt w:val="decimal"/>
      <w:lvlText w:val="%1."/>
      <w:lvlJc w:val="left"/>
      <w:pPr>
        <w:ind w:left="720" w:hanging="360"/>
      </w:pPr>
      <w:rPr>
        <w:rFonts w:hint="default"/>
      </w:rPr>
    </w:lvl>
    <w:lvl w:ilvl="1">
      <w:start w:val="1"/>
      <w:numFmt w:val="decimal"/>
      <w:pStyle w:val="Kop2"/>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282A1892"/>
    <w:multiLevelType w:val="hybridMultilevel"/>
    <w:tmpl w:val="DE4C839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2E2B5969"/>
    <w:multiLevelType w:val="hybridMultilevel"/>
    <w:tmpl w:val="DE4C83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B82A57"/>
    <w:multiLevelType w:val="hybridMultilevel"/>
    <w:tmpl w:val="29643CCC"/>
    <w:lvl w:ilvl="0" w:tplc="F4D88942">
      <w:start w:val="4"/>
      <w:numFmt w:val="bullet"/>
      <w:lvlText w:val="-"/>
      <w:lvlJc w:val="left"/>
      <w:pPr>
        <w:ind w:left="720" w:hanging="360"/>
      </w:pPr>
      <w:rPr>
        <w:rFonts w:ascii="Calibri" w:eastAsiaTheme="minorHAnsi" w:hAnsi="Calibri" w:cs="Calibri" w:hint="default"/>
        <w:color w:val="auto"/>
        <w:sz w:val="22"/>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45AF1DF3"/>
    <w:multiLevelType w:val="hybridMultilevel"/>
    <w:tmpl w:val="1D7EB962"/>
    <w:lvl w:ilvl="0" w:tplc="08130003">
      <w:start w:val="1"/>
      <w:numFmt w:val="bullet"/>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4B430B48"/>
    <w:multiLevelType w:val="hybridMultilevel"/>
    <w:tmpl w:val="E6D40338"/>
    <w:lvl w:ilvl="0" w:tplc="660C304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E642746"/>
    <w:multiLevelType w:val="hybridMultilevel"/>
    <w:tmpl w:val="FB32401C"/>
    <w:lvl w:ilvl="0" w:tplc="890645B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53314CF9"/>
    <w:multiLevelType w:val="hybridMultilevel"/>
    <w:tmpl w:val="55B8DB10"/>
    <w:lvl w:ilvl="0" w:tplc="08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5D81688"/>
    <w:multiLevelType w:val="hybridMultilevel"/>
    <w:tmpl w:val="D9985020"/>
    <w:lvl w:ilvl="0" w:tplc="90B4C6D8">
      <w:numFmt w:val="bullet"/>
      <w:lvlText w:val="-"/>
      <w:lvlJc w:val="left"/>
      <w:pPr>
        <w:ind w:left="720" w:hanging="360"/>
      </w:pPr>
      <w:rPr>
        <w:rFonts w:ascii="Calibri" w:eastAsiaTheme="minorHAnsi" w:hAnsi="Calibri" w:cs="Calibri" w:hint="default"/>
        <w:sz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583E1B4A"/>
    <w:multiLevelType w:val="hybridMultilevel"/>
    <w:tmpl w:val="8BBE8D10"/>
    <w:lvl w:ilvl="0" w:tplc="CF34BB6A">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5A16505E"/>
    <w:multiLevelType w:val="hybridMultilevel"/>
    <w:tmpl w:val="55B8DB1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B7F6B79"/>
    <w:multiLevelType w:val="hybridMultilevel"/>
    <w:tmpl w:val="58E60754"/>
    <w:lvl w:ilvl="0" w:tplc="08130003">
      <w:start w:val="1"/>
      <w:numFmt w:val="bullet"/>
      <w:lvlText w:val="o"/>
      <w:lvlJc w:val="left"/>
      <w:pPr>
        <w:ind w:left="720" w:hanging="360"/>
      </w:pPr>
      <w:rPr>
        <w:rFonts w:ascii="Courier New" w:hAnsi="Courier New" w:cs="Courier New" w:hint="default"/>
      </w:rPr>
    </w:lvl>
    <w:lvl w:ilvl="1" w:tplc="08130001">
      <w:start w:val="1"/>
      <w:numFmt w:val="bullet"/>
      <w:lvlText w:val=""/>
      <w:lvlJc w:val="left"/>
      <w:pPr>
        <w:ind w:left="1440" w:hanging="360"/>
      </w:pPr>
      <w:rPr>
        <w:rFonts w:ascii="Symbol" w:hAnsi="Symbol"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6065527C"/>
    <w:multiLevelType w:val="hybridMultilevel"/>
    <w:tmpl w:val="4764187A"/>
    <w:lvl w:ilvl="0" w:tplc="5D2E37D4">
      <w:start w:val="1"/>
      <w:numFmt w:val="decimal"/>
      <w:lvlText w:val="%1 "/>
      <w:lvlJc w:val="left"/>
      <w:pPr>
        <w:ind w:left="720" w:hanging="360"/>
      </w:pPr>
    </w:lvl>
    <w:lvl w:ilvl="1" w:tplc="177EC03A">
      <w:start w:val="1"/>
      <w:numFmt w:val="decimal"/>
      <w:lvlText w:val="%2 "/>
      <w:lvlJc w:val="left"/>
      <w:pPr>
        <w:ind w:left="720" w:hanging="360"/>
      </w:pPr>
    </w:lvl>
    <w:lvl w:ilvl="2" w:tplc="1DC0DA70">
      <w:start w:val="1"/>
      <w:numFmt w:val="decimal"/>
      <w:lvlText w:val="%3 "/>
      <w:lvlJc w:val="left"/>
      <w:pPr>
        <w:ind w:left="720" w:hanging="360"/>
      </w:pPr>
    </w:lvl>
    <w:lvl w:ilvl="3" w:tplc="9C9ED530">
      <w:start w:val="1"/>
      <w:numFmt w:val="decimal"/>
      <w:lvlText w:val="%4 "/>
      <w:lvlJc w:val="left"/>
      <w:pPr>
        <w:ind w:left="720" w:hanging="360"/>
      </w:pPr>
    </w:lvl>
    <w:lvl w:ilvl="4" w:tplc="3A565F1A">
      <w:start w:val="1"/>
      <w:numFmt w:val="decimal"/>
      <w:lvlText w:val="%5 "/>
      <w:lvlJc w:val="left"/>
      <w:pPr>
        <w:ind w:left="720" w:hanging="360"/>
      </w:pPr>
    </w:lvl>
    <w:lvl w:ilvl="5" w:tplc="D6389CD4">
      <w:start w:val="1"/>
      <w:numFmt w:val="decimal"/>
      <w:lvlText w:val="%6 "/>
      <w:lvlJc w:val="left"/>
      <w:pPr>
        <w:ind w:left="720" w:hanging="360"/>
      </w:pPr>
    </w:lvl>
    <w:lvl w:ilvl="6" w:tplc="1AB857C2">
      <w:start w:val="1"/>
      <w:numFmt w:val="decimal"/>
      <w:lvlText w:val="%7 "/>
      <w:lvlJc w:val="left"/>
      <w:pPr>
        <w:ind w:left="720" w:hanging="360"/>
      </w:pPr>
    </w:lvl>
    <w:lvl w:ilvl="7" w:tplc="298AFE6A">
      <w:start w:val="1"/>
      <w:numFmt w:val="decimal"/>
      <w:lvlText w:val="%8 "/>
      <w:lvlJc w:val="left"/>
      <w:pPr>
        <w:ind w:left="720" w:hanging="360"/>
      </w:pPr>
    </w:lvl>
    <w:lvl w:ilvl="8" w:tplc="C85ABB60">
      <w:start w:val="1"/>
      <w:numFmt w:val="decimal"/>
      <w:lvlText w:val="%9 "/>
      <w:lvlJc w:val="left"/>
      <w:pPr>
        <w:ind w:left="720" w:hanging="360"/>
      </w:pPr>
    </w:lvl>
  </w:abstractNum>
  <w:abstractNum w:abstractNumId="20" w15:restartNumberingAfterBreak="0">
    <w:nsid w:val="64A14490"/>
    <w:multiLevelType w:val="hybridMultilevel"/>
    <w:tmpl w:val="D6A4E60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667B5B41"/>
    <w:multiLevelType w:val="hybridMultilevel"/>
    <w:tmpl w:val="72F46334"/>
    <w:lvl w:ilvl="0" w:tplc="A1FE150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6AF052B4"/>
    <w:multiLevelType w:val="hybridMultilevel"/>
    <w:tmpl w:val="66E6E806"/>
    <w:lvl w:ilvl="0" w:tplc="36DE5C5A">
      <w:start w:val="137"/>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7060522F"/>
    <w:multiLevelType w:val="hybridMultilevel"/>
    <w:tmpl w:val="203875D8"/>
    <w:lvl w:ilvl="0" w:tplc="4BCA1BD6">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71B03C7E"/>
    <w:multiLevelType w:val="hybridMultilevel"/>
    <w:tmpl w:val="B8B44B1E"/>
    <w:lvl w:ilvl="0" w:tplc="08130003">
      <w:start w:val="1"/>
      <w:numFmt w:val="bullet"/>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74BC2BBD"/>
    <w:multiLevelType w:val="hybridMultilevel"/>
    <w:tmpl w:val="DE4C83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01886777">
    <w:abstractNumId w:val="7"/>
  </w:num>
  <w:num w:numId="2" w16cid:durableId="949051741">
    <w:abstractNumId w:val="10"/>
  </w:num>
  <w:num w:numId="3" w16cid:durableId="626740988">
    <w:abstractNumId w:val="24"/>
  </w:num>
  <w:num w:numId="4" w16cid:durableId="1039473351">
    <w:abstractNumId w:val="18"/>
  </w:num>
  <w:num w:numId="5" w16cid:durableId="647830502">
    <w:abstractNumId w:val="11"/>
  </w:num>
  <w:num w:numId="6" w16cid:durableId="1677731897">
    <w:abstractNumId w:val="3"/>
  </w:num>
  <w:num w:numId="7" w16cid:durableId="528223368">
    <w:abstractNumId w:val="5"/>
  </w:num>
  <w:num w:numId="8" w16cid:durableId="608702609">
    <w:abstractNumId w:val="0"/>
  </w:num>
  <w:num w:numId="9" w16cid:durableId="1320671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686397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19814255">
    <w:abstractNumId w:val="13"/>
  </w:num>
  <w:num w:numId="12" w16cid:durableId="1344163350">
    <w:abstractNumId w:val="16"/>
  </w:num>
  <w:num w:numId="13" w16cid:durableId="1477335424">
    <w:abstractNumId w:val="6"/>
  </w:num>
  <w:num w:numId="14" w16cid:durableId="950087043">
    <w:abstractNumId w:val="14"/>
  </w:num>
  <w:num w:numId="15" w16cid:durableId="1499229158">
    <w:abstractNumId w:val="1"/>
  </w:num>
  <w:num w:numId="16" w16cid:durableId="1677228655">
    <w:abstractNumId w:val="21"/>
  </w:num>
  <w:num w:numId="17" w16cid:durableId="689141702">
    <w:abstractNumId w:val="23"/>
  </w:num>
  <w:num w:numId="18" w16cid:durableId="1539389031">
    <w:abstractNumId w:val="2"/>
  </w:num>
  <w:num w:numId="19" w16cid:durableId="1908756573">
    <w:abstractNumId w:val="17"/>
  </w:num>
  <w:num w:numId="20" w16cid:durableId="6006445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9160758">
    <w:abstractNumId w:val="4"/>
  </w:num>
  <w:num w:numId="22" w16cid:durableId="268707500">
    <w:abstractNumId w:val="15"/>
  </w:num>
  <w:num w:numId="23" w16cid:durableId="3466857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47416359">
    <w:abstractNumId w:val="8"/>
  </w:num>
  <w:num w:numId="25" w16cid:durableId="4014880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64772797">
    <w:abstractNumId w:val="12"/>
  </w:num>
  <w:num w:numId="27" w16cid:durableId="590310721">
    <w:abstractNumId w:val="25"/>
  </w:num>
  <w:num w:numId="28" w16cid:durableId="1263994834">
    <w:abstractNumId w:val="9"/>
  </w:num>
  <w:num w:numId="29" w16cid:durableId="865857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30907800">
    <w:abstractNumId w:val="22"/>
  </w:num>
  <w:num w:numId="31" w16cid:durableId="1844588643">
    <w:abstractNumId w:val="19"/>
  </w:num>
  <w:num w:numId="32" w16cid:durableId="9835086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25325804">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372"/>
    <w:rsid w:val="000030C3"/>
    <w:rsid w:val="00004B3C"/>
    <w:rsid w:val="00006458"/>
    <w:rsid w:val="00007224"/>
    <w:rsid w:val="00010502"/>
    <w:rsid w:val="00012954"/>
    <w:rsid w:val="00013686"/>
    <w:rsid w:val="00014684"/>
    <w:rsid w:val="00014CF5"/>
    <w:rsid w:val="0001500C"/>
    <w:rsid w:val="0001544E"/>
    <w:rsid w:val="0001580B"/>
    <w:rsid w:val="0001611C"/>
    <w:rsid w:val="000175DB"/>
    <w:rsid w:val="000208C2"/>
    <w:rsid w:val="000208FB"/>
    <w:rsid w:val="000212B8"/>
    <w:rsid w:val="00026916"/>
    <w:rsid w:val="00026969"/>
    <w:rsid w:val="000274C0"/>
    <w:rsid w:val="00030EFA"/>
    <w:rsid w:val="00031A53"/>
    <w:rsid w:val="00033452"/>
    <w:rsid w:val="00033AD4"/>
    <w:rsid w:val="00033E38"/>
    <w:rsid w:val="0003406A"/>
    <w:rsid w:val="00034130"/>
    <w:rsid w:val="000343AC"/>
    <w:rsid w:val="00034EE0"/>
    <w:rsid w:val="00035A5A"/>
    <w:rsid w:val="0003689A"/>
    <w:rsid w:val="00036B98"/>
    <w:rsid w:val="00036E9E"/>
    <w:rsid w:val="00037735"/>
    <w:rsid w:val="00037A06"/>
    <w:rsid w:val="00040414"/>
    <w:rsid w:val="00043694"/>
    <w:rsid w:val="0004411D"/>
    <w:rsid w:val="000445AE"/>
    <w:rsid w:val="00044C94"/>
    <w:rsid w:val="00045624"/>
    <w:rsid w:val="00045B40"/>
    <w:rsid w:val="000475DA"/>
    <w:rsid w:val="00047DF8"/>
    <w:rsid w:val="00051934"/>
    <w:rsid w:val="00051C2E"/>
    <w:rsid w:val="0005255B"/>
    <w:rsid w:val="0005299A"/>
    <w:rsid w:val="00053E3B"/>
    <w:rsid w:val="00054A3D"/>
    <w:rsid w:val="000553D2"/>
    <w:rsid w:val="000564A4"/>
    <w:rsid w:val="000568C3"/>
    <w:rsid w:val="00062527"/>
    <w:rsid w:val="00062FE8"/>
    <w:rsid w:val="000639A8"/>
    <w:rsid w:val="0006458E"/>
    <w:rsid w:val="00064999"/>
    <w:rsid w:val="00064D81"/>
    <w:rsid w:val="00064EDE"/>
    <w:rsid w:val="00064F4F"/>
    <w:rsid w:val="000650F8"/>
    <w:rsid w:val="00065D83"/>
    <w:rsid w:val="0007060C"/>
    <w:rsid w:val="000706B0"/>
    <w:rsid w:val="000711E0"/>
    <w:rsid w:val="0007202F"/>
    <w:rsid w:val="0007207C"/>
    <w:rsid w:val="00072132"/>
    <w:rsid w:val="0007331B"/>
    <w:rsid w:val="000738BF"/>
    <w:rsid w:val="00073D68"/>
    <w:rsid w:val="000752A6"/>
    <w:rsid w:val="00075611"/>
    <w:rsid w:val="00075750"/>
    <w:rsid w:val="00076EFB"/>
    <w:rsid w:val="00077957"/>
    <w:rsid w:val="000827A5"/>
    <w:rsid w:val="00083608"/>
    <w:rsid w:val="000852A4"/>
    <w:rsid w:val="00085DCE"/>
    <w:rsid w:val="00087B6B"/>
    <w:rsid w:val="00087F5D"/>
    <w:rsid w:val="00090441"/>
    <w:rsid w:val="00090489"/>
    <w:rsid w:val="0009091A"/>
    <w:rsid w:val="00092A3E"/>
    <w:rsid w:val="000940BA"/>
    <w:rsid w:val="0009446A"/>
    <w:rsid w:val="00095D34"/>
    <w:rsid w:val="00096015"/>
    <w:rsid w:val="00096BEF"/>
    <w:rsid w:val="00096CAF"/>
    <w:rsid w:val="00096EE3"/>
    <w:rsid w:val="000A1184"/>
    <w:rsid w:val="000A210B"/>
    <w:rsid w:val="000A2DFC"/>
    <w:rsid w:val="000A57BF"/>
    <w:rsid w:val="000A74FA"/>
    <w:rsid w:val="000A753B"/>
    <w:rsid w:val="000A7DE7"/>
    <w:rsid w:val="000B09F6"/>
    <w:rsid w:val="000B0FF4"/>
    <w:rsid w:val="000B106E"/>
    <w:rsid w:val="000B131E"/>
    <w:rsid w:val="000B2585"/>
    <w:rsid w:val="000B698B"/>
    <w:rsid w:val="000B6BF1"/>
    <w:rsid w:val="000B706A"/>
    <w:rsid w:val="000B760C"/>
    <w:rsid w:val="000C0D38"/>
    <w:rsid w:val="000C205F"/>
    <w:rsid w:val="000C2D04"/>
    <w:rsid w:val="000C4323"/>
    <w:rsid w:val="000C4A5C"/>
    <w:rsid w:val="000C6281"/>
    <w:rsid w:val="000C63BC"/>
    <w:rsid w:val="000C6A3B"/>
    <w:rsid w:val="000C7412"/>
    <w:rsid w:val="000D2B08"/>
    <w:rsid w:val="000D2BB6"/>
    <w:rsid w:val="000D3D86"/>
    <w:rsid w:val="000D401A"/>
    <w:rsid w:val="000D52CC"/>
    <w:rsid w:val="000D63ED"/>
    <w:rsid w:val="000D74B7"/>
    <w:rsid w:val="000E0A59"/>
    <w:rsid w:val="000E2065"/>
    <w:rsid w:val="000E285C"/>
    <w:rsid w:val="000E326B"/>
    <w:rsid w:val="000E47E0"/>
    <w:rsid w:val="000E4FE4"/>
    <w:rsid w:val="000E52AF"/>
    <w:rsid w:val="000E67D7"/>
    <w:rsid w:val="000E6D57"/>
    <w:rsid w:val="000E77DF"/>
    <w:rsid w:val="000F15A8"/>
    <w:rsid w:val="000F2D9A"/>
    <w:rsid w:val="000F3013"/>
    <w:rsid w:val="000F3E7A"/>
    <w:rsid w:val="000F500F"/>
    <w:rsid w:val="000F614A"/>
    <w:rsid w:val="000F63E9"/>
    <w:rsid w:val="00100AAE"/>
    <w:rsid w:val="00101074"/>
    <w:rsid w:val="00102617"/>
    <w:rsid w:val="00102FB0"/>
    <w:rsid w:val="00103420"/>
    <w:rsid w:val="0010532C"/>
    <w:rsid w:val="001055CB"/>
    <w:rsid w:val="00105CD7"/>
    <w:rsid w:val="00107F5C"/>
    <w:rsid w:val="001101C3"/>
    <w:rsid w:val="00110606"/>
    <w:rsid w:val="0011371E"/>
    <w:rsid w:val="00113970"/>
    <w:rsid w:val="001147E2"/>
    <w:rsid w:val="00114F2C"/>
    <w:rsid w:val="00115123"/>
    <w:rsid w:val="00115F03"/>
    <w:rsid w:val="00120F04"/>
    <w:rsid w:val="00121267"/>
    <w:rsid w:val="00121FAD"/>
    <w:rsid w:val="00122474"/>
    <w:rsid w:val="001231FF"/>
    <w:rsid w:val="00123469"/>
    <w:rsid w:val="00123C25"/>
    <w:rsid w:val="00125F6D"/>
    <w:rsid w:val="00126468"/>
    <w:rsid w:val="0013057E"/>
    <w:rsid w:val="00131386"/>
    <w:rsid w:val="00131CCC"/>
    <w:rsid w:val="0013247A"/>
    <w:rsid w:val="00133756"/>
    <w:rsid w:val="00134761"/>
    <w:rsid w:val="001348D8"/>
    <w:rsid w:val="0014030B"/>
    <w:rsid w:val="001409EF"/>
    <w:rsid w:val="00141065"/>
    <w:rsid w:val="00141B42"/>
    <w:rsid w:val="00142074"/>
    <w:rsid w:val="00142FEF"/>
    <w:rsid w:val="001431B2"/>
    <w:rsid w:val="00143865"/>
    <w:rsid w:val="00144EBC"/>
    <w:rsid w:val="00145A6A"/>
    <w:rsid w:val="00146A2B"/>
    <w:rsid w:val="00150AC1"/>
    <w:rsid w:val="00150DCE"/>
    <w:rsid w:val="0015137A"/>
    <w:rsid w:val="00152176"/>
    <w:rsid w:val="00152616"/>
    <w:rsid w:val="00153B70"/>
    <w:rsid w:val="00153DD8"/>
    <w:rsid w:val="00153F89"/>
    <w:rsid w:val="0015457D"/>
    <w:rsid w:val="00154B83"/>
    <w:rsid w:val="001614E0"/>
    <w:rsid w:val="00161CC5"/>
    <w:rsid w:val="00162292"/>
    <w:rsid w:val="001631A9"/>
    <w:rsid w:val="00163436"/>
    <w:rsid w:val="00163CA3"/>
    <w:rsid w:val="001656EF"/>
    <w:rsid w:val="00165E2E"/>
    <w:rsid w:val="00166241"/>
    <w:rsid w:val="001662D1"/>
    <w:rsid w:val="001708B8"/>
    <w:rsid w:val="00171F64"/>
    <w:rsid w:val="00173266"/>
    <w:rsid w:val="001736B9"/>
    <w:rsid w:val="00174747"/>
    <w:rsid w:val="00175CC7"/>
    <w:rsid w:val="00175F0B"/>
    <w:rsid w:val="00176987"/>
    <w:rsid w:val="00177C83"/>
    <w:rsid w:val="00182687"/>
    <w:rsid w:val="00182E65"/>
    <w:rsid w:val="00182ED0"/>
    <w:rsid w:val="001831E2"/>
    <w:rsid w:val="00183321"/>
    <w:rsid w:val="00183445"/>
    <w:rsid w:val="00183839"/>
    <w:rsid w:val="00185920"/>
    <w:rsid w:val="001861F4"/>
    <w:rsid w:val="0018658A"/>
    <w:rsid w:val="00186624"/>
    <w:rsid w:val="00187DD9"/>
    <w:rsid w:val="0019050A"/>
    <w:rsid w:val="00192137"/>
    <w:rsid w:val="00192B83"/>
    <w:rsid w:val="00195CAC"/>
    <w:rsid w:val="001970AA"/>
    <w:rsid w:val="001970C4"/>
    <w:rsid w:val="00197A8F"/>
    <w:rsid w:val="001A03CA"/>
    <w:rsid w:val="001A0CE9"/>
    <w:rsid w:val="001A1B90"/>
    <w:rsid w:val="001A2133"/>
    <w:rsid w:val="001A2707"/>
    <w:rsid w:val="001A2B4F"/>
    <w:rsid w:val="001A2BC8"/>
    <w:rsid w:val="001A350D"/>
    <w:rsid w:val="001A4919"/>
    <w:rsid w:val="001A4E68"/>
    <w:rsid w:val="001A5184"/>
    <w:rsid w:val="001A5934"/>
    <w:rsid w:val="001A6A4F"/>
    <w:rsid w:val="001A6AEB"/>
    <w:rsid w:val="001A7352"/>
    <w:rsid w:val="001A7FE3"/>
    <w:rsid w:val="001B089A"/>
    <w:rsid w:val="001B0A01"/>
    <w:rsid w:val="001B134B"/>
    <w:rsid w:val="001B1422"/>
    <w:rsid w:val="001B1D56"/>
    <w:rsid w:val="001B2B1D"/>
    <w:rsid w:val="001B3FCA"/>
    <w:rsid w:val="001B494F"/>
    <w:rsid w:val="001B5707"/>
    <w:rsid w:val="001B7CB0"/>
    <w:rsid w:val="001C0A71"/>
    <w:rsid w:val="001C288E"/>
    <w:rsid w:val="001C2DCE"/>
    <w:rsid w:val="001C3499"/>
    <w:rsid w:val="001C35F9"/>
    <w:rsid w:val="001C5400"/>
    <w:rsid w:val="001C5DB9"/>
    <w:rsid w:val="001C6034"/>
    <w:rsid w:val="001C60BD"/>
    <w:rsid w:val="001C6B71"/>
    <w:rsid w:val="001C79FE"/>
    <w:rsid w:val="001D1E12"/>
    <w:rsid w:val="001D3711"/>
    <w:rsid w:val="001D3FED"/>
    <w:rsid w:val="001D4183"/>
    <w:rsid w:val="001D62C4"/>
    <w:rsid w:val="001D755C"/>
    <w:rsid w:val="001D78EE"/>
    <w:rsid w:val="001D7D24"/>
    <w:rsid w:val="001E0C1B"/>
    <w:rsid w:val="001E10CA"/>
    <w:rsid w:val="001E1AF1"/>
    <w:rsid w:val="001E3950"/>
    <w:rsid w:val="001E59CE"/>
    <w:rsid w:val="001E6037"/>
    <w:rsid w:val="001E6128"/>
    <w:rsid w:val="001E6815"/>
    <w:rsid w:val="001F0808"/>
    <w:rsid w:val="001F0DEB"/>
    <w:rsid w:val="001F1B4E"/>
    <w:rsid w:val="001F2980"/>
    <w:rsid w:val="001F2B11"/>
    <w:rsid w:val="001F36AF"/>
    <w:rsid w:val="001F3B6D"/>
    <w:rsid w:val="001F4CAC"/>
    <w:rsid w:val="001F6984"/>
    <w:rsid w:val="001F72E3"/>
    <w:rsid w:val="001F78EF"/>
    <w:rsid w:val="001F7EF4"/>
    <w:rsid w:val="00200C1B"/>
    <w:rsid w:val="00203B34"/>
    <w:rsid w:val="00203CE6"/>
    <w:rsid w:val="00203CE7"/>
    <w:rsid w:val="00204F42"/>
    <w:rsid w:val="002073D5"/>
    <w:rsid w:val="00211538"/>
    <w:rsid w:val="002116E1"/>
    <w:rsid w:val="00211DCF"/>
    <w:rsid w:val="00212F4A"/>
    <w:rsid w:val="0021318D"/>
    <w:rsid w:val="00213E8A"/>
    <w:rsid w:val="00213FA6"/>
    <w:rsid w:val="002144D0"/>
    <w:rsid w:val="0021567B"/>
    <w:rsid w:val="002168C7"/>
    <w:rsid w:val="00216E0A"/>
    <w:rsid w:val="00217FE2"/>
    <w:rsid w:val="002204B4"/>
    <w:rsid w:val="00221DE9"/>
    <w:rsid w:val="00221F1E"/>
    <w:rsid w:val="002226BF"/>
    <w:rsid w:val="00223F88"/>
    <w:rsid w:val="00224FFF"/>
    <w:rsid w:val="00225DF9"/>
    <w:rsid w:val="002274E7"/>
    <w:rsid w:val="0022751E"/>
    <w:rsid w:val="002318D5"/>
    <w:rsid w:val="00232031"/>
    <w:rsid w:val="00232729"/>
    <w:rsid w:val="002354C6"/>
    <w:rsid w:val="0023613F"/>
    <w:rsid w:val="002372B6"/>
    <w:rsid w:val="00237BB2"/>
    <w:rsid w:val="0024002A"/>
    <w:rsid w:val="002402C2"/>
    <w:rsid w:val="002406EF"/>
    <w:rsid w:val="0024070B"/>
    <w:rsid w:val="00240DAD"/>
    <w:rsid w:val="00241C06"/>
    <w:rsid w:val="00242A8C"/>
    <w:rsid w:val="00242B37"/>
    <w:rsid w:val="00242C70"/>
    <w:rsid w:val="00242F2E"/>
    <w:rsid w:val="0024322D"/>
    <w:rsid w:val="002446A0"/>
    <w:rsid w:val="00244A79"/>
    <w:rsid w:val="002451F5"/>
    <w:rsid w:val="002454DE"/>
    <w:rsid w:val="0024671B"/>
    <w:rsid w:val="00246ADE"/>
    <w:rsid w:val="00247EE5"/>
    <w:rsid w:val="002504F5"/>
    <w:rsid w:val="002515E0"/>
    <w:rsid w:val="0025196D"/>
    <w:rsid w:val="00251E10"/>
    <w:rsid w:val="00255598"/>
    <w:rsid w:val="002569A2"/>
    <w:rsid w:val="00256CB3"/>
    <w:rsid w:val="002571F0"/>
    <w:rsid w:val="00257962"/>
    <w:rsid w:val="002606C8"/>
    <w:rsid w:val="00260999"/>
    <w:rsid w:val="0026108A"/>
    <w:rsid w:val="00262996"/>
    <w:rsid w:val="00263580"/>
    <w:rsid w:val="002660B7"/>
    <w:rsid w:val="00266D73"/>
    <w:rsid w:val="00267D12"/>
    <w:rsid w:val="002704B3"/>
    <w:rsid w:val="00270902"/>
    <w:rsid w:val="00274420"/>
    <w:rsid w:val="00276C11"/>
    <w:rsid w:val="00276C96"/>
    <w:rsid w:val="00276F5C"/>
    <w:rsid w:val="00281B71"/>
    <w:rsid w:val="00281C9A"/>
    <w:rsid w:val="00283A61"/>
    <w:rsid w:val="0028419F"/>
    <w:rsid w:val="002845BE"/>
    <w:rsid w:val="00286148"/>
    <w:rsid w:val="00286896"/>
    <w:rsid w:val="00287558"/>
    <w:rsid w:val="002900C2"/>
    <w:rsid w:val="002904C6"/>
    <w:rsid w:val="0029120F"/>
    <w:rsid w:val="00292B78"/>
    <w:rsid w:val="00292E7A"/>
    <w:rsid w:val="00294E82"/>
    <w:rsid w:val="00295899"/>
    <w:rsid w:val="00295953"/>
    <w:rsid w:val="00295BCD"/>
    <w:rsid w:val="0029665E"/>
    <w:rsid w:val="0029683E"/>
    <w:rsid w:val="002973A2"/>
    <w:rsid w:val="002A0830"/>
    <w:rsid w:val="002A26B1"/>
    <w:rsid w:val="002A3808"/>
    <w:rsid w:val="002A3857"/>
    <w:rsid w:val="002A3CC9"/>
    <w:rsid w:val="002A51D8"/>
    <w:rsid w:val="002A5E4B"/>
    <w:rsid w:val="002B1486"/>
    <w:rsid w:val="002B1495"/>
    <w:rsid w:val="002B190F"/>
    <w:rsid w:val="002B2198"/>
    <w:rsid w:val="002B292F"/>
    <w:rsid w:val="002B3863"/>
    <w:rsid w:val="002B4245"/>
    <w:rsid w:val="002B4E47"/>
    <w:rsid w:val="002B5195"/>
    <w:rsid w:val="002B6E23"/>
    <w:rsid w:val="002B6FA0"/>
    <w:rsid w:val="002B704A"/>
    <w:rsid w:val="002B7435"/>
    <w:rsid w:val="002B780C"/>
    <w:rsid w:val="002C0283"/>
    <w:rsid w:val="002C1657"/>
    <w:rsid w:val="002C2032"/>
    <w:rsid w:val="002C24DE"/>
    <w:rsid w:val="002C2C4D"/>
    <w:rsid w:val="002C2CAB"/>
    <w:rsid w:val="002C3094"/>
    <w:rsid w:val="002C5898"/>
    <w:rsid w:val="002C63E5"/>
    <w:rsid w:val="002C6545"/>
    <w:rsid w:val="002C6EF9"/>
    <w:rsid w:val="002C7C82"/>
    <w:rsid w:val="002C7DE0"/>
    <w:rsid w:val="002D13F7"/>
    <w:rsid w:val="002D1C6E"/>
    <w:rsid w:val="002D30C5"/>
    <w:rsid w:val="002D3876"/>
    <w:rsid w:val="002D489A"/>
    <w:rsid w:val="002D51B3"/>
    <w:rsid w:val="002D6034"/>
    <w:rsid w:val="002D7745"/>
    <w:rsid w:val="002D7F90"/>
    <w:rsid w:val="002E0782"/>
    <w:rsid w:val="002E0B50"/>
    <w:rsid w:val="002E1B6C"/>
    <w:rsid w:val="002E1D86"/>
    <w:rsid w:val="002E4642"/>
    <w:rsid w:val="002E4E1D"/>
    <w:rsid w:val="002E4E58"/>
    <w:rsid w:val="002E4E82"/>
    <w:rsid w:val="002E56D3"/>
    <w:rsid w:val="002F078D"/>
    <w:rsid w:val="002F079B"/>
    <w:rsid w:val="002F2D35"/>
    <w:rsid w:val="002F30AF"/>
    <w:rsid w:val="002F3CBB"/>
    <w:rsid w:val="002F4BA3"/>
    <w:rsid w:val="002F6557"/>
    <w:rsid w:val="002F6FB8"/>
    <w:rsid w:val="002F765E"/>
    <w:rsid w:val="002F7A80"/>
    <w:rsid w:val="00301A59"/>
    <w:rsid w:val="00301C0D"/>
    <w:rsid w:val="00301FBA"/>
    <w:rsid w:val="00302A11"/>
    <w:rsid w:val="00302C48"/>
    <w:rsid w:val="003047AF"/>
    <w:rsid w:val="0030590E"/>
    <w:rsid w:val="0030640A"/>
    <w:rsid w:val="0030660B"/>
    <w:rsid w:val="003067FF"/>
    <w:rsid w:val="00306C13"/>
    <w:rsid w:val="00307512"/>
    <w:rsid w:val="00307F7B"/>
    <w:rsid w:val="00311988"/>
    <w:rsid w:val="003122EE"/>
    <w:rsid w:val="003136D8"/>
    <w:rsid w:val="00314520"/>
    <w:rsid w:val="00314FF3"/>
    <w:rsid w:val="00315349"/>
    <w:rsid w:val="00315AEC"/>
    <w:rsid w:val="00315D5D"/>
    <w:rsid w:val="00316CDB"/>
    <w:rsid w:val="00317BD8"/>
    <w:rsid w:val="00321D4A"/>
    <w:rsid w:val="00322099"/>
    <w:rsid w:val="00323426"/>
    <w:rsid w:val="0032491C"/>
    <w:rsid w:val="0032577E"/>
    <w:rsid w:val="00325970"/>
    <w:rsid w:val="00327FFB"/>
    <w:rsid w:val="0033148D"/>
    <w:rsid w:val="0033257A"/>
    <w:rsid w:val="00332C0A"/>
    <w:rsid w:val="00333B96"/>
    <w:rsid w:val="00333BF1"/>
    <w:rsid w:val="00333DA4"/>
    <w:rsid w:val="00335FCB"/>
    <w:rsid w:val="003367F4"/>
    <w:rsid w:val="00336B2F"/>
    <w:rsid w:val="00342E07"/>
    <w:rsid w:val="00343081"/>
    <w:rsid w:val="00345CDE"/>
    <w:rsid w:val="00346751"/>
    <w:rsid w:val="00347E78"/>
    <w:rsid w:val="0035013E"/>
    <w:rsid w:val="0035112B"/>
    <w:rsid w:val="0035234B"/>
    <w:rsid w:val="003524DD"/>
    <w:rsid w:val="0035305F"/>
    <w:rsid w:val="0035321F"/>
    <w:rsid w:val="003547C6"/>
    <w:rsid w:val="00355251"/>
    <w:rsid w:val="003559FE"/>
    <w:rsid w:val="003565B7"/>
    <w:rsid w:val="003571E7"/>
    <w:rsid w:val="00360E1D"/>
    <w:rsid w:val="00361FC5"/>
    <w:rsid w:val="00363655"/>
    <w:rsid w:val="00363BAA"/>
    <w:rsid w:val="00364354"/>
    <w:rsid w:val="0036439D"/>
    <w:rsid w:val="0036471C"/>
    <w:rsid w:val="0037122A"/>
    <w:rsid w:val="00372EAA"/>
    <w:rsid w:val="003746FF"/>
    <w:rsid w:val="0037616A"/>
    <w:rsid w:val="003778D1"/>
    <w:rsid w:val="00377C38"/>
    <w:rsid w:val="00380232"/>
    <w:rsid w:val="00380AD5"/>
    <w:rsid w:val="00381A39"/>
    <w:rsid w:val="00382E91"/>
    <w:rsid w:val="00383302"/>
    <w:rsid w:val="003833BE"/>
    <w:rsid w:val="00383ACA"/>
    <w:rsid w:val="00383AF5"/>
    <w:rsid w:val="003840B5"/>
    <w:rsid w:val="0038464B"/>
    <w:rsid w:val="00384CC8"/>
    <w:rsid w:val="00385A89"/>
    <w:rsid w:val="00385B3F"/>
    <w:rsid w:val="00386FD0"/>
    <w:rsid w:val="003875C9"/>
    <w:rsid w:val="00387AA2"/>
    <w:rsid w:val="00387EB6"/>
    <w:rsid w:val="00391C59"/>
    <w:rsid w:val="003925EC"/>
    <w:rsid w:val="003928A0"/>
    <w:rsid w:val="00393EFE"/>
    <w:rsid w:val="00395972"/>
    <w:rsid w:val="00397C24"/>
    <w:rsid w:val="003A1ADB"/>
    <w:rsid w:val="003A2493"/>
    <w:rsid w:val="003A3297"/>
    <w:rsid w:val="003A3D6D"/>
    <w:rsid w:val="003A3EA5"/>
    <w:rsid w:val="003A4C66"/>
    <w:rsid w:val="003A539A"/>
    <w:rsid w:val="003A7005"/>
    <w:rsid w:val="003A7531"/>
    <w:rsid w:val="003B0FBD"/>
    <w:rsid w:val="003B227A"/>
    <w:rsid w:val="003B24DA"/>
    <w:rsid w:val="003B31F6"/>
    <w:rsid w:val="003B3BCA"/>
    <w:rsid w:val="003B3F1D"/>
    <w:rsid w:val="003B5875"/>
    <w:rsid w:val="003B5AD4"/>
    <w:rsid w:val="003B5C6D"/>
    <w:rsid w:val="003B5D3F"/>
    <w:rsid w:val="003B72D2"/>
    <w:rsid w:val="003B74B1"/>
    <w:rsid w:val="003B756D"/>
    <w:rsid w:val="003C08AF"/>
    <w:rsid w:val="003C1236"/>
    <w:rsid w:val="003C1B29"/>
    <w:rsid w:val="003C1B83"/>
    <w:rsid w:val="003C22DF"/>
    <w:rsid w:val="003C2550"/>
    <w:rsid w:val="003C578F"/>
    <w:rsid w:val="003C5B34"/>
    <w:rsid w:val="003C6079"/>
    <w:rsid w:val="003C646A"/>
    <w:rsid w:val="003C78A9"/>
    <w:rsid w:val="003D0A8D"/>
    <w:rsid w:val="003D0C63"/>
    <w:rsid w:val="003D10CD"/>
    <w:rsid w:val="003D26CE"/>
    <w:rsid w:val="003D2E7F"/>
    <w:rsid w:val="003D2FAF"/>
    <w:rsid w:val="003D3569"/>
    <w:rsid w:val="003D3FC1"/>
    <w:rsid w:val="003D48C0"/>
    <w:rsid w:val="003D5FAB"/>
    <w:rsid w:val="003D782A"/>
    <w:rsid w:val="003D7BDE"/>
    <w:rsid w:val="003D7FD7"/>
    <w:rsid w:val="003E115F"/>
    <w:rsid w:val="003E31C2"/>
    <w:rsid w:val="003E3D99"/>
    <w:rsid w:val="003E4996"/>
    <w:rsid w:val="003E4BA5"/>
    <w:rsid w:val="003E64C4"/>
    <w:rsid w:val="003E64CA"/>
    <w:rsid w:val="003E7E62"/>
    <w:rsid w:val="003F02A9"/>
    <w:rsid w:val="003F08F4"/>
    <w:rsid w:val="003F1166"/>
    <w:rsid w:val="003F2B29"/>
    <w:rsid w:val="003F33C5"/>
    <w:rsid w:val="003F4059"/>
    <w:rsid w:val="003F4642"/>
    <w:rsid w:val="003F4FAB"/>
    <w:rsid w:val="003F5D1D"/>
    <w:rsid w:val="003F5F45"/>
    <w:rsid w:val="004002CC"/>
    <w:rsid w:val="0040041C"/>
    <w:rsid w:val="00400B92"/>
    <w:rsid w:val="00404388"/>
    <w:rsid w:val="00405833"/>
    <w:rsid w:val="00405BBE"/>
    <w:rsid w:val="00406074"/>
    <w:rsid w:val="004060CD"/>
    <w:rsid w:val="00411CAB"/>
    <w:rsid w:val="00411DAA"/>
    <w:rsid w:val="00412FD2"/>
    <w:rsid w:val="00412FF0"/>
    <w:rsid w:val="00413248"/>
    <w:rsid w:val="00413858"/>
    <w:rsid w:val="00413A15"/>
    <w:rsid w:val="00413DB1"/>
    <w:rsid w:val="00415763"/>
    <w:rsid w:val="0041593D"/>
    <w:rsid w:val="00415EF8"/>
    <w:rsid w:val="0041638F"/>
    <w:rsid w:val="00417A6A"/>
    <w:rsid w:val="00420697"/>
    <w:rsid w:val="00420FF7"/>
    <w:rsid w:val="00421AB7"/>
    <w:rsid w:val="00422939"/>
    <w:rsid w:val="004235B2"/>
    <w:rsid w:val="00423EDF"/>
    <w:rsid w:val="00423F17"/>
    <w:rsid w:val="0042458E"/>
    <w:rsid w:val="004247BA"/>
    <w:rsid w:val="00425000"/>
    <w:rsid w:val="004260A5"/>
    <w:rsid w:val="004278EE"/>
    <w:rsid w:val="0043001B"/>
    <w:rsid w:val="004320F0"/>
    <w:rsid w:val="004324F2"/>
    <w:rsid w:val="004326B2"/>
    <w:rsid w:val="004328B7"/>
    <w:rsid w:val="0043316B"/>
    <w:rsid w:val="00434E48"/>
    <w:rsid w:val="00435291"/>
    <w:rsid w:val="00436D84"/>
    <w:rsid w:val="0043764F"/>
    <w:rsid w:val="0043786A"/>
    <w:rsid w:val="00437C00"/>
    <w:rsid w:val="00440F4E"/>
    <w:rsid w:val="004412F7"/>
    <w:rsid w:val="00441711"/>
    <w:rsid w:val="00441CA0"/>
    <w:rsid w:val="00441FCA"/>
    <w:rsid w:val="00442005"/>
    <w:rsid w:val="004422E2"/>
    <w:rsid w:val="00443244"/>
    <w:rsid w:val="0044372A"/>
    <w:rsid w:val="00443901"/>
    <w:rsid w:val="00443B23"/>
    <w:rsid w:val="004468BE"/>
    <w:rsid w:val="00446EC5"/>
    <w:rsid w:val="00447973"/>
    <w:rsid w:val="00447CBD"/>
    <w:rsid w:val="004505FC"/>
    <w:rsid w:val="00450AE8"/>
    <w:rsid w:val="00450B99"/>
    <w:rsid w:val="00452181"/>
    <w:rsid w:val="00452D88"/>
    <w:rsid w:val="00453FEE"/>
    <w:rsid w:val="004545E5"/>
    <w:rsid w:val="0045538E"/>
    <w:rsid w:val="00455AFD"/>
    <w:rsid w:val="00456797"/>
    <w:rsid w:val="00456BB8"/>
    <w:rsid w:val="00456DA0"/>
    <w:rsid w:val="00456EA9"/>
    <w:rsid w:val="0045779B"/>
    <w:rsid w:val="004600FE"/>
    <w:rsid w:val="00460616"/>
    <w:rsid w:val="00460F08"/>
    <w:rsid w:val="004620CA"/>
    <w:rsid w:val="004627CF"/>
    <w:rsid w:val="00462F4C"/>
    <w:rsid w:val="004632CA"/>
    <w:rsid w:val="00463C5C"/>
    <w:rsid w:val="00463C92"/>
    <w:rsid w:val="00463E77"/>
    <w:rsid w:val="00464202"/>
    <w:rsid w:val="0046436D"/>
    <w:rsid w:val="00464AE7"/>
    <w:rsid w:val="00467090"/>
    <w:rsid w:val="004671C0"/>
    <w:rsid w:val="0046729F"/>
    <w:rsid w:val="004672CD"/>
    <w:rsid w:val="0047004C"/>
    <w:rsid w:val="00470399"/>
    <w:rsid w:val="00471AEF"/>
    <w:rsid w:val="00472170"/>
    <w:rsid w:val="0047223A"/>
    <w:rsid w:val="00473238"/>
    <w:rsid w:val="00473847"/>
    <w:rsid w:val="004759ED"/>
    <w:rsid w:val="00477BAD"/>
    <w:rsid w:val="004808F6"/>
    <w:rsid w:val="00482CB5"/>
    <w:rsid w:val="00482E29"/>
    <w:rsid w:val="004834ED"/>
    <w:rsid w:val="0048370A"/>
    <w:rsid w:val="00483A2A"/>
    <w:rsid w:val="00484B2F"/>
    <w:rsid w:val="00485E5A"/>
    <w:rsid w:val="004873E4"/>
    <w:rsid w:val="00490249"/>
    <w:rsid w:val="004902B6"/>
    <w:rsid w:val="00490BF2"/>
    <w:rsid w:val="0049168D"/>
    <w:rsid w:val="004920BE"/>
    <w:rsid w:val="004925CD"/>
    <w:rsid w:val="004926BB"/>
    <w:rsid w:val="004927EB"/>
    <w:rsid w:val="00493852"/>
    <w:rsid w:val="00496992"/>
    <w:rsid w:val="004971E4"/>
    <w:rsid w:val="00497F8D"/>
    <w:rsid w:val="004A1C59"/>
    <w:rsid w:val="004A1D27"/>
    <w:rsid w:val="004A1F7D"/>
    <w:rsid w:val="004A21DD"/>
    <w:rsid w:val="004A2B6E"/>
    <w:rsid w:val="004A2EE5"/>
    <w:rsid w:val="004A3CE2"/>
    <w:rsid w:val="004A4E3E"/>
    <w:rsid w:val="004A596E"/>
    <w:rsid w:val="004A6350"/>
    <w:rsid w:val="004A6BC5"/>
    <w:rsid w:val="004A74A3"/>
    <w:rsid w:val="004B0765"/>
    <w:rsid w:val="004B0ABA"/>
    <w:rsid w:val="004B1163"/>
    <w:rsid w:val="004B162A"/>
    <w:rsid w:val="004B24FD"/>
    <w:rsid w:val="004B3A2F"/>
    <w:rsid w:val="004B3B9E"/>
    <w:rsid w:val="004B4F08"/>
    <w:rsid w:val="004B5651"/>
    <w:rsid w:val="004B57A9"/>
    <w:rsid w:val="004B6008"/>
    <w:rsid w:val="004B6ACD"/>
    <w:rsid w:val="004B6E85"/>
    <w:rsid w:val="004C02DE"/>
    <w:rsid w:val="004C03A6"/>
    <w:rsid w:val="004C114E"/>
    <w:rsid w:val="004C15DA"/>
    <w:rsid w:val="004C2122"/>
    <w:rsid w:val="004C34F1"/>
    <w:rsid w:val="004C458C"/>
    <w:rsid w:val="004C4A6E"/>
    <w:rsid w:val="004C4B3B"/>
    <w:rsid w:val="004C5555"/>
    <w:rsid w:val="004C6451"/>
    <w:rsid w:val="004C66B0"/>
    <w:rsid w:val="004D0BFF"/>
    <w:rsid w:val="004D1C1F"/>
    <w:rsid w:val="004D1ECD"/>
    <w:rsid w:val="004D240F"/>
    <w:rsid w:val="004D4DD4"/>
    <w:rsid w:val="004D7798"/>
    <w:rsid w:val="004E10C4"/>
    <w:rsid w:val="004E3176"/>
    <w:rsid w:val="004E36DC"/>
    <w:rsid w:val="004E36F8"/>
    <w:rsid w:val="004E3827"/>
    <w:rsid w:val="004E57C0"/>
    <w:rsid w:val="004E6031"/>
    <w:rsid w:val="004E7E8A"/>
    <w:rsid w:val="004F15FE"/>
    <w:rsid w:val="004F1E35"/>
    <w:rsid w:val="004F3553"/>
    <w:rsid w:val="004F35E1"/>
    <w:rsid w:val="004F423A"/>
    <w:rsid w:val="004F474A"/>
    <w:rsid w:val="004F5906"/>
    <w:rsid w:val="004F7161"/>
    <w:rsid w:val="005016C8"/>
    <w:rsid w:val="00501E38"/>
    <w:rsid w:val="005032FE"/>
    <w:rsid w:val="005039D0"/>
    <w:rsid w:val="00503D0B"/>
    <w:rsid w:val="00503DD9"/>
    <w:rsid w:val="00504890"/>
    <w:rsid w:val="005059F3"/>
    <w:rsid w:val="005063F4"/>
    <w:rsid w:val="00512102"/>
    <w:rsid w:val="00514886"/>
    <w:rsid w:val="00514AE9"/>
    <w:rsid w:val="00515618"/>
    <w:rsid w:val="00515D25"/>
    <w:rsid w:val="00515E7F"/>
    <w:rsid w:val="00515FC6"/>
    <w:rsid w:val="0052016D"/>
    <w:rsid w:val="005204BE"/>
    <w:rsid w:val="00520A59"/>
    <w:rsid w:val="00522FAD"/>
    <w:rsid w:val="005231D6"/>
    <w:rsid w:val="0052385E"/>
    <w:rsid w:val="00524C09"/>
    <w:rsid w:val="00525FA5"/>
    <w:rsid w:val="00526A3D"/>
    <w:rsid w:val="00526F77"/>
    <w:rsid w:val="00527060"/>
    <w:rsid w:val="00527B88"/>
    <w:rsid w:val="005300CD"/>
    <w:rsid w:val="00531006"/>
    <w:rsid w:val="0053246E"/>
    <w:rsid w:val="00532F37"/>
    <w:rsid w:val="00533277"/>
    <w:rsid w:val="005349EA"/>
    <w:rsid w:val="005361BE"/>
    <w:rsid w:val="0053730E"/>
    <w:rsid w:val="00537BDA"/>
    <w:rsid w:val="0054166D"/>
    <w:rsid w:val="0054255C"/>
    <w:rsid w:val="00543ABC"/>
    <w:rsid w:val="0054554A"/>
    <w:rsid w:val="00546788"/>
    <w:rsid w:val="00546BC0"/>
    <w:rsid w:val="00546E2B"/>
    <w:rsid w:val="00546F8C"/>
    <w:rsid w:val="0054716C"/>
    <w:rsid w:val="005514FE"/>
    <w:rsid w:val="00551A7C"/>
    <w:rsid w:val="00553943"/>
    <w:rsid w:val="00553D3D"/>
    <w:rsid w:val="00555506"/>
    <w:rsid w:val="00555F94"/>
    <w:rsid w:val="00556C6A"/>
    <w:rsid w:val="00557750"/>
    <w:rsid w:val="00557A33"/>
    <w:rsid w:val="00560B88"/>
    <w:rsid w:val="0056208F"/>
    <w:rsid w:val="005626DC"/>
    <w:rsid w:val="00562EA2"/>
    <w:rsid w:val="00564907"/>
    <w:rsid w:val="00564CC7"/>
    <w:rsid w:val="00564D98"/>
    <w:rsid w:val="00566516"/>
    <w:rsid w:val="005667AB"/>
    <w:rsid w:val="0056695C"/>
    <w:rsid w:val="00570617"/>
    <w:rsid w:val="00571C4A"/>
    <w:rsid w:val="0057200A"/>
    <w:rsid w:val="00572236"/>
    <w:rsid w:val="005728B8"/>
    <w:rsid w:val="0057424E"/>
    <w:rsid w:val="00575586"/>
    <w:rsid w:val="00577A47"/>
    <w:rsid w:val="005802EF"/>
    <w:rsid w:val="005807B4"/>
    <w:rsid w:val="00580847"/>
    <w:rsid w:val="00580DD5"/>
    <w:rsid w:val="00582427"/>
    <w:rsid w:val="005853BF"/>
    <w:rsid w:val="0058591E"/>
    <w:rsid w:val="00586F0A"/>
    <w:rsid w:val="00587210"/>
    <w:rsid w:val="00591431"/>
    <w:rsid w:val="005916C5"/>
    <w:rsid w:val="005917DC"/>
    <w:rsid w:val="00592698"/>
    <w:rsid w:val="005928DA"/>
    <w:rsid w:val="005931A2"/>
    <w:rsid w:val="00594BCF"/>
    <w:rsid w:val="00594D32"/>
    <w:rsid w:val="00595A41"/>
    <w:rsid w:val="0059696B"/>
    <w:rsid w:val="00596DB3"/>
    <w:rsid w:val="00596DC9"/>
    <w:rsid w:val="0059753A"/>
    <w:rsid w:val="00597B99"/>
    <w:rsid w:val="005A1393"/>
    <w:rsid w:val="005A355F"/>
    <w:rsid w:val="005A4949"/>
    <w:rsid w:val="005A4C87"/>
    <w:rsid w:val="005A4FC0"/>
    <w:rsid w:val="005A5B0C"/>
    <w:rsid w:val="005A62EB"/>
    <w:rsid w:val="005A739E"/>
    <w:rsid w:val="005B181F"/>
    <w:rsid w:val="005B1A59"/>
    <w:rsid w:val="005B2405"/>
    <w:rsid w:val="005B2844"/>
    <w:rsid w:val="005B3627"/>
    <w:rsid w:val="005B3CF5"/>
    <w:rsid w:val="005B4875"/>
    <w:rsid w:val="005B4D2A"/>
    <w:rsid w:val="005B7DA1"/>
    <w:rsid w:val="005C183D"/>
    <w:rsid w:val="005C20B8"/>
    <w:rsid w:val="005C3537"/>
    <w:rsid w:val="005C561B"/>
    <w:rsid w:val="005C6AF7"/>
    <w:rsid w:val="005C7327"/>
    <w:rsid w:val="005C7C08"/>
    <w:rsid w:val="005D0BA7"/>
    <w:rsid w:val="005D23D5"/>
    <w:rsid w:val="005D3D65"/>
    <w:rsid w:val="005D4022"/>
    <w:rsid w:val="005D7623"/>
    <w:rsid w:val="005D7913"/>
    <w:rsid w:val="005D7AD7"/>
    <w:rsid w:val="005E099F"/>
    <w:rsid w:val="005E20CD"/>
    <w:rsid w:val="005E22EA"/>
    <w:rsid w:val="005E2E52"/>
    <w:rsid w:val="005E37D0"/>
    <w:rsid w:val="005E3BB7"/>
    <w:rsid w:val="005E463D"/>
    <w:rsid w:val="005E4D3C"/>
    <w:rsid w:val="005E668E"/>
    <w:rsid w:val="005E6E09"/>
    <w:rsid w:val="005E6F96"/>
    <w:rsid w:val="005F12F7"/>
    <w:rsid w:val="005F1CEF"/>
    <w:rsid w:val="005F332C"/>
    <w:rsid w:val="005F3854"/>
    <w:rsid w:val="005F495D"/>
    <w:rsid w:val="005F521F"/>
    <w:rsid w:val="005F5527"/>
    <w:rsid w:val="005F5A0A"/>
    <w:rsid w:val="005F5DE0"/>
    <w:rsid w:val="005F605E"/>
    <w:rsid w:val="005F75FF"/>
    <w:rsid w:val="005F76B7"/>
    <w:rsid w:val="005F77D5"/>
    <w:rsid w:val="00601750"/>
    <w:rsid w:val="00601D55"/>
    <w:rsid w:val="006039D0"/>
    <w:rsid w:val="006045AA"/>
    <w:rsid w:val="0060587C"/>
    <w:rsid w:val="0060678E"/>
    <w:rsid w:val="00610A64"/>
    <w:rsid w:val="0061146C"/>
    <w:rsid w:val="00613069"/>
    <w:rsid w:val="0061330D"/>
    <w:rsid w:val="0061346C"/>
    <w:rsid w:val="00613697"/>
    <w:rsid w:val="00613863"/>
    <w:rsid w:val="00613F37"/>
    <w:rsid w:val="006140E4"/>
    <w:rsid w:val="006155AF"/>
    <w:rsid w:val="00617C9D"/>
    <w:rsid w:val="00620288"/>
    <w:rsid w:val="00621C0B"/>
    <w:rsid w:val="00622B30"/>
    <w:rsid w:val="00623AAB"/>
    <w:rsid w:val="0062625A"/>
    <w:rsid w:val="00626739"/>
    <w:rsid w:val="0062798D"/>
    <w:rsid w:val="00630D58"/>
    <w:rsid w:val="00631967"/>
    <w:rsid w:val="00633A81"/>
    <w:rsid w:val="00634ED9"/>
    <w:rsid w:val="006357B2"/>
    <w:rsid w:val="00636B31"/>
    <w:rsid w:val="00637739"/>
    <w:rsid w:val="00641E45"/>
    <w:rsid w:val="00642391"/>
    <w:rsid w:val="00642A7D"/>
    <w:rsid w:val="00642BFD"/>
    <w:rsid w:val="00642EAC"/>
    <w:rsid w:val="0064376A"/>
    <w:rsid w:val="00643843"/>
    <w:rsid w:val="00643BEE"/>
    <w:rsid w:val="0064525D"/>
    <w:rsid w:val="00645AEB"/>
    <w:rsid w:val="006461D0"/>
    <w:rsid w:val="00646CDF"/>
    <w:rsid w:val="006470F8"/>
    <w:rsid w:val="00647DA4"/>
    <w:rsid w:val="00651BC6"/>
    <w:rsid w:val="0065200F"/>
    <w:rsid w:val="00652450"/>
    <w:rsid w:val="00652A07"/>
    <w:rsid w:val="00652FE9"/>
    <w:rsid w:val="006538F9"/>
    <w:rsid w:val="0065438A"/>
    <w:rsid w:val="00655294"/>
    <w:rsid w:val="0065586A"/>
    <w:rsid w:val="0065623D"/>
    <w:rsid w:val="0065777C"/>
    <w:rsid w:val="00660269"/>
    <w:rsid w:val="00660B46"/>
    <w:rsid w:val="00660C99"/>
    <w:rsid w:val="006613DA"/>
    <w:rsid w:val="00662D96"/>
    <w:rsid w:val="00663CA5"/>
    <w:rsid w:val="00664FB7"/>
    <w:rsid w:val="00666819"/>
    <w:rsid w:val="00666C65"/>
    <w:rsid w:val="00667521"/>
    <w:rsid w:val="00667F4D"/>
    <w:rsid w:val="00670119"/>
    <w:rsid w:val="00670A68"/>
    <w:rsid w:val="00670D52"/>
    <w:rsid w:val="006711E7"/>
    <w:rsid w:val="006723EC"/>
    <w:rsid w:val="00673DAE"/>
    <w:rsid w:val="00674CF9"/>
    <w:rsid w:val="006751D6"/>
    <w:rsid w:val="006753BE"/>
    <w:rsid w:val="00676BC3"/>
    <w:rsid w:val="00676CEB"/>
    <w:rsid w:val="00680C8C"/>
    <w:rsid w:val="00681148"/>
    <w:rsid w:val="006823AF"/>
    <w:rsid w:val="0068461A"/>
    <w:rsid w:val="006848C7"/>
    <w:rsid w:val="00684C28"/>
    <w:rsid w:val="00684FB5"/>
    <w:rsid w:val="0068546D"/>
    <w:rsid w:val="006874B3"/>
    <w:rsid w:val="00690E96"/>
    <w:rsid w:val="00691E54"/>
    <w:rsid w:val="006923A1"/>
    <w:rsid w:val="0069337B"/>
    <w:rsid w:val="006936D4"/>
    <w:rsid w:val="00693C79"/>
    <w:rsid w:val="00693F9C"/>
    <w:rsid w:val="00695383"/>
    <w:rsid w:val="006956C4"/>
    <w:rsid w:val="00696E49"/>
    <w:rsid w:val="00697713"/>
    <w:rsid w:val="006A2BE0"/>
    <w:rsid w:val="006A4C66"/>
    <w:rsid w:val="006A53A6"/>
    <w:rsid w:val="006A5E36"/>
    <w:rsid w:val="006A675D"/>
    <w:rsid w:val="006A6B73"/>
    <w:rsid w:val="006B0FD1"/>
    <w:rsid w:val="006B1476"/>
    <w:rsid w:val="006B14BD"/>
    <w:rsid w:val="006B2490"/>
    <w:rsid w:val="006B2949"/>
    <w:rsid w:val="006B2AE5"/>
    <w:rsid w:val="006B301C"/>
    <w:rsid w:val="006B39FC"/>
    <w:rsid w:val="006B5485"/>
    <w:rsid w:val="006B78C8"/>
    <w:rsid w:val="006C0135"/>
    <w:rsid w:val="006C1C8F"/>
    <w:rsid w:val="006C2891"/>
    <w:rsid w:val="006C335B"/>
    <w:rsid w:val="006C4DAC"/>
    <w:rsid w:val="006C4F7C"/>
    <w:rsid w:val="006C4F8B"/>
    <w:rsid w:val="006C5004"/>
    <w:rsid w:val="006C5D9E"/>
    <w:rsid w:val="006D1BD2"/>
    <w:rsid w:val="006D3F89"/>
    <w:rsid w:val="006D57DC"/>
    <w:rsid w:val="006D62FB"/>
    <w:rsid w:val="006E16A3"/>
    <w:rsid w:val="006E2BCF"/>
    <w:rsid w:val="006E3666"/>
    <w:rsid w:val="006E366F"/>
    <w:rsid w:val="006E4C08"/>
    <w:rsid w:val="006E5948"/>
    <w:rsid w:val="006E595D"/>
    <w:rsid w:val="006E5A9B"/>
    <w:rsid w:val="006E678D"/>
    <w:rsid w:val="006E6A6B"/>
    <w:rsid w:val="006F0195"/>
    <w:rsid w:val="006F209B"/>
    <w:rsid w:val="006F2349"/>
    <w:rsid w:val="006F3205"/>
    <w:rsid w:val="006F36F9"/>
    <w:rsid w:val="006F5331"/>
    <w:rsid w:val="006F5A47"/>
    <w:rsid w:val="006F78CE"/>
    <w:rsid w:val="006F7957"/>
    <w:rsid w:val="007001EA"/>
    <w:rsid w:val="00700DFC"/>
    <w:rsid w:val="00702050"/>
    <w:rsid w:val="0070284D"/>
    <w:rsid w:val="00704137"/>
    <w:rsid w:val="00704210"/>
    <w:rsid w:val="00710CFC"/>
    <w:rsid w:val="007111E0"/>
    <w:rsid w:val="00711E93"/>
    <w:rsid w:val="00712203"/>
    <w:rsid w:val="0071407D"/>
    <w:rsid w:val="00714561"/>
    <w:rsid w:val="00714F8E"/>
    <w:rsid w:val="0071607E"/>
    <w:rsid w:val="007163B6"/>
    <w:rsid w:val="00716CFE"/>
    <w:rsid w:val="0071787B"/>
    <w:rsid w:val="0072016C"/>
    <w:rsid w:val="007208F5"/>
    <w:rsid w:val="0072208E"/>
    <w:rsid w:val="00722552"/>
    <w:rsid w:val="007237E0"/>
    <w:rsid w:val="007241C7"/>
    <w:rsid w:val="00724660"/>
    <w:rsid w:val="007254C1"/>
    <w:rsid w:val="007267CD"/>
    <w:rsid w:val="00726BCE"/>
    <w:rsid w:val="007309D3"/>
    <w:rsid w:val="00732A7C"/>
    <w:rsid w:val="0073572A"/>
    <w:rsid w:val="007360B9"/>
    <w:rsid w:val="00736145"/>
    <w:rsid w:val="00736B69"/>
    <w:rsid w:val="00740219"/>
    <w:rsid w:val="00740D57"/>
    <w:rsid w:val="007411E9"/>
    <w:rsid w:val="00741B10"/>
    <w:rsid w:val="007425BD"/>
    <w:rsid w:val="00742C4B"/>
    <w:rsid w:val="0074419A"/>
    <w:rsid w:val="007450FE"/>
    <w:rsid w:val="0074554A"/>
    <w:rsid w:val="00745F2F"/>
    <w:rsid w:val="007467E2"/>
    <w:rsid w:val="0074749B"/>
    <w:rsid w:val="00747D6C"/>
    <w:rsid w:val="0075026B"/>
    <w:rsid w:val="00751372"/>
    <w:rsid w:val="0075365A"/>
    <w:rsid w:val="00754BD2"/>
    <w:rsid w:val="007557AF"/>
    <w:rsid w:val="00755DFE"/>
    <w:rsid w:val="0075602E"/>
    <w:rsid w:val="0075639C"/>
    <w:rsid w:val="00757597"/>
    <w:rsid w:val="007575A0"/>
    <w:rsid w:val="007576EE"/>
    <w:rsid w:val="0076175B"/>
    <w:rsid w:val="007638EB"/>
    <w:rsid w:val="00764E19"/>
    <w:rsid w:val="0076534D"/>
    <w:rsid w:val="00770D16"/>
    <w:rsid w:val="007735B6"/>
    <w:rsid w:val="00773ABB"/>
    <w:rsid w:val="00774618"/>
    <w:rsid w:val="00774CC8"/>
    <w:rsid w:val="00774E14"/>
    <w:rsid w:val="0078030D"/>
    <w:rsid w:val="0078032C"/>
    <w:rsid w:val="0078042D"/>
    <w:rsid w:val="00781411"/>
    <w:rsid w:val="0078276D"/>
    <w:rsid w:val="00783E51"/>
    <w:rsid w:val="00784130"/>
    <w:rsid w:val="00784280"/>
    <w:rsid w:val="0078461E"/>
    <w:rsid w:val="0078482E"/>
    <w:rsid w:val="00785D3D"/>
    <w:rsid w:val="00785ED7"/>
    <w:rsid w:val="00787A0C"/>
    <w:rsid w:val="00791354"/>
    <w:rsid w:val="007914ED"/>
    <w:rsid w:val="0079384C"/>
    <w:rsid w:val="00794323"/>
    <w:rsid w:val="007A1BDA"/>
    <w:rsid w:val="007A1C3F"/>
    <w:rsid w:val="007A20AB"/>
    <w:rsid w:val="007A4719"/>
    <w:rsid w:val="007A4F59"/>
    <w:rsid w:val="007A5116"/>
    <w:rsid w:val="007A5F3F"/>
    <w:rsid w:val="007A6EC5"/>
    <w:rsid w:val="007A776C"/>
    <w:rsid w:val="007B30DC"/>
    <w:rsid w:val="007B4813"/>
    <w:rsid w:val="007B5EFA"/>
    <w:rsid w:val="007B66C9"/>
    <w:rsid w:val="007B702E"/>
    <w:rsid w:val="007C1119"/>
    <w:rsid w:val="007C1200"/>
    <w:rsid w:val="007C1F3F"/>
    <w:rsid w:val="007C4F7E"/>
    <w:rsid w:val="007C5592"/>
    <w:rsid w:val="007C5897"/>
    <w:rsid w:val="007C5C92"/>
    <w:rsid w:val="007C5E6B"/>
    <w:rsid w:val="007C7ED3"/>
    <w:rsid w:val="007D0D3C"/>
    <w:rsid w:val="007D343A"/>
    <w:rsid w:val="007D541A"/>
    <w:rsid w:val="007D6D36"/>
    <w:rsid w:val="007D745B"/>
    <w:rsid w:val="007D7D8E"/>
    <w:rsid w:val="007E1677"/>
    <w:rsid w:val="007E21A8"/>
    <w:rsid w:val="007E3EDB"/>
    <w:rsid w:val="007E5202"/>
    <w:rsid w:val="007E6071"/>
    <w:rsid w:val="007F0C14"/>
    <w:rsid w:val="007F0F05"/>
    <w:rsid w:val="007F1375"/>
    <w:rsid w:val="007F33DE"/>
    <w:rsid w:val="007F5670"/>
    <w:rsid w:val="007F7FCD"/>
    <w:rsid w:val="0080019B"/>
    <w:rsid w:val="00800309"/>
    <w:rsid w:val="00800625"/>
    <w:rsid w:val="008014DF"/>
    <w:rsid w:val="00802CD1"/>
    <w:rsid w:val="00803AED"/>
    <w:rsid w:val="00803C3D"/>
    <w:rsid w:val="0080765A"/>
    <w:rsid w:val="00810449"/>
    <w:rsid w:val="0081088F"/>
    <w:rsid w:val="00810BEE"/>
    <w:rsid w:val="00810CF1"/>
    <w:rsid w:val="008123F7"/>
    <w:rsid w:val="00812A5E"/>
    <w:rsid w:val="00812FC1"/>
    <w:rsid w:val="00813320"/>
    <w:rsid w:val="008140BD"/>
    <w:rsid w:val="0081505B"/>
    <w:rsid w:val="00817EFF"/>
    <w:rsid w:val="00820A8A"/>
    <w:rsid w:val="00821150"/>
    <w:rsid w:val="008216D3"/>
    <w:rsid w:val="00822C6F"/>
    <w:rsid w:val="00824459"/>
    <w:rsid w:val="008251CA"/>
    <w:rsid w:val="008259CE"/>
    <w:rsid w:val="00826473"/>
    <w:rsid w:val="0082736D"/>
    <w:rsid w:val="00827579"/>
    <w:rsid w:val="00830A05"/>
    <w:rsid w:val="00831630"/>
    <w:rsid w:val="008322FD"/>
    <w:rsid w:val="0083270A"/>
    <w:rsid w:val="00832EFE"/>
    <w:rsid w:val="00835789"/>
    <w:rsid w:val="00840945"/>
    <w:rsid w:val="00840F85"/>
    <w:rsid w:val="00841A70"/>
    <w:rsid w:val="00841BD3"/>
    <w:rsid w:val="00841FAE"/>
    <w:rsid w:val="00842BC3"/>
    <w:rsid w:val="00843356"/>
    <w:rsid w:val="008439B1"/>
    <w:rsid w:val="00843B78"/>
    <w:rsid w:val="00844AC2"/>
    <w:rsid w:val="00844E72"/>
    <w:rsid w:val="00845CDE"/>
    <w:rsid w:val="0084616F"/>
    <w:rsid w:val="00846EC4"/>
    <w:rsid w:val="00847382"/>
    <w:rsid w:val="00850886"/>
    <w:rsid w:val="00851714"/>
    <w:rsid w:val="00852A3B"/>
    <w:rsid w:val="00853A2D"/>
    <w:rsid w:val="00853D0A"/>
    <w:rsid w:val="00853F89"/>
    <w:rsid w:val="00855588"/>
    <w:rsid w:val="008564E6"/>
    <w:rsid w:val="008565AE"/>
    <w:rsid w:val="00856776"/>
    <w:rsid w:val="00857405"/>
    <w:rsid w:val="0085750A"/>
    <w:rsid w:val="00861519"/>
    <w:rsid w:val="008638EB"/>
    <w:rsid w:val="00863DE8"/>
    <w:rsid w:val="00864C62"/>
    <w:rsid w:val="00864F68"/>
    <w:rsid w:val="008651DD"/>
    <w:rsid w:val="0086531F"/>
    <w:rsid w:val="00865364"/>
    <w:rsid w:val="00865CFC"/>
    <w:rsid w:val="008672E7"/>
    <w:rsid w:val="0086747B"/>
    <w:rsid w:val="00867E53"/>
    <w:rsid w:val="008709E6"/>
    <w:rsid w:val="008713B9"/>
    <w:rsid w:val="00871E2A"/>
    <w:rsid w:val="00871F33"/>
    <w:rsid w:val="00872A09"/>
    <w:rsid w:val="008747A3"/>
    <w:rsid w:val="00874930"/>
    <w:rsid w:val="00875A3E"/>
    <w:rsid w:val="00875F2F"/>
    <w:rsid w:val="00880A72"/>
    <w:rsid w:val="0088146E"/>
    <w:rsid w:val="0088229F"/>
    <w:rsid w:val="0088244B"/>
    <w:rsid w:val="008830EA"/>
    <w:rsid w:val="00883B23"/>
    <w:rsid w:val="00883DD7"/>
    <w:rsid w:val="00883FC6"/>
    <w:rsid w:val="00884FA8"/>
    <w:rsid w:val="008859E1"/>
    <w:rsid w:val="008861D0"/>
    <w:rsid w:val="00886DB9"/>
    <w:rsid w:val="0088797C"/>
    <w:rsid w:val="00891211"/>
    <w:rsid w:val="00891CEA"/>
    <w:rsid w:val="008940CC"/>
    <w:rsid w:val="0089541E"/>
    <w:rsid w:val="00896910"/>
    <w:rsid w:val="00896FE3"/>
    <w:rsid w:val="008972B9"/>
    <w:rsid w:val="008974B9"/>
    <w:rsid w:val="008A007E"/>
    <w:rsid w:val="008A0205"/>
    <w:rsid w:val="008A0685"/>
    <w:rsid w:val="008A1475"/>
    <w:rsid w:val="008A2706"/>
    <w:rsid w:val="008A4D38"/>
    <w:rsid w:val="008A5527"/>
    <w:rsid w:val="008A5F5E"/>
    <w:rsid w:val="008A7989"/>
    <w:rsid w:val="008B0CB1"/>
    <w:rsid w:val="008B1A7E"/>
    <w:rsid w:val="008B1AF4"/>
    <w:rsid w:val="008B27A3"/>
    <w:rsid w:val="008B4434"/>
    <w:rsid w:val="008B59F5"/>
    <w:rsid w:val="008B676F"/>
    <w:rsid w:val="008B7630"/>
    <w:rsid w:val="008B7916"/>
    <w:rsid w:val="008C0748"/>
    <w:rsid w:val="008C118E"/>
    <w:rsid w:val="008C1474"/>
    <w:rsid w:val="008C2515"/>
    <w:rsid w:val="008C2772"/>
    <w:rsid w:val="008C2BFE"/>
    <w:rsid w:val="008C3EE8"/>
    <w:rsid w:val="008C439B"/>
    <w:rsid w:val="008C56B7"/>
    <w:rsid w:val="008C5CF8"/>
    <w:rsid w:val="008D1393"/>
    <w:rsid w:val="008D2578"/>
    <w:rsid w:val="008D25DF"/>
    <w:rsid w:val="008D2996"/>
    <w:rsid w:val="008D38EB"/>
    <w:rsid w:val="008D3EBF"/>
    <w:rsid w:val="008D43B4"/>
    <w:rsid w:val="008D5033"/>
    <w:rsid w:val="008D52B5"/>
    <w:rsid w:val="008D680C"/>
    <w:rsid w:val="008D6FB8"/>
    <w:rsid w:val="008E148B"/>
    <w:rsid w:val="008E38C2"/>
    <w:rsid w:val="008E5A1F"/>
    <w:rsid w:val="008E5BBF"/>
    <w:rsid w:val="008E6237"/>
    <w:rsid w:val="008E62F3"/>
    <w:rsid w:val="008E6C16"/>
    <w:rsid w:val="008F27B9"/>
    <w:rsid w:val="008F2AED"/>
    <w:rsid w:val="008F3091"/>
    <w:rsid w:val="008F3719"/>
    <w:rsid w:val="008F3CB4"/>
    <w:rsid w:val="008F44FD"/>
    <w:rsid w:val="008F4A26"/>
    <w:rsid w:val="008F6CFE"/>
    <w:rsid w:val="008F6FAA"/>
    <w:rsid w:val="008F7170"/>
    <w:rsid w:val="008F7937"/>
    <w:rsid w:val="00901937"/>
    <w:rsid w:val="009034F0"/>
    <w:rsid w:val="00903D75"/>
    <w:rsid w:val="00903DFB"/>
    <w:rsid w:val="00904611"/>
    <w:rsid w:val="00904984"/>
    <w:rsid w:val="00904EF1"/>
    <w:rsid w:val="0090691A"/>
    <w:rsid w:val="00906F0F"/>
    <w:rsid w:val="009106DE"/>
    <w:rsid w:val="009111B2"/>
    <w:rsid w:val="00911A39"/>
    <w:rsid w:val="00913468"/>
    <w:rsid w:val="009137F1"/>
    <w:rsid w:val="009153F4"/>
    <w:rsid w:val="00915A2C"/>
    <w:rsid w:val="00916A5E"/>
    <w:rsid w:val="009170DE"/>
    <w:rsid w:val="009173DA"/>
    <w:rsid w:val="00917898"/>
    <w:rsid w:val="00921A71"/>
    <w:rsid w:val="00922050"/>
    <w:rsid w:val="0092313A"/>
    <w:rsid w:val="00923534"/>
    <w:rsid w:val="00923C67"/>
    <w:rsid w:val="00923DFF"/>
    <w:rsid w:val="00924A70"/>
    <w:rsid w:val="00924F00"/>
    <w:rsid w:val="00927284"/>
    <w:rsid w:val="009279E1"/>
    <w:rsid w:val="00927AD7"/>
    <w:rsid w:val="00927B32"/>
    <w:rsid w:val="0093199E"/>
    <w:rsid w:val="00931A97"/>
    <w:rsid w:val="00934F40"/>
    <w:rsid w:val="00935684"/>
    <w:rsid w:val="00935FDD"/>
    <w:rsid w:val="00936566"/>
    <w:rsid w:val="009376A8"/>
    <w:rsid w:val="009406BD"/>
    <w:rsid w:val="00940F09"/>
    <w:rsid w:val="00942FC1"/>
    <w:rsid w:val="00950EA4"/>
    <w:rsid w:val="009510BC"/>
    <w:rsid w:val="009522D4"/>
    <w:rsid w:val="0095416F"/>
    <w:rsid w:val="00955FE2"/>
    <w:rsid w:val="009564D7"/>
    <w:rsid w:val="00956A77"/>
    <w:rsid w:val="009615E4"/>
    <w:rsid w:val="00963025"/>
    <w:rsid w:val="009642F3"/>
    <w:rsid w:val="009659E3"/>
    <w:rsid w:val="009673BA"/>
    <w:rsid w:val="0096742D"/>
    <w:rsid w:val="00970093"/>
    <w:rsid w:val="00971F21"/>
    <w:rsid w:val="00972128"/>
    <w:rsid w:val="009734F9"/>
    <w:rsid w:val="0097350B"/>
    <w:rsid w:val="00974D33"/>
    <w:rsid w:val="00976275"/>
    <w:rsid w:val="00980A60"/>
    <w:rsid w:val="009810B4"/>
    <w:rsid w:val="009819A2"/>
    <w:rsid w:val="00981D79"/>
    <w:rsid w:val="009825A2"/>
    <w:rsid w:val="00982B0E"/>
    <w:rsid w:val="009831AE"/>
    <w:rsid w:val="00983604"/>
    <w:rsid w:val="00984DAC"/>
    <w:rsid w:val="009857D4"/>
    <w:rsid w:val="00986256"/>
    <w:rsid w:val="0098721B"/>
    <w:rsid w:val="00987CF5"/>
    <w:rsid w:val="00990EFC"/>
    <w:rsid w:val="0099189F"/>
    <w:rsid w:val="00991F47"/>
    <w:rsid w:val="00993250"/>
    <w:rsid w:val="00994595"/>
    <w:rsid w:val="00994AB5"/>
    <w:rsid w:val="00996B2F"/>
    <w:rsid w:val="009A02A2"/>
    <w:rsid w:val="009A2859"/>
    <w:rsid w:val="009A29B1"/>
    <w:rsid w:val="009A346A"/>
    <w:rsid w:val="009A4180"/>
    <w:rsid w:val="009A556F"/>
    <w:rsid w:val="009A5F46"/>
    <w:rsid w:val="009A5FB4"/>
    <w:rsid w:val="009A6137"/>
    <w:rsid w:val="009A7924"/>
    <w:rsid w:val="009A7D6D"/>
    <w:rsid w:val="009B0248"/>
    <w:rsid w:val="009B1699"/>
    <w:rsid w:val="009B1B5B"/>
    <w:rsid w:val="009B1D27"/>
    <w:rsid w:val="009B2A99"/>
    <w:rsid w:val="009B408B"/>
    <w:rsid w:val="009B41DC"/>
    <w:rsid w:val="009B4762"/>
    <w:rsid w:val="009B4B71"/>
    <w:rsid w:val="009B4CCF"/>
    <w:rsid w:val="009B5918"/>
    <w:rsid w:val="009B6AA0"/>
    <w:rsid w:val="009C403B"/>
    <w:rsid w:val="009C4533"/>
    <w:rsid w:val="009C55AA"/>
    <w:rsid w:val="009C6939"/>
    <w:rsid w:val="009D0D50"/>
    <w:rsid w:val="009D16ED"/>
    <w:rsid w:val="009D22F5"/>
    <w:rsid w:val="009D2787"/>
    <w:rsid w:val="009D3225"/>
    <w:rsid w:val="009D3B83"/>
    <w:rsid w:val="009D49C2"/>
    <w:rsid w:val="009D6720"/>
    <w:rsid w:val="009D6DAD"/>
    <w:rsid w:val="009D7B4A"/>
    <w:rsid w:val="009E06F9"/>
    <w:rsid w:val="009E2B71"/>
    <w:rsid w:val="009E35DB"/>
    <w:rsid w:val="009E41C9"/>
    <w:rsid w:val="009E46C0"/>
    <w:rsid w:val="009E4DF7"/>
    <w:rsid w:val="009E50CC"/>
    <w:rsid w:val="009E54AF"/>
    <w:rsid w:val="009E600F"/>
    <w:rsid w:val="009E61DE"/>
    <w:rsid w:val="009E67CC"/>
    <w:rsid w:val="009E7DF7"/>
    <w:rsid w:val="009F069A"/>
    <w:rsid w:val="009F1184"/>
    <w:rsid w:val="009F119C"/>
    <w:rsid w:val="009F19F0"/>
    <w:rsid w:val="009F237F"/>
    <w:rsid w:val="009F2397"/>
    <w:rsid w:val="009F3A7B"/>
    <w:rsid w:val="009F3F78"/>
    <w:rsid w:val="009F437A"/>
    <w:rsid w:val="009F4709"/>
    <w:rsid w:val="009F5E6A"/>
    <w:rsid w:val="00A006AC"/>
    <w:rsid w:val="00A00741"/>
    <w:rsid w:val="00A00DAC"/>
    <w:rsid w:val="00A01A47"/>
    <w:rsid w:val="00A01E36"/>
    <w:rsid w:val="00A02DEC"/>
    <w:rsid w:val="00A0311E"/>
    <w:rsid w:val="00A0336B"/>
    <w:rsid w:val="00A03398"/>
    <w:rsid w:val="00A035E8"/>
    <w:rsid w:val="00A03639"/>
    <w:rsid w:val="00A046DF"/>
    <w:rsid w:val="00A05483"/>
    <w:rsid w:val="00A11DE0"/>
    <w:rsid w:val="00A125E3"/>
    <w:rsid w:val="00A141CA"/>
    <w:rsid w:val="00A20EF0"/>
    <w:rsid w:val="00A20F2B"/>
    <w:rsid w:val="00A216EA"/>
    <w:rsid w:val="00A21D34"/>
    <w:rsid w:val="00A22FA3"/>
    <w:rsid w:val="00A23009"/>
    <w:rsid w:val="00A231CF"/>
    <w:rsid w:val="00A23CFB"/>
    <w:rsid w:val="00A24567"/>
    <w:rsid w:val="00A24C90"/>
    <w:rsid w:val="00A24D10"/>
    <w:rsid w:val="00A25AF8"/>
    <w:rsid w:val="00A25E3C"/>
    <w:rsid w:val="00A260CF"/>
    <w:rsid w:val="00A268BE"/>
    <w:rsid w:val="00A303FA"/>
    <w:rsid w:val="00A30ED3"/>
    <w:rsid w:val="00A31FA4"/>
    <w:rsid w:val="00A32DED"/>
    <w:rsid w:val="00A346DE"/>
    <w:rsid w:val="00A3545E"/>
    <w:rsid w:val="00A354B8"/>
    <w:rsid w:val="00A355F8"/>
    <w:rsid w:val="00A36A6E"/>
    <w:rsid w:val="00A37C24"/>
    <w:rsid w:val="00A37C62"/>
    <w:rsid w:val="00A401CF"/>
    <w:rsid w:val="00A403F1"/>
    <w:rsid w:val="00A404A3"/>
    <w:rsid w:val="00A40965"/>
    <w:rsid w:val="00A40BE7"/>
    <w:rsid w:val="00A40D07"/>
    <w:rsid w:val="00A40E11"/>
    <w:rsid w:val="00A41A10"/>
    <w:rsid w:val="00A43608"/>
    <w:rsid w:val="00A43641"/>
    <w:rsid w:val="00A43688"/>
    <w:rsid w:val="00A4538A"/>
    <w:rsid w:val="00A4554C"/>
    <w:rsid w:val="00A45943"/>
    <w:rsid w:val="00A459A4"/>
    <w:rsid w:val="00A4631B"/>
    <w:rsid w:val="00A468AA"/>
    <w:rsid w:val="00A46B65"/>
    <w:rsid w:val="00A479A3"/>
    <w:rsid w:val="00A510DD"/>
    <w:rsid w:val="00A5181E"/>
    <w:rsid w:val="00A518AF"/>
    <w:rsid w:val="00A51A4A"/>
    <w:rsid w:val="00A52396"/>
    <w:rsid w:val="00A523E8"/>
    <w:rsid w:val="00A54AE9"/>
    <w:rsid w:val="00A54E33"/>
    <w:rsid w:val="00A55649"/>
    <w:rsid w:val="00A57EB9"/>
    <w:rsid w:val="00A600A7"/>
    <w:rsid w:val="00A623F1"/>
    <w:rsid w:val="00A62784"/>
    <w:rsid w:val="00A62B7B"/>
    <w:rsid w:val="00A63212"/>
    <w:rsid w:val="00A660AE"/>
    <w:rsid w:val="00A6640B"/>
    <w:rsid w:val="00A70FEB"/>
    <w:rsid w:val="00A728FC"/>
    <w:rsid w:val="00A72DE3"/>
    <w:rsid w:val="00A72E54"/>
    <w:rsid w:val="00A74C86"/>
    <w:rsid w:val="00A74CDD"/>
    <w:rsid w:val="00A766A2"/>
    <w:rsid w:val="00A766D9"/>
    <w:rsid w:val="00A76E40"/>
    <w:rsid w:val="00A80541"/>
    <w:rsid w:val="00A80A77"/>
    <w:rsid w:val="00A80E9E"/>
    <w:rsid w:val="00A8285F"/>
    <w:rsid w:val="00A83403"/>
    <w:rsid w:val="00A835FB"/>
    <w:rsid w:val="00A83C97"/>
    <w:rsid w:val="00A84989"/>
    <w:rsid w:val="00A84E35"/>
    <w:rsid w:val="00A86AA8"/>
    <w:rsid w:val="00A87744"/>
    <w:rsid w:val="00A877DE"/>
    <w:rsid w:val="00A87AA3"/>
    <w:rsid w:val="00A87EE9"/>
    <w:rsid w:val="00A90816"/>
    <w:rsid w:val="00A90DDB"/>
    <w:rsid w:val="00A91CC4"/>
    <w:rsid w:val="00A950E2"/>
    <w:rsid w:val="00A95833"/>
    <w:rsid w:val="00A97B10"/>
    <w:rsid w:val="00A97D4B"/>
    <w:rsid w:val="00AA0F14"/>
    <w:rsid w:val="00AA19EB"/>
    <w:rsid w:val="00AA2B55"/>
    <w:rsid w:val="00AA47BB"/>
    <w:rsid w:val="00AA4842"/>
    <w:rsid w:val="00AA4993"/>
    <w:rsid w:val="00AA6C4E"/>
    <w:rsid w:val="00AA7391"/>
    <w:rsid w:val="00AB2F70"/>
    <w:rsid w:val="00AB3481"/>
    <w:rsid w:val="00AB48C0"/>
    <w:rsid w:val="00AB4A00"/>
    <w:rsid w:val="00AB72C6"/>
    <w:rsid w:val="00AC142E"/>
    <w:rsid w:val="00AC18BF"/>
    <w:rsid w:val="00AC1B3E"/>
    <w:rsid w:val="00AC26EC"/>
    <w:rsid w:val="00AC38CE"/>
    <w:rsid w:val="00AC590F"/>
    <w:rsid w:val="00AC5DFD"/>
    <w:rsid w:val="00AC61E7"/>
    <w:rsid w:val="00AD03CD"/>
    <w:rsid w:val="00AD04CA"/>
    <w:rsid w:val="00AD0CF5"/>
    <w:rsid w:val="00AD2FBF"/>
    <w:rsid w:val="00AD3EC6"/>
    <w:rsid w:val="00AD40DD"/>
    <w:rsid w:val="00AD58AB"/>
    <w:rsid w:val="00AD5ABF"/>
    <w:rsid w:val="00AD7F0C"/>
    <w:rsid w:val="00AE0113"/>
    <w:rsid w:val="00AE0654"/>
    <w:rsid w:val="00AE2989"/>
    <w:rsid w:val="00AE33ED"/>
    <w:rsid w:val="00AE4B51"/>
    <w:rsid w:val="00AE5099"/>
    <w:rsid w:val="00AE798E"/>
    <w:rsid w:val="00AF0F06"/>
    <w:rsid w:val="00AF0FF7"/>
    <w:rsid w:val="00AF1007"/>
    <w:rsid w:val="00AF1BC9"/>
    <w:rsid w:val="00AF1C2C"/>
    <w:rsid w:val="00AF2B76"/>
    <w:rsid w:val="00AF36B8"/>
    <w:rsid w:val="00AF43B3"/>
    <w:rsid w:val="00AF4A6B"/>
    <w:rsid w:val="00AF4C32"/>
    <w:rsid w:val="00AF50CD"/>
    <w:rsid w:val="00AF66E3"/>
    <w:rsid w:val="00AF7A7E"/>
    <w:rsid w:val="00AF7E1B"/>
    <w:rsid w:val="00B00068"/>
    <w:rsid w:val="00B00E48"/>
    <w:rsid w:val="00B01B6D"/>
    <w:rsid w:val="00B01CC0"/>
    <w:rsid w:val="00B03E2A"/>
    <w:rsid w:val="00B05989"/>
    <w:rsid w:val="00B05AFA"/>
    <w:rsid w:val="00B06477"/>
    <w:rsid w:val="00B066FA"/>
    <w:rsid w:val="00B11190"/>
    <w:rsid w:val="00B11298"/>
    <w:rsid w:val="00B11437"/>
    <w:rsid w:val="00B11EEB"/>
    <w:rsid w:val="00B11F40"/>
    <w:rsid w:val="00B1208E"/>
    <w:rsid w:val="00B137A9"/>
    <w:rsid w:val="00B13A80"/>
    <w:rsid w:val="00B140A3"/>
    <w:rsid w:val="00B1525E"/>
    <w:rsid w:val="00B15B4E"/>
    <w:rsid w:val="00B177A6"/>
    <w:rsid w:val="00B2018D"/>
    <w:rsid w:val="00B216DC"/>
    <w:rsid w:val="00B217CB"/>
    <w:rsid w:val="00B22B56"/>
    <w:rsid w:val="00B22F0C"/>
    <w:rsid w:val="00B23489"/>
    <w:rsid w:val="00B23E5F"/>
    <w:rsid w:val="00B25FEC"/>
    <w:rsid w:val="00B269A8"/>
    <w:rsid w:val="00B2753A"/>
    <w:rsid w:val="00B27D79"/>
    <w:rsid w:val="00B27E3F"/>
    <w:rsid w:val="00B307FF"/>
    <w:rsid w:val="00B30F09"/>
    <w:rsid w:val="00B3241A"/>
    <w:rsid w:val="00B34E4B"/>
    <w:rsid w:val="00B356DD"/>
    <w:rsid w:val="00B36E47"/>
    <w:rsid w:val="00B37084"/>
    <w:rsid w:val="00B373D9"/>
    <w:rsid w:val="00B4079B"/>
    <w:rsid w:val="00B40BEA"/>
    <w:rsid w:val="00B4460B"/>
    <w:rsid w:val="00B454CC"/>
    <w:rsid w:val="00B4735A"/>
    <w:rsid w:val="00B477C4"/>
    <w:rsid w:val="00B479F6"/>
    <w:rsid w:val="00B51BA0"/>
    <w:rsid w:val="00B52319"/>
    <w:rsid w:val="00B52493"/>
    <w:rsid w:val="00B606A2"/>
    <w:rsid w:val="00B60935"/>
    <w:rsid w:val="00B60A74"/>
    <w:rsid w:val="00B6273D"/>
    <w:rsid w:val="00B63CDB"/>
    <w:rsid w:val="00B63CFE"/>
    <w:rsid w:val="00B645CC"/>
    <w:rsid w:val="00B646C7"/>
    <w:rsid w:val="00B64D6A"/>
    <w:rsid w:val="00B65090"/>
    <w:rsid w:val="00B65D3C"/>
    <w:rsid w:val="00B6627D"/>
    <w:rsid w:val="00B66648"/>
    <w:rsid w:val="00B67383"/>
    <w:rsid w:val="00B67C94"/>
    <w:rsid w:val="00B70E25"/>
    <w:rsid w:val="00B70FB3"/>
    <w:rsid w:val="00B71378"/>
    <w:rsid w:val="00B732B2"/>
    <w:rsid w:val="00B739C1"/>
    <w:rsid w:val="00B73AA6"/>
    <w:rsid w:val="00B73E89"/>
    <w:rsid w:val="00B76D75"/>
    <w:rsid w:val="00B7757C"/>
    <w:rsid w:val="00B778D4"/>
    <w:rsid w:val="00B77BC7"/>
    <w:rsid w:val="00B80197"/>
    <w:rsid w:val="00B81716"/>
    <w:rsid w:val="00B83BAE"/>
    <w:rsid w:val="00B84D9E"/>
    <w:rsid w:val="00B85153"/>
    <w:rsid w:val="00B862EA"/>
    <w:rsid w:val="00B863DC"/>
    <w:rsid w:val="00B86FA0"/>
    <w:rsid w:val="00B9019A"/>
    <w:rsid w:val="00B90EA3"/>
    <w:rsid w:val="00B91BE5"/>
    <w:rsid w:val="00B91EBF"/>
    <w:rsid w:val="00B92519"/>
    <w:rsid w:val="00B9312A"/>
    <w:rsid w:val="00B9368C"/>
    <w:rsid w:val="00B93F39"/>
    <w:rsid w:val="00B945F0"/>
    <w:rsid w:val="00B94836"/>
    <w:rsid w:val="00B95CE3"/>
    <w:rsid w:val="00B961FA"/>
    <w:rsid w:val="00B9773B"/>
    <w:rsid w:val="00BA018A"/>
    <w:rsid w:val="00BA15CC"/>
    <w:rsid w:val="00BA16F0"/>
    <w:rsid w:val="00BA29AB"/>
    <w:rsid w:val="00BA3458"/>
    <w:rsid w:val="00BA478F"/>
    <w:rsid w:val="00BA4FB0"/>
    <w:rsid w:val="00BA7E40"/>
    <w:rsid w:val="00BB0CDF"/>
    <w:rsid w:val="00BB19E1"/>
    <w:rsid w:val="00BB1F8F"/>
    <w:rsid w:val="00BB27DB"/>
    <w:rsid w:val="00BB30FB"/>
    <w:rsid w:val="00BB477F"/>
    <w:rsid w:val="00BB4BFB"/>
    <w:rsid w:val="00BB5010"/>
    <w:rsid w:val="00BB57A4"/>
    <w:rsid w:val="00BB5E08"/>
    <w:rsid w:val="00BB5E54"/>
    <w:rsid w:val="00BB7766"/>
    <w:rsid w:val="00BB7990"/>
    <w:rsid w:val="00BC0A9C"/>
    <w:rsid w:val="00BC11CA"/>
    <w:rsid w:val="00BC154B"/>
    <w:rsid w:val="00BC1D98"/>
    <w:rsid w:val="00BC1DF5"/>
    <w:rsid w:val="00BC1EB9"/>
    <w:rsid w:val="00BC2058"/>
    <w:rsid w:val="00BC2FD2"/>
    <w:rsid w:val="00BC35C6"/>
    <w:rsid w:val="00BC4069"/>
    <w:rsid w:val="00BC49EE"/>
    <w:rsid w:val="00BC6CF8"/>
    <w:rsid w:val="00BD112F"/>
    <w:rsid w:val="00BD188D"/>
    <w:rsid w:val="00BD2790"/>
    <w:rsid w:val="00BD387D"/>
    <w:rsid w:val="00BD6307"/>
    <w:rsid w:val="00BD6A0E"/>
    <w:rsid w:val="00BD745E"/>
    <w:rsid w:val="00BD7770"/>
    <w:rsid w:val="00BE113D"/>
    <w:rsid w:val="00BE149A"/>
    <w:rsid w:val="00BE198B"/>
    <w:rsid w:val="00BE1A73"/>
    <w:rsid w:val="00BE25FB"/>
    <w:rsid w:val="00BE3A9C"/>
    <w:rsid w:val="00BE5677"/>
    <w:rsid w:val="00BE7961"/>
    <w:rsid w:val="00BF1E82"/>
    <w:rsid w:val="00BF22ED"/>
    <w:rsid w:val="00BF232E"/>
    <w:rsid w:val="00BF2969"/>
    <w:rsid w:val="00BF394B"/>
    <w:rsid w:val="00BF4408"/>
    <w:rsid w:val="00BF4DF2"/>
    <w:rsid w:val="00BF4FAA"/>
    <w:rsid w:val="00BF732C"/>
    <w:rsid w:val="00C00317"/>
    <w:rsid w:val="00C059DD"/>
    <w:rsid w:val="00C06629"/>
    <w:rsid w:val="00C06B8D"/>
    <w:rsid w:val="00C07E84"/>
    <w:rsid w:val="00C13830"/>
    <w:rsid w:val="00C13C5F"/>
    <w:rsid w:val="00C1459F"/>
    <w:rsid w:val="00C1524C"/>
    <w:rsid w:val="00C15396"/>
    <w:rsid w:val="00C15C06"/>
    <w:rsid w:val="00C16BE7"/>
    <w:rsid w:val="00C16D8F"/>
    <w:rsid w:val="00C20217"/>
    <w:rsid w:val="00C20C55"/>
    <w:rsid w:val="00C21DE1"/>
    <w:rsid w:val="00C228AD"/>
    <w:rsid w:val="00C24488"/>
    <w:rsid w:val="00C24E40"/>
    <w:rsid w:val="00C27464"/>
    <w:rsid w:val="00C27796"/>
    <w:rsid w:val="00C32171"/>
    <w:rsid w:val="00C32AC0"/>
    <w:rsid w:val="00C330B8"/>
    <w:rsid w:val="00C341E3"/>
    <w:rsid w:val="00C34A62"/>
    <w:rsid w:val="00C35145"/>
    <w:rsid w:val="00C3569B"/>
    <w:rsid w:val="00C35C1A"/>
    <w:rsid w:val="00C35FE8"/>
    <w:rsid w:val="00C36B8C"/>
    <w:rsid w:val="00C411A1"/>
    <w:rsid w:val="00C44DAE"/>
    <w:rsid w:val="00C45D67"/>
    <w:rsid w:val="00C46368"/>
    <w:rsid w:val="00C46E21"/>
    <w:rsid w:val="00C474B4"/>
    <w:rsid w:val="00C47549"/>
    <w:rsid w:val="00C47A9A"/>
    <w:rsid w:val="00C50F4B"/>
    <w:rsid w:val="00C50F95"/>
    <w:rsid w:val="00C5118A"/>
    <w:rsid w:val="00C5128C"/>
    <w:rsid w:val="00C513F4"/>
    <w:rsid w:val="00C527D5"/>
    <w:rsid w:val="00C53112"/>
    <w:rsid w:val="00C53DF3"/>
    <w:rsid w:val="00C57170"/>
    <w:rsid w:val="00C57D90"/>
    <w:rsid w:val="00C60022"/>
    <w:rsid w:val="00C60443"/>
    <w:rsid w:val="00C60DAE"/>
    <w:rsid w:val="00C62F0B"/>
    <w:rsid w:val="00C63518"/>
    <w:rsid w:val="00C63538"/>
    <w:rsid w:val="00C65B9D"/>
    <w:rsid w:val="00C65EE4"/>
    <w:rsid w:val="00C6702D"/>
    <w:rsid w:val="00C671F1"/>
    <w:rsid w:val="00C678BA"/>
    <w:rsid w:val="00C73EF0"/>
    <w:rsid w:val="00C75745"/>
    <w:rsid w:val="00C77C63"/>
    <w:rsid w:val="00C77CC6"/>
    <w:rsid w:val="00C8223A"/>
    <w:rsid w:val="00C834BD"/>
    <w:rsid w:val="00C839F4"/>
    <w:rsid w:val="00C8419A"/>
    <w:rsid w:val="00C850DE"/>
    <w:rsid w:val="00C85384"/>
    <w:rsid w:val="00C85625"/>
    <w:rsid w:val="00C85AEC"/>
    <w:rsid w:val="00C87181"/>
    <w:rsid w:val="00C8733C"/>
    <w:rsid w:val="00C8749C"/>
    <w:rsid w:val="00C87DEA"/>
    <w:rsid w:val="00C9118F"/>
    <w:rsid w:val="00C929B3"/>
    <w:rsid w:val="00C93653"/>
    <w:rsid w:val="00C94B87"/>
    <w:rsid w:val="00C972FF"/>
    <w:rsid w:val="00CA12A0"/>
    <w:rsid w:val="00CA453A"/>
    <w:rsid w:val="00CA49A9"/>
    <w:rsid w:val="00CA4D35"/>
    <w:rsid w:val="00CA4E92"/>
    <w:rsid w:val="00CA628C"/>
    <w:rsid w:val="00CA68BA"/>
    <w:rsid w:val="00CA6ACD"/>
    <w:rsid w:val="00CA7212"/>
    <w:rsid w:val="00CB10EB"/>
    <w:rsid w:val="00CB115B"/>
    <w:rsid w:val="00CB1D22"/>
    <w:rsid w:val="00CB4A9C"/>
    <w:rsid w:val="00CB50E6"/>
    <w:rsid w:val="00CB607F"/>
    <w:rsid w:val="00CB65C1"/>
    <w:rsid w:val="00CB6E69"/>
    <w:rsid w:val="00CB730F"/>
    <w:rsid w:val="00CB7EF4"/>
    <w:rsid w:val="00CC064B"/>
    <w:rsid w:val="00CC30D1"/>
    <w:rsid w:val="00CC346C"/>
    <w:rsid w:val="00CC3602"/>
    <w:rsid w:val="00CC3DB0"/>
    <w:rsid w:val="00CC41BA"/>
    <w:rsid w:val="00CC464C"/>
    <w:rsid w:val="00CC5714"/>
    <w:rsid w:val="00CC6E98"/>
    <w:rsid w:val="00CC706A"/>
    <w:rsid w:val="00CD1ECD"/>
    <w:rsid w:val="00CD21E2"/>
    <w:rsid w:val="00CD3A57"/>
    <w:rsid w:val="00CD4E16"/>
    <w:rsid w:val="00CD4FDC"/>
    <w:rsid w:val="00CD5E69"/>
    <w:rsid w:val="00CD674D"/>
    <w:rsid w:val="00CD72DB"/>
    <w:rsid w:val="00CD77B3"/>
    <w:rsid w:val="00CE0E2D"/>
    <w:rsid w:val="00CE1AD8"/>
    <w:rsid w:val="00CE2E41"/>
    <w:rsid w:val="00CE5A09"/>
    <w:rsid w:val="00CE661F"/>
    <w:rsid w:val="00CE72F5"/>
    <w:rsid w:val="00CF0115"/>
    <w:rsid w:val="00CF0354"/>
    <w:rsid w:val="00CF040A"/>
    <w:rsid w:val="00CF1A0D"/>
    <w:rsid w:val="00CF2455"/>
    <w:rsid w:val="00CF4683"/>
    <w:rsid w:val="00CF5509"/>
    <w:rsid w:val="00CF5C94"/>
    <w:rsid w:val="00CF6148"/>
    <w:rsid w:val="00CF6914"/>
    <w:rsid w:val="00CF766C"/>
    <w:rsid w:val="00CF7CA5"/>
    <w:rsid w:val="00D00133"/>
    <w:rsid w:val="00D01384"/>
    <w:rsid w:val="00D01AE0"/>
    <w:rsid w:val="00D01B5B"/>
    <w:rsid w:val="00D01C27"/>
    <w:rsid w:val="00D020B7"/>
    <w:rsid w:val="00D02ECD"/>
    <w:rsid w:val="00D042AE"/>
    <w:rsid w:val="00D0463E"/>
    <w:rsid w:val="00D05DD1"/>
    <w:rsid w:val="00D06601"/>
    <w:rsid w:val="00D0673C"/>
    <w:rsid w:val="00D120F8"/>
    <w:rsid w:val="00D12879"/>
    <w:rsid w:val="00D12A1A"/>
    <w:rsid w:val="00D12F1F"/>
    <w:rsid w:val="00D12FC1"/>
    <w:rsid w:val="00D133B6"/>
    <w:rsid w:val="00D135ED"/>
    <w:rsid w:val="00D13C39"/>
    <w:rsid w:val="00D14FD5"/>
    <w:rsid w:val="00D15099"/>
    <w:rsid w:val="00D1634A"/>
    <w:rsid w:val="00D17096"/>
    <w:rsid w:val="00D17443"/>
    <w:rsid w:val="00D1748F"/>
    <w:rsid w:val="00D177E7"/>
    <w:rsid w:val="00D17E31"/>
    <w:rsid w:val="00D208FB"/>
    <w:rsid w:val="00D20955"/>
    <w:rsid w:val="00D2261E"/>
    <w:rsid w:val="00D22C8D"/>
    <w:rsid w:val="00D2543C"/>
    <w:rsid w:val="00D25E8D"/>
    <w:rsid w:val="00D27EBE"/>
    <w:rsid w:val="00D31022"/>
    <w:rsid w:val="00D313CA"/>
    <w:rsid w:val="00D31669"/>
    <w:rsid w:val="00D32577"/>
    <w:rsid w:val="00D32D31"/>
    <w:rsid w:val="00D33403"/>
    <w:rsid w:val="00D33E55"/>
    <w:rsid w:val="00D346F9"/>
    <w:rsid w:val="00D34B10"/>
    <w:rsid w:val="00D360B7"/>
    <w:rsid w:val="00D37586"/>
    <w:rsid w:val="00D376C3"/>
    <w:rsid w:val="00D37FCC"/>
    <w:rsid w:val="00D404D5"/>
    <w:rsid w:val="00D4070D"/>
    <w:rsid w:val="00D422CE"/>
    <w:rsid w:val="00D432FF"/>
    <w:rsid w:val="00D44AD9"/>
    <w:rsid w:val="00D44CD3"/>
    <w:rsid w:val="00D459C9"/>
    <w:rsid w:val="00D45F2D"/>
    <w:rsid w:val="00D461A2"/>
    <w:rsid w:val="00D51B75"/>
    <w:rsid w:val="00D54C3A"/>
    <w:rsid w:val="00D551E4"/>
    <w:rsid w:val="00D55BF5"/>
    <w:rsid w:val="00D603A7"/>
    <w:rsid w:val="00D60542"/>
    <w:rsid w:val="00D619F1"/>
    <w:rsid w:val="00D61EFD"/>
    <w:rsid w:val="00D628C0"/>
    <w:rsid w:val="00D62C8A"/>
    <w:rsid w:val="00D64F5A"/>
    <w:rsid w:val="00D66A0E"/>
    <w:rsid w:val="00D67088"/>
    <w:rsid w:val="00D67400"/>
    <w:rsid w:val="00D679C8"/>
    <w:rsid w:val="00D700F4"/>
    <w:rsid w:val="00D70263"/>
    <w:rsid w:val="00D70738"/>
    <w:rsid w:val="00D70EC3"/>
    <w:rsid w:val="00D71C40"/>
    <w:rsid w:val="00D73513"/>
    <w:rsid w:val="00D7355B"/>
    <w:rsid w:val="00D74E0F"/>
    <w:rsid w:val="00D76912"/>
    <w:rsid w:val="00D76F48"/>
    <w:rsid w:val="00D770A6"/>
    <w:rsid w:val="00D77E06"/>
    <w:rsid w:val="00D80604"/>
    <w:rsid w:val="00D814AF"/>
    <w:rsid w:val="00D81A80"/>
    <w:rsid w:val="00D8224C"/>
    <w:rsid w:val="00D83716"/>
    <w:rsid w:val="00D8540A"/>
    <w:rsid w:val="00D905FE"/>
    <w:rsid w:val="00D90685"/>
    <w:rsid w:val="00D908F0"/>
    <w:rsid w:val="00D9100B"/>
    <w:rsid w:val="00D91911"/>
    <w:rsid w:val="00D91E89"/>
    <w:rsid w:val="00D93D64"/>
    <w:rsid w:val="00D93EFC"/>
    <w:rsid w:val="00D942BA"/>
    <w:rsid w:val="00D945C2"/>
    <w:rsid w:val="00D953F4"/>
    <w:rsid w:val="00D95E44"/>
    <w:rsid w:val="00D970BA"/>
    <w:rsid w:val="00D97878"/>
    <w:rsid w:val="00DA03E4"/>
    <w:rsid w:val="00DA2AA9"/>
    <w:rsid w:val="00DA2D48"/>
    <w:rsid w:val="00DA3B5C"/>
    <w:rsid w:val="00DA4655"/>
    <w:rsid w:val="00DA470E"/>
    <w:rsid w:val="00DA5183"/>
    <w:rsid w:val="00DA5A57"/>
    <w:rsid w:val="00DA6F39"/>
    <w:rsid w:val="00DA74D1"/>
    <w:rsid w:val="00DA7554"/>
    <w:rsid w:val="00DA7C06"/>
    <w:rsid w:val="00DB07F5"/>
    <w:rsid w:val="00DB0DA5"/>
    <w:rsid w:val="00DB52DD"/>
    <w:rsid w:val="00DB5ECA"/>
    <w:rsid w:val="00DB764C"/>
    <w:rsid w:val="00DC120F"/>
    <w:rsid w:val="00DC1634"/>
    <w:rsid w:val="00DC2E3D"/>
    <w:rsid w:val="00DC38DC"/>
    <w:rsid w:val="00DC3AED"/>
    <w:rsid w:val="00DC4173"/>
    <w:rsid w:val="00DC43C3"/>
    <w:rsid w:val="00DC4488"/>
    <w:rsid w:val="00DC4E32"/>
    <w:rsid w:val="00DC7377"/>
    <w:rsid w:val="00DC7F42"/>
    <w:rsid w:val="00DD0C50"/>
    <w:rsid w:val="00DD3249"/>
    <w:rsid w:val="00DD4370"/>
    <w:rsid w:val="00DD49F4"/>
    <w:rsid w:val="00DD5573"/>
    <w:rsid w:val="00DD62F5"/>
    <w:rsid w:val="00DD6F22"/>
    <w:rsid w:val="00DD7ECC"/>
    <w:rsid w:val="00DD7F8A"/>
    <w:rsid w:val="00DE19B0"/>
    <w:rsid w:val="00DE584A"/>
    <w:rsid w:val="00DE73EE"/>
    <w:rsid w:val="00DE7F6E"/>
    <w:rsid w:val="00DF011C"/>
    <w:rsid w:val="00DF0997"/>
    <w:rsid w:val="00DF1188"/>
    <w:rsid w:val="00DF1A15"/>
    <w:rsid w:val="00DF3DAA"/>
    <w:rsid w:val="00DF447F"/>
    <w:rsid w:val="00DF46E8"/>
    <w:rsid w:val="00DF5716"/>
    <w:rsid w:val="00DF77EE"/>
    <w:rsid w:val="00E00BBB"/>
    <w:rsid w:val="00E015F7"/>
    <w:rsid w:val="00E02302"/>
    <w:rsid w:val="00E0257A"/>
    <w:rsid w:val="00E04736"/>
    <w:rsid w:val="00E04920"/>
    <w:rsid w:val="00E04A94"/>
    <w:rsid w:val="00E05D3B"/>
    <w:rsid w:val="00E067C4"/>
    <w:rsid w:val="00E07243"/>
    <w:rsid w:val="00E07402"/>
    <w:rsid w:val="00E078C2"/>
    <w:rsid w:val="00E10E76"/>
    <w:rsid w:val="00E10F1A"/>
    <w:rsid w:val="00E10FB5"/>
    <w:rsid w:val="00E116DC"/>
    <w:rsid w:val="00E12F8F"/>
    <w:rsid w:val="00E14342"/>
    <w:rsid w:val="00E152FE"/>
    <w:rsid w:val="00E17C77"/>
    <w:rsid w:val="00E17F91"/>
    <w:rsid w:val="00E20263"/>
    <w:rsid w:val="00E2029E"/>
    <w:rsid w:val="00E23328"/>
    <w:rsid w:val="00E23EDB"/>
    <w:rsid w:val="00E24A75"/>
    <w:rsid w:val="00E274DD"/>
    <w:rsid w:val="00E278C5"/>
    <w:rsid w:val="00E31920"/>
    <w:rsid w:val="00E32FCB"/>
    <w:rsid w:val="00E34277"/>
    <w:rsid w:val="00E342D6"/>
    <w:rsid w:val="00E34617"/>
    <w:rsid w:val="00E34F81"/>
    <w:rsid w:val="00E35443"/>
    <w:rsid w:val="00E35DDE"/>
    <w:rsid w:val="00E3670D"/>
    <w:rsid w:val="00E36753"/>
    <w:rsid w:val="00E36AC3"/>
    <w:rsid w:val="00E371C5"/>
    <w:rsid w:val="00E37EED"/>
    <w:rsid w:val="00E4082F"/>
    <w:rsid w:val="00E40BE3"/>
    <w:rsid w:val="00E40C26"/>
    <w:rsid w:val="00E416E7"/>
    <w:rsid w:val="00E424D6"/>
    <w:rsid w:val="00E4302C"/>
    <w:rsid w:val="00E4328F"/>
    <w:rsid w:val="00E43BA1"/>
    <w:rsid w:val="00E43C46"/>
    <w:rsid w:val="00E44154"/>
    <w:rsid w:val="00E44D68"/>
    <w:rsid w:val="00E470F0"/>
    <w:rsid w:val="00E47707"/>
    <w:rsid w:val="00E47FA9"/>
    <w:rsid w:val="00E520A2"/>
    <w:rsid w:val="00E524F4"/>
    <w:rsid w:val="00E52890"/>
    <w:rsid w:val="00E543EB"/>
    <w:rsid w:val="00E546C8"/>
    <w:rsid w:val="00E550CE"/>
    <w:rsid w:val="00E560FD"/>
    <w:rsid w:val="00E5615B"/>
    <w:rsid w:val="00E5616B"/>
    <w:rsid w:val="00E5702B"/>
    <w:rsid w:val="00E57F02"/>
    <w:rsid w:val="00E60268"/>
    <w:rsid w:val="00E65745"/>
    <w:rsid w:val="00E65C9C"/>
    <w:rsid w:val="00E66089"/>
    <w:rsid w:val="00E66261"/>
    <w:rsid w:val="00E6674D"/>
    <w:rsid w:val="00E66EDC"/>
    <w:rsid w:val="00E67696"/>
    <w:rsid w:val="00E67819"/>
    <w:rsid w:val="00E67E84"/>
    <w:rsid w:val="00E70BDA"/>
    <w:rsid w:val="00E7130C"/>
    <w:rsid w:val="00E72ED9"/>
    <w:rsid w:val="00E738A2"/>
    <w:rsid w:val="00E74A68"/>
    <w:rsid w:val="00E801B2"/>
    <w:rsid w:val="00E80C4A"/>
    <w:rsid w:val="00E82A54"/>
    <w:rsid w:val="00E82DFF"/>
    <w:rsid w:val="00E837E0"/>
    <w:rsid w:val="00E8399B"/>
    <w:rsid w:val="00E84A52"/>
    <w:rsid w:val="00E85F3E"/>
    <w:rsid w:val="00E86491"/>
    <w:rsid w:val="00E87D9A"/>
    <w:rsid w:val="00E9179C"/>
    <w:rsid w:val="00E925B0"/>
    <w:rsid w:val="00E92A1B"/>
    <w:rsid w:val="00E92AE4"/>
    <w:rsid w:val="00E94BA6"/>
    <w:rsid w:val="00E959AF"/>
    <w:rsid w:val="00E95FB9"/>
    <w:rsid w:val="00E971C4"/>
    <w:rsid w:val="00E97A61"/>
    <w:rsid w:val="00EA13BE"/>
    <w:rsid w:val="00EA1EE3"/>
    <w:rsid w:val="00EA2BD5"/>
    <w:rsid w:val="00EA2F93"/>
    <w:rsid w:val="00EA5786"/>
    <w:rsid w:val="00EA57FB"/>
    <w:rsid w:val="00EA5876"/>
    <w:rsid w:val="00EA6EEB"/>
    <w:rsid w:val="00EA786E"/>
    <w:rsid w:val="00EA7C44"/>
    <w:rsid w:val="00EB0ACE"/>
    <w:rsid w:val="00EB13D6"/>
    <w:rsid w:val="00EB298D"/>
    <w:rsid w:val="00EB29A7"/>
    <w:rsid w:val="00EB3CE6"/>
    <w:rsid w:val="00EC01D6"/>
    <w:rsid w:val="00EC2A38"/>
    <w:rsid w:val="00EC3A0B"/>
    <w:rsid w:val="00EC3B61"/>
    <w:rsid w:val="00EC450B"/>
    <w:rsid w:val="00EC4876"/>
    <w:rsid w:val="00EC75A6"/>
    <w:rsid w:val="00EC7E13"/>
    <w:rsid w:val="00ED045B"/>
    <w:rsid w:val="00ED1E62"/>
    <w:rsid w:val="00ED35F1"/>
    <w:rsid w:val="00ED3743"/>
    <w:rsid w:val="00ED3C98"/>
    <w:rsid w:val="00ED4274"/>
    <w:rsid w:val="00ED61F3"/>
    <w:rsid w:val="00ED7FD2"/>
    <w:rsid w:val="00EE088A"/>
    <w:rsid w:val="00EE0CF1"/>
    <w:rsid w:val="00EE3A80"/>
    <w:rsid w:val="00EE4A68"/>
    <w:rsid w:val="00EE5D8D"/>
    <w:rsid w:val="00EE7FA0"/>
    <w:rsid w:val="00EF01FA"/>
    <w:rsid w:val="00EF04F7"/>
    <w:rsid w:val="00EF088F"/>
    <w:rsid w:val="00EF15D3"/>
    <w:rsid w:val="00EF1D55"/>
    <w:rsid w:val="00EF1E5D"/>
    <w:rsid w:val="00EF2750"/>
    <w:rsid w:val="00EF43B2"/>
    <w:rsid w:val="00EF5C66"/>
    <w:rsid w:val="00EF5F16"/>
    <w:rsid w:val="00EF6D56"/>
    <w:rsid w:val="00F01DBB"/>
    <w:rsid w:val="00F04F32"/>
    <w:rsid w:val="00F05283"/>
    <w:rsid w:val="00F05AE8"/>
    <w:rsid w:val="00F05BB9"/>
    <w:rsid w:val="00F065C4"/>
    <w:rsid w:val="00F0718A"/>
    <w:rsid w:val="00F072C6"/>
    <w:rsid w:val="00F075B8"/>
    <w:rsid w:val="00F07F58"/>
    <w:rsid w:val="00F10EB9"/>
    <w:rsid w:val="00F13AB3"/>
    <w:rsid w:val="00F15663"/>
    <w:rsid w:val="00F16D1C"/>
    <w:rsid w:val="00F16D6F"/>
    <w:rsid w:val="00F16E81"/>
    <w:rsid w:val="00F17130"/>
    <w:rsid w:val="00F207F0"/>
    <w:rsid w:val="00F21D93"/>
    <w:rsid w:val="00F22248"/>
    <w:rsid w:val="00F22348"/>
    <w:rsid w:val="00F224AF"/>
    <w:rsid w:val="00F230C9"/>
    <w:rsid w:val="00F2452C"/>
    <w:rsid w:val="00F26044"/>
    <w:rsid w:val="00F2621B"/>
    <w:rsid w:val="00F27736"/>
    <w:rsid w:val="00F30C24"/>
    <w:rsid w:val="00F32115"/>
    <w:rsid w:val="00F333DE"/>
    <w:rsid w:val="00F36EE1"/>
    <w:rsid w:val="00F36F0D"/>
    <w:rsid w:val="00F3706C"/>
    <w:rsid w:val="00F37ACA"/>
    <w:rsid w:val="00F37F68"/>
    <w:rsid w:val="00F40757"/>
    <w:rsid w:val="00F41169"/>
    <w:rsid w:val="00F414B1"/>
    <w:rsid w:val="00F41800"/>
    <w:rsid w:val="00F4239E"/>
    <w:rsid w:val="00F4476D"/>
    <w:rsid w:val="00F44BFF"/>
    <w:rsid w:val="00F45CE9"/>
    <w:rsid w:val="00F45EB5"/>
    <w:rsid w:val="00F45EF9"/>
    <w:rsid w:val="00F467F1"/>
    <w:rsid w:val="00F47498"/>
    <w:rsid w:val="00F525E5"/>
    <w:rsid w:val="00F52627"/>
    <w:rsid w:val="00F539EB"/>
    <w:rsid w:val="00F5469F"/>
    <w:rsid w:val="00F56493"/>
    <w:rsid w:val="00F57382"/>
    <w:rsid w:val="00F57C4C"/>
    <w:rsid w:val="00F60579"/>
    <w:rsid w:val="00F6100A"/>
    <w:rsid w:val="00F61773"/>
    <w:rsid w:val="00F620F2"/>
    <w:rsid w:val="00F62524"/>
    <w:rsid w:val="00F639D9"/>
    <w:rsid w:val="00F63CC6"/>
    <w:rsid w:val="00F63D9A"/>
    <w:rsid w:val="00F63E8B"/>
    <w:rsid w:val="00F640E6"/>
    <w:rsid w:val="00F64EDF"/>
    <w:rsid w:val="00F655B7"/>
    <w:rsid w:val="00F65E87"/>
    <w:rsid w:val="00F66D1B"/>
    <w:rsid w:val="00F67103"/>
    <w:rsid w:val="00F70EC4"/>
    <w:rsid w:val="00F732CC"/>
    <w:rsid w:val="00F7356C"/>
    <w:rsid w:val="00F74451"/>
    <w:rsid w:val="00F762B8"/>
    <w:rsid w:val="00F76D3F"/>
    <w:rsid w:val="00F779D7"/>
    <w:rsid w:val="00F8377B"/>
    <w:rsid w:val="00F8423D"/>
    <w:rsid w:val="00F84DA4"/>
    <w:rsid w:val="00F85A0C"/>
    <w:rsid w:val="00F85A2A"/>
    <w:rsid w:val="00F86034"/>
    <w:rsid w:val="00F864D0"/>
    <w:rsid w:val="00F86F6E"/>
    <w:rsid w:val="00F873B3"/>
    <w:rsid w:val="00F87B85"/>
    <w:rsid w:val="00F87BC6"/>
    <w:rsid w:val="00F9034C"/>
    <w:rsid w:val="00F9262C"/>
    <w:rsid w:val="00F936F4"/>
    <w:rsid w:val="00F93CAD"/>
    <w:rsid w:val="00F9437E"/>
    <w:rsid w:val="00F95E78"/>
    <w:rsid w:val="00F96841"/>
    <w:rsid w:val="00F96CB7"/>
    <w:rsid w:val="00F977E4"/>
    <w:rsid w:val="00FA08EA"/>
    <w:rsid w:val="00FA0A5F"/>
    <w:rsid w:val="00FA0FD8"/>
    <w:rsid w:val="00FA15EB"/>
    <w:rsid w:val="00FA1872"/>
    <w:rsid w:val="00FA1F2A"/>
    <w:rsid w:val="00FA228D"/>
    <w:rsid w:val="00FA2FC9"/>
    <w:rsid w:val="00FA3049"/>
    <w:rsid w:val="00FA3971"/>
    <w:rsid w:val="00FA42B8"/>
    <w:rsid w:val="00FA52A3"/>
    <w:rsid w:val="00FA52E4"/>
    <w:rsid w:val="00FA5BC0"/>
    <w:rsid w:val="00FA5DE6"/>
    <w:rsid w:val="00FA6A30"/>
    <w:rsid w:val="00FA6DF0"/>
    <w:rsid w:val="00FA7659"/>
    <w:rsid w:val="00FA7F03"/>
    <w:rsid w:val="00FB0F6C"/>
    <w:rsid w:val="00FB1407"/>
    <w:rsid w:val="00FB1991"/>
    <w:rsid w:val="00FB1C27"/>
    <w:rsid w:val="00FB1C36"/>
    <w:rsid w:val="00FB1F2C"/>
    <w:rsid w:val="00FB3312"/>
    <w:rsid w:val="00FB3489"/>
    <w:rsid w:val="00FB3575"/>
    <w:rsid w:val="00FB3DCB"/>
    <w:rsid w:val="00FB4A47"/>
    <w:rsid w:val="00FB4E97"/>
    <w:rsid w:val="00FB6A13"/>
    <w:rsid w:val="00FB73F5"/>
    <w:rsid w:val="00FC0218"/>
    <w:rsid w:val="00FC0933"/>
    <w:rsid w:val="00FC2A28"/>
    <w:rsid w:val="00FC4745"/>
    <w:rsid w:val="00FC51A9"/>
    <w:rsid w:val="00FC5D28"/>
    <w:rsid w:val="00FC6440"/>
    <w:rsid w:val="00FC7A2E"/>
    <w:rsid w:val="00FC7B15"/>
    <w:rsid w:val="00FD03F5"/>
    <w:rsid w:val="00FD0CDA"/>
    <w:rsid w:val="00FD0E8C"/>
    <w:rsid w:val="00FD1665"/>
    <w:rsid w:val="00FD2E29"/>
    <w:rsid w:val="00FD477A"/>
    <w:rsid w:val="00FE0352"/>
    <w:rsid w:val="00FE053D"/>
    <w:rsid w:val="00FE19AE"/>
    <w:rsid w:val="00FE2466"/>
    <w:rsid w:val="00FE2A4F"/>
    <w:rsid w:val="00FE3328"/>
    <w:rsid w:val="00FE3D5C"/>
    <w:rsid w:val="00FE4227"/>
    <w:rsid w:val="00FE45B3"/>
    <w:rsid w:val="00FE4671"/>
    <w:rsid w:val="00FE4F2F"/>
    <w:rsid w:val="00FE5692"/>
    <w:rsid w:val="00FE5BF0"/>
    <w:rsid w:val="00FE7528"/>
    <w:rsid w:val="00FF095B"/>
    <w:rsid w:val="00FF0BB8"/>
    <w:rsid w:val="00FF11EB"/>
    <w:rsid w:val="00FF121F"/>
    <w:rsid w:val="00FF2463"/>
    <w:rsid w:val="00FF2E0D"/>
    <w:rsid w:val="00FF3DDE"/>
    <w:rsid w:val="00FF75B2"/>
    <w:rsid w:val="00FF7F9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3EC31"/>
  <w15:chartTrackingRefBased/>
  <w15:docId w15:val="{82E1DB21-F143-41C6-A580-4737887E4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66EDC"/>
    <w:pPr>
      <w:spacing w:line="360" w:lineRule="auto"/>
      <w:jc w:val="both"/>
    </w:pPr>
  </w:style>
  <w:style w:type="paragraph" w:styleId="Kop1">
    <w:name w:val="heading 1"/>
    <w:basedOn w:val="Standaard"/>
    <w:next w:val="Standaard"/>
    <w:link w:val="Kop1Char"/>
    <w:uiPriority w:val="9"/>
    <w:qFormat/>
    <w:rsid w:val="0075137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Kop1"/>
    <w:next w:val="Standaard"/>
    <w:link w:val="Kop2Char"/>
    <w:uiPriority w:val="9"/>
    <w:unhideWhenUsed/>
    <w:qFormat/>
    <w:rsid w:val="00247EE5"/>
    <w:pPr>
      <w:numPr>
        <w:ilvl w:val="1"/>
        <w:numId w:val="1"/>
      </w:numPr>
      <w:outlineLvl w:val="1"/>
    </w:pPr>
  </w:style>
  <w:style w:type="paragraph" w:styleId="Kop3">
    <w:name w:val="heading 3"/>
    <w:basedOn w:val="Standaard"/>
    <w:next w:val="Standaard"/>
    <w:link w:val="Kop3Char"/>
    <w:uiPriority w:val="9"/>
    <w:unhideWhenUsed/>
    <w:qFormat/>
    <w:rsid w:val="0025559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uiPriority w:val="35"/>
    <w:unhideWhenUsed/>
    <w:qFormat/>
    <w:rsid w:val="00751372"/>
    <w:pPr>
      <w:spacing w:after="200" w:line="240" w:lineRule="auto"/>
    </w:pPr>
    <w:rPr>
      <w:i/>
      <w:iCs/>
      <w:color w:val="44546A" w:themeColor="text2"/>
      <w:sz w:val="18"/>
      <w:szCs w:val="18"/>
    </w:rPr>
  </w:style>
  <w:style w:type="paragraph" w:styleId="Lijstalinea">
    <w:name w:val="List Paragraph"/>
    <w:basedOn w:val="Standaard"/>
    <w:uiPriority w:val="34"/>
    <w:qFormat/>
    <w:rsid w:val="00751372"/>
    <w:pPr>
      <w:ind w:left="720"/>
      <w:contextualSpacing/>
    </w:pPr>
  </w:style>
  <w:style w:type="paragraph" w:styleId="Titel">
    <w:name w:val="Title"/>
    <w:basedOn w:val="Standaard"/>
    <w:next w:val="Standaard"/>
    <w:link w:val="TitelChar"/>
    <w:uiPriority w:val="10"/>
    <w:qFormat/>
    <w:rsid w:val="0075137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51372"/>
    <w:rPr>
      <w:rFonts w:asciiTheme="majorHAnsi" w:eastAsiaTheme="majorEastAsia" w:hAnsiTheme="majorHAnsi" w:cstheme="majorBidi"/>
      <w:spacing w:val="-10"/>
      <w:kern w:val="28"/>
      <w:sz w:val="56"/>
      <w:szCs w:val="56"/>
      <w:lang w:val="en-US"/>
    </w:rPr>
  </w:style>
  <w:style w:type="paragraph" w:styleId="Ondertitel">
    <w:name w:val="Subtitle"/>
    <w:basedOn w:val="Standaard"/>
    <w:next w:val="Standaard"/>
    <w:link w:val="OndertitelChar"/>
    <w:uiPriority w:val="11"/>
    <w:qFormat/>
    <w:rsid w:val="00751372"/>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751372"/>
    <w:rPr>
      <w:rFonts w:eastAsiaTheme="minorEastAsia"/>
      <w:color w:val="5A5A5A" w:themeColor="text1" w:themeTint="A5"/>
      <w:spacing w:val="15"/>
      <w:lang w:val="en-US"/>
    </w:rPr>
  </w:style>
  <w:style w:type="character" w:customStyle="1" w:styleId="Kop1Char">
    <w:name w:val="Kop 1 Char"/>
    <w:basedOn w:val="Standaardalinea-lettertype"/>
    <w:link w:val="Kop1"/>
    <w:uiPriority w:val="9"/>
    <w:rsid w:val="00751372"/>
    <w:rPr>
      <w:rFonts w:asciiTheme="majorHAnsi" w:eastAsiaTheme="majorEastAsia" w:hAnsiTheme="majorHAnsi" w:cstheme="majorBidi"/>
      <w:color w:val="2F5496" w:themeColor="accent1" w:themeShade="BF"/>
      <w:sz w:val="32"/>
      <w:szCs w:val="32"/>
      <w:lang w:val="en-US"/>
    </w:rPr>
  </w:style>
  <w:style w:type="paragraph" w:styleId="Geenafstand">
    <w:name w:val="No Spacing"/>
    <w:uiPriority w:val="1"/>
    <w:qFormat/>
    <w:rsid w:val="00751372"/>
    <w:pPr>
      <w:spacing w:after="0" w:line="240" w:lineRule="auto"/>
    </w:pPr>
    <w:rPr>
      <w:lang w:val="en-US"/>
    </w:rPr>
  </w:style>
  <w:style w:type="character" w:customStyle="1" w:styleId="Kop2Char">
    <w:name w:val="Kop 2 Char"/>
    <w:basedOn w:val="Standaardalinea-lettertype"/>
    <w:link w:val="Kop2"/>
    <w:uiPriority w:val="9"/>
    <w:rsid w:val="00247EE5"/>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751372"/>
    <w:pPr>
      <w:outlineLvl w:val="9"/>
    </w:pPr>
  </w:style>
  <w:style w:type="paragraph" w:styleId="Inhopg1">
    <w:name w:val="toc 1"/>
    <w:basedOn w:val="Standaard"/>
    <w:next w:val="Standaard"/>
    <w:autoRedefine/>
    <w:uiPriority w:val="39"/>
    <w:unhideWhenUsed/>
    <w:rsid w:val="00D814AF"/>
    <w:pPr>
      <w:tabs>
        <w:tab w:val="left" w:pos="440"/>
        <w:tab w:val="right" w:leader="dot" w:pos="9062"/>
      </w:tabs>
      <w:spacing w:after="100" w:line="240" w:lineRule="auto"/>
    </w:pPr>
  </w:style>
  <w:style w:type="character" w:styleId="Hyperlink">
    <w:name w:val="Hyperlink"/>
    <w:basedOn w:val="Standaardalinea-lettertype"/>
    <w:uiPriority w:val="99"/>
    <w:unhideWhenUsed/>
    <w:rsid w:val="00751372"/>
    <w:rPr>
      <w:color w:val="0563C1" w:themeColor="hyperlink"/>
      <w:u w:val="single"/>
    </w:rPr>
  </w:style>
  <w:style w:type="paragraph" w:styleId="Koptekst">
    <w:name w:val="header"/>
    <w:basedOn w:val="Standaard"/>
    <w:link w:val="KoptekstChar"/>
    <w:uiPriority w:val="99"/>
    <w:unhideWhenUsed/>
    <w:rsid w:val="00C671F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671F1"/>
    <w:rPr>
      <w:lang w:val="en-US"/>
    </w:rPr>
  </w:style>
  <w:style w:type="paragraph" w:styleId="Voettekst">
    <w:name w:val="footer"/>
    <w:basedOn w:val="Standaard"/>
    <w:link w:val="VoettekstChar"/>
    <w:uiPriority w:val="99"/>
    <w:unhideWhenUsed/>
    <w:rsid w:val="00C671F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671F1"/>
    <w:rPr>
      <w:lang w:val="en-US"/>
    </w:rPr>
  </w:style>
  <w:style w:type="paragraph" w:styleId="Lijstmetafbeeldingen">
    <w:name w:val="table of figures"/>
    <w:basedOn w:val="Standaard"/>
    <w:next w:val="Standaard"/>
    <w:uiPriority w:val="99"/>
    <w:unhideWhenUsed/>
    <w:rsid w:val="003E7E62"/>
    <w:pPr>
      <w:spacing w:after="0"/>
    </w:pPr>
  </w:style>
  <w:style w:type="character" w:styleId="Verwijzingopmerking">
    <w:name w:val="annotation reference"/>
    <w:basedOn w:val="Standaardalinea-lettertype"/>
    <w:uiPriority w:val="99"/>
    <w:semiHidden/>
    <w:unhideWhenUsed/>
    <w:rsid w:val="00064999"/>
    <w:rPr>
      <w:sz w:val="16"/>
      <w:szCs w:val="16"/>
    </w:rPr>
  </w:style>
  <w:style w:type="paragraph" w:styleId="Tekstopmerking">
    <w:name w:val="annotation text"/>
    <w:basedOn w:val="Standaard"/>
    <w:link w:val="TekstopmerkingChar"/>
    <w:uiPriority w:val="99"/>
    <w:unhideWhenUsed/>
    <w:rsid w:val="00064999"/>
    <w:pPr>
      <w:spacing w:line="240" w:lineRule="auto"/>
    </w:pPr>
    <w:rPr>
      <w:sz w:val="20"/>
      <w:szCs w:val="20"/>
    </w:rPr>
  </w:style>
  <w:style w:type="character" w:customStyle="1" w:styleId="TekstopmerkingChar">
    <w:name w:val="Tekst opmerking Char"/>
    <w:basedOn w:val="Standaardalinea-lettertype"/>
    <w:link w:val="Tekstopmerking"/>
    <w:uiPriority w:val="99"/>
    <w:rsid w:val="00064999"/>
    <w:rPr>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064999"/>
    <w:rPr>
      <w:b/>
      <w:bCs/>
    </w:rPr>
  </w:style>
  <w:style w:type="character" w:customStyle="1" w:styleId="OnderwerpvanopmerkingChar">
    <w:name w:val="Onderwerp van opmerking Char"/>
    <w:basedOn w:val="TekstopmerkingChar"/>
    <w:link w:val="Onderwerpvanopmerking"/>
    <w:uiPriority w:val="99"/>
    <w:semiHidden/>
    <w:rsid w:val="00064999"/>
    <w:rPr>
      <w:b/>
      <w:bCs/>
      <w:sz w:val="20"/>
      <w:szCs w:val="20"/>
      <w:lang w:val="en-US"/>
    </w:rPr>
  </w:style>
  <w:style w:type="paragraph" w:styleId="Inhopg2">
    <w:name w:val="toc 2"/>
    <w:basedOn w:val="Standaard"/>
    <w:next w:val="Standaard"/>
    <w:autoRedefine/>
    <w:uiPriority w:val="39"/>
    <w:unhideWhenUsed/>
    <w:rsid w:val="002B6FA0"/>
    <w:pPr>
      <w:spacing w:after="100"/>
      <w:ind w:left="220"/>
    </w:pPr>
  </w:style>
  <w:style w:type="table" w:styleId="Tabelraster">
    <w:name w:val="Table Grid"/>
    <w:basedOn w:val="Standaardtabel"/>
    <w:uiPriority w:val="59"/>
    <w:rsid w:val="00223F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uiPriority w:val="99"/>
    <w:semiHidden/>
    <w:unhideWhenUsed/>
    <w:rsid w:val="00FF0BB8"/>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FF0BB8"/>
    <w:rPr>
      <w:sz w:val="20"/>
      <w:szCs w:val="20"/>
      <w:lang w:val="en-US"/>
    </w:rPr>
  </w:style>
  <w:style w:type="character" w:styleId="Eindnootmarkering">
    <w:name w:val="endnote reference"/>
    <w:basedOn w:val="Standaardalinea-lettertype"/>
    <w:uiPriority w:val="99"/>
    <w:semiHidden/>
    <w:unhideWhenUsed/>
    <w:rsid w:val="00FF0BB8"/>
    <w:rPr>
      <w:vertAlign w:val="superscript"/>
    </w:rPr>
  </w:style>
  <w:style w:type="paragraph" w:styleId="Voetnoottekst">
    <w:name w:val="footnote text"/>
    <w:basedOn w:val="Standaard"/>
    <w:link w:val="VoetnoottekstChar"/>
    <w:uiPriority w:val="99"/>
    <w:unhideWhenUsed/>
    <w:rsid w:val="00FF0BB8"/>
    <w:pPr>
      <w:spacing w:after="0" w:line="240" w:lineRule="auto"/>
    </w:pPr>
    <w:rPr>
      <w:sz w:val="20"/>
      <w:szCs w:val="20"/>
    </w:rPr>
  </w:style>
  <w:style w:type="character" w:customStyle="1" w:styleId="VoetnoottekstChar">
    <w:name w:val="Voetnoottekst Char"/>
    <w:basedOn w:val="Standaardalinea-lettertype"/>
    <w:link w:val="Voetnoottekst"/>
    <w:uiPriority w:val="99"/>
    <w:rsid w:val="00FF0BB8"/>
    <w:rPr>
      <w:sz w:val="20"/>
      <w:szCs w:val="20"/>
      <w:lang w:val="en-US"/>
    </w:rPr>
  </w:style>
  <w:style w:type="character" w:styleId="Voetnootmarkering">
    <w:name w:val="footnote reference"/>
    <w:basedOn w:val="Standaardalinea-lettertype"/>
    <w:uiPriority w:val="99"/>
    <w:semiHidden/>
    <w:unhideWhenUsed/>
    <w:rsid w:val="00FF0BB8"/>
    <w:rPr>
      <w:vertAlign w:val="superscript"/>
    </w:rPr>
  </w:style>
  <w:style w:type="paragraph" w:styleId="Bibliografie">
    <w:name w:val="Bibliography"/>
    <w:basedOn w:val="Standaard"/>
    <w:next w:val="Standaard"/>
    <w:uiPriority w:val="37"/>
    <w:unhideWhenUsed/>
    <w:rsid w:val="00781411"/>
  </w:style>
  <w:style w:type="character" w:styleId="Tekstvantijdelijkeaanduiding">
    <w:name w:val="Placeholder Text"/>
    <w:basedOn w:val="Standaardalinea-lettertype"/>
    <w:uiPriority w:val="99"/>
    <w:semiHidden/>
    <w:rsid w:val="00EC3B61"/>
    <w:rPr>
      <w:color w:val="808080"/>
    </w:rPr>
  </w:style>
  <w:style w:type="paragraph" w:customStyle="1" w:styleId="Default">
    <w:name w:val="Default"/>
    <w:rsid w:val="00E66EDC"/>
    <w:pPr>
      <w:autoSpaceDE w:val="0"/>
      <w:autoSpaceDN w:val="0"/>
      <w:adjustRightInd w:val="0"/>
      <w:spacing w:after="0" w:line="240" w:lineRule="auto"/>
    </w:pPr>
    <w:rPr>
      <w:rFonts w:ascii="Calibri" w:hAnsi="Calibri" w:cs="Calibri"/>
      <w:color w:val="000000"/>
      <w:sz w:val="24"/>
      <w:szCs w:val="24"/>
    </w:rPr>
  </w:style>
  <w:style w:type="character" w:styleId="Subtielebenadrukking">
    <w:name w:val="Subtle Emphasis"/>
    <w:basedOn w:val="Standaardalinea-lettertype"/>
    <w:uiPriority w:val="19"/>
    <w:qFormat/>
    <w:rsid w:val="00B77BC7"/>
    <w:rPr>
      <w:i/>
      <w:iCs/>
      <w:color w:val="404040" w:themeColor="text1" w:themeTint="BF"/>
    </w:rPr>
  </w:style>
  <w:style w:type="character" w:customStyle="1" w:styleId="UnresolvedMention1">
    <w:name w:val="Unresolved Mention1"/>
    <w:basedOn w:val="Standaardalinea-lettertype"/>
    <w:uiPriority w:val="99"/>
    <w:semiHidden/>
    <w:unhideWhenUsed/>
    <w:rsid w:val="00211DCF"/>
    <w:rPr>
      <w:color w:val="605E5C"/>
      <w:shd w:val="clear" w:color="auto" w:fill="E1DFDD"/>
    </w:rPr>
  </w:style>
  <w:style w:type="character" w:styleId="Onopgelostemelding">
    <w:name w:val="Unresolved Mention"/>
    <w:basedOn w:val="Standaardalinea-lettertype"/>
    <w:uiPriority w:val="99"/>
    <w:semiHidden/>
    <w:unhideWhenUsed/>
    <w:rsid w:val="004632CA"/>
    <w:rPr>
      <w:color w:val="605E5C"/>
      <w:shd w:val="clear" w:color="auto" w:fill="E1DFDD"/>
    </w:rPr>
  </w:style>
  <w:style w:type="character" w:customStyle="1" w:styleId="Kop3Char">
    <w:name w:val="Kop 3 Char"/>
    <w:basedOn w:val="Standaardalinea-lettertype"/>
    <w:link w:val="Kop3"/>
    <w:uiPriority w:val="9"/>
    <w:rsid w:val="00255598"/>
    <w:rPr>
      <w:rFonts w:asciiTheme="majorHAnsi" w:eastAsiaTheme="majorEastAsia" w:hAnsiTheme="majorHAnsi" w:cstheme="majorBidi"/>
      <w:color w:val="1F3763" w:themeColor="accent1" w:themeShade="7F"/>
      <w:sz w:val="24"/>
      <w:szCs w:val="24"/>
    </w:rPr>
  </w:style>
  <w:style w:type="table" w:styleId="Rastertabel4-Accent1">
    <w:name w:val="Grid Table 4 Accent 1"/>
    <w:basedOn w:val="Standaardtabel"/>
    <w:uiPriority w:val="49"/>
    <w:rsid w:val="008D3EB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astertabel4">
    <w:name w:val="Grid Table 4"/>
    <w:basedOn w:val="Standaardtabel"/>
    <w:uiPriority w:val="49"/>
    <w:rsid w:val="008D3EB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3">
    <w:name w:val="Grid Table 4 Accent 3"/>
    <w:basedOn w:val="Standaardtabel"/>
    <w:uiPriority w:val="49"/>
    <w:rsid w:val="008D3EB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Revisie">
    <w:name w:val="Revision"/>
    <w:hidden/>
    <w:uiPriority w:val="99"/>
    <w:semiHidden/>
    <w:rsid w:val="00C32171"/>
    <w:pPr>
      <w:spacing w:after="0" w:line="240" w:lineRule="auto"/>
    </w:pPr>
  </w:style>
  <w:style w:type="character" w:styleId="GevolgdeHyperlink">
    <w:name w:val="FollowedHyperlink"/>
    <w:basedOn w:val="Standaardalinea-lettertype"/>
    <w:uiPriority w:val="99"/>
    <w:semiHidden/>
    <w:unhideWhenUsed/>
    <w:rsid w:val="00C32171"/>
    <w:rPr>
      <w:color w:val="954F72" w:themeColor="followedHyperlink"/>
      <w:u w:val="single"/>
    </w:rPr>
  </w:style>
  <w:style w:type="table" w:styleId="Rastertabel1licht">
    <w:name w:val="Grid Table 1 Light"/>
    <w:basedOn w:val="Standaardtabel"/>
    <w:uiPriority w:val="46"/>
    <w:rsid w:val="006E36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6121">
      <w:bodyDiv w:val="1"/>
      <w:marLeft w:val="0"/>
      <w:marRight w:val="0"/>
      <w:marTop w:val="0"/>
      <w:marBottom w:val="0"/>
      <w:divBdr>
        <w:top w:val="none" w:sz="0" w:space="0" w:color="auto"/>
        <w:left w:val="none" w:sz="0" w:space="0" w:color="auto"/>
        <w:bottom w:val="none" w:sz="0" w:space="0" w:color="auto"/>
        <w:right w:val="none" w:sz="0" w:space="0" w:color="auto"/>
      </w:divBdr>
    </w:div>
    <w:div w:id="27344647">
      <w:bodyDiv w:val="1"/>
      <w:marLeft w:val="0"/>
      <w:marRight w:val="0"/>
      <w:marTop w:val="0"/>
      <w:marBottom w:val="0"/>
      <w:divBdr>
        <w:top w:val="none" w:sz="0" w:space="0" w:color="auto"/>
        <w:left w:val="none" w:sz="0" w:space="0" w:color="auto"/>
        <w:bottom w:val="none" w:sz="0" w:space="0" w:color="auto"/>
        <w:right w:val="none" w:sz="0" w:space="0" w:color="auto"/>
      </w:divBdr>
    </w:div>
    <w:div w:id="62870964">
      <w:bodyDiv w:val="1"/>
      <w:marLeft w:val="0"/>
      <w:marRight w:val="0"/>
      <w:marTop w:val="0"/>
      <w:marBottom w:val="0"/>
      <w:divBdr>
        <w:top w:val="none" w:sz="0" w:space="0" w:color="auto"/>
        <w:left w:val="none" w:sz="0" w:space="0" w:color="auto"/>
        <w:bottom w:val="none" w:sz="0" w:space="0" w:color="auto"/>
        <w:right w:val="none" w:sz="0" w:space="0" w:color="auto"/>
      </w:divBdr>
    </w:div>
    <w:div w:id="89476594">
      <w:bodyDiv w:val="1"/>
      <w:marLeft w:val="0"/>
      <w:marRight w:val="0"/>
      <w:marTop w:val="0"/>
      <w:marBottom w:val="0"/>
      <w:divBdr>
        <w:top w:val="none" w:sz="0" w:space="0" w:color="auto"/>
        <w:left w:val="none" w:sz="0" w:space="0" w:color="auto"/>
        <w:bottom w:val="none" w:sz="0" w:space="0" w:color="auto"/>
        <w:right w:val="none" w:sz="0" w:space="0" w:color="auto"/>
      </w:divBdr>
    </w:div>
    <w:div w:id="104926659">
      <w:bodyDiv w:val="1"/>
      <w:marLeft w:val="0"/>
      <w:marRight w:val="0"/>
      <w:marTop w:val="0"/>
      <w:marBottom w:val="0"/>
      <w:divBdr>
        <w:top w:val="none" w:sz="0" w:space="0" w:color="auto"/>
        <w:left w:val="none" w:sz="0" w:space="0" w:color="auto"/>
        <w:bottom w:val="none" w:sz="0" w:space="0" w:color="auto"/>
        <w:right w:val="none" w:sz="0" w:space="0" w:color="auto"/>
      </w:divBdr>
    </w:div>
    <w:div w:id="111362849">
      <w:bodyDiv w:val="1"/>
      <w:marLeft w:val="0"/>
      <w:marRight w:val="0"/>
      <w:marTop w:val="0"/>
      <w:marBottom w:val="0"/>
      <w:divBdr>
        <w:top w:val="none" w:sz="0" w:space="0" w:color="auto"/>
        <w:left w:val="none" w:sz="0" w:space="0" w:color="auto"/>
        <w:bottom w:val="none" w:sz="0" w:space="0" w:color="auto"/>
        <w:right w:val="none" w:sz="0" w:space="0" w:color="auto"/>
      </w:divBdr>
    </w:div>
    <w:div w:id="126168083">
      <w:bodyDiv w:val="1"/>
      <w:marLeft w:val="0"/>
      <w:marRight w:val="0"/>
      <w:marTop w:val="0"/>
      <w:marBottom w:val="0"/>
      <w:divBdr>
        <w:top w:val="none" w:sz="0" w:space="0" w:color="auto"/>
        <w:left w:val="none" w:sz="0" w:space="0" w:color="auto"/>
        <w:bottom w:val="none" w:sz="0" w:space="0" w:color="auto"/>
        <w:right w:val="none" w:sz="0" w:space="0" w:color="auto"/>
      </w:divBdr>
    </w:div>
    <w:div w:id="137650955">
      <w:bodyDiv w:val="1"/>
      <w:marLeft w:val="0"/>
      <w:marRight w:val="0"/>
      <w:marTop w:val="0"/>
      <w:marBottom w:val="0"/>
      <w:divBdr>
        <w:top w:val="none" w:sz="0" w:space="0" w:color="auto"/>
        <w:left w:val="none" w:sz="0" w:space="0" w:color="auto"/>
        <w:bottom w:val="none" w:sz="0" w:space="0" w:color="auto"/>
        <w:right w:val="none" w:sz="0" w:space="0" w:color="auto"/>
      </w:divBdr>
    </w:div>
    <w:div w:id="161704457">
      <w:bodyDiv w:val="1"/>
      <w:marLeft w:val="0"/>
      <w:marRight w:val="0"/>
      <w:marTop w:val="0"/>
      <w:marBottom w:val="0"/>
      <w:divBdr>
        <w:top w:val="none" w:sz="0" w:space="0" w:color="auto"/>
        <w:left w:val="none" w:sz="0" w:space="0" w:color="auto"/>
        <w:bottom w:val="none" w:sz="0" w:space="0" w:color="auto"/>
        <w:right w:val="none" w:sz="0" w:space="0" w:color="auto"/>
      </w:divBdr>
    </w:div>
    <w:div w:id="168981864">
      <w:bodyDiv w:val="1"/>
      <w:marLeft w:val="0"/>
      <w:marRight w:val="0"/>
      <w:marTop w:val="0"/>
      <w:marBottom w:val="0"/>
      <w:divBdr>
        <w:top w:val="none" w:sz="0" w:space="0" w:color="auto"/>
        <w:left w:val="none" w:sz="0" w:space="0" w:color="auto"/>
        <w:bottom w:val="none" w:sz="0" w:space="0" w:color="auto"/>
        <w:right w:val="none" w:sz="0" w:space="0" w:color="auto"/>
      </w:divBdr>
    </w:div>
    <w:div w:id="171917828">
      <w:bodyDiv w:val="1"/>
      <w:marLeft w:val="0"/>
      <w:marRight w:val="0"/>
      <w:marTop w:val="0"/>
      <w:marBottom w:val="0"/>
      <w:divBdr>
        <w:top w:val="none" w:sz="0" w:space="0" w:color="auto"/>
        <w:left w:val="none" w:sz="0" w:space="0" w:color="auto"/>
        <w:bottom w:val="none" w:sz="0" w:space="0" w:color="auto"/>
        <w:right w:val="none" w:sz="0" w:space="0" w:color="auto"/>
      </w:divBdr>
    </w:div>
    <w:div w:id="193035777">
      <w:bodyDiv w:val="1"/>
      <w:marLeft w:val="0"/>
      <w:marRight w:val="0"/>
      <w:marTop w:val="0"/>
      <w:marBottom w:val="0"/>
      <w:divBdr>
        <w:top w:val="none" w:sz="0" w:space="0" w:color="auto"/>
        <w:left w:val="none" w:sz="0" w:space="0" w:color="auto"/>
        <w:bottom w:val="none" w:sz="0" w:space="0" w:color="auto"/>
        <w:right w:val="none" w:sz="0" w:space="0" w:color="auto"/>
      </w:divBdr>
    </w:div>
    <w:div w:id="215557423">
      <w:bodyDiv w:val="1"/>
      <w:marLeft w:val="0"/>
      <w:marRight w:val="0"/>
      <w:marTop w:val="0"/>
      <w:marBottom w:val="0"/>
      <w:divBdr>
        <w:top w:val="none" w:sz="0" w:space="0" w:color="auto"/>
        <w:left w:val="none" w:sz="0" w:space="0" w:color="auto"/>
        <w:bottom w:val="none" w:sz="0" w:space="0" w:color="auto"/>
        <w:right w:val="none" w:sz="0" w:space="0" w:color="auto"/>
      </w:divBdr>
    </w:div>
    <w:div w:id="221448801">
      <w:bodyDiv w:val="1"/>
      <w:marLeft w:val="0"/>
      <w:marRight w:val="0"/>
      <w:marTop w:val="0"/>
      <w:marBottom w:val="0"/>
      <w:divBdr>
        <w:top w:val="none" w:sz="0" w:space="0" w:color="auto"/>
        <w:left w:val="none" w:sz="0" w:space="0" w:color="auto"/>
        <w:bottom w:val="none" w:sz="0" w:space="0" w:color="auto"/>
        <w:right w:val="none" w:sz="0" w:space="0" w:color="auto"/>
      </w:divBdr>
    </w:div>
    <w:div w:id="259217475">
      <w:bodyDiv w:val="1"/>
      <w:marLeft w:val="0"/>
      <w:marRight w:val="0"/>
      <w:marTop w:val="0"/>
      <w:marBottom w:val="0"/>
      <w:divBdr>
        <w:top w:val="none" w:sz="0" w:space="0" w:color="auto"/>
        <w:left w:val="none" w:sz="0" w:space="0" w:color="auto"/>
        <w:bottom w:val="none" w:sz="0" w:space="0" w:color="auto"/>
        <w:right w:val="none" w:sz="0" w:space="0" w:color="auto"/>
      </w:divBdr>
    </w:div>
    <w:div w:id="266542181">
      <w:bodyDiv w:val="1"/>
      <w:marLeft w:val="0"/>
      <w:marRight w:val="0"/>
      <w:marTop w:val="0"/>
      <w:marBottom w:val="0"/>
      <w:divBdr>
        <w:top w:val="none" w:sz="0" w:space="0" w:color="auto"/>
        <w:left w:val="none" w:sz="0" w:space="0" w:color="auto"/>
        <w:bottom w:val="none" w:sz="0" w:space="0" w:color="auto"/>
        <w:right w:val="none" w:sz="0" w:space="0" w:color="auto"/>
      </w:divBdr>
    </w:div>
    <w:div w:id="268046693">
      <w:bodyDiv w:val="1"/>
      <w:marLeft w:val="0"/>
      <w:marRight w:val="0"/>
      <w:marTop w:val="0"/>
      <w:marBottom w:val="0"/>
      <w:divBdr>
        <w:top w:val="none" w:sz="0" w:space="0" w:color="auto"/>
        <w:left w:val="none" w:sz="0" w:space="0" w:color="auto"/>
        <w:bottom w:val="none" w:sz="0" w:space="0" w:color="auto"/>
        <w:right w:val="none" w:sz="0" w:space="0" w:color="auto"/>
      </w:divBdr>
    </w:div>
    <w:div w:id="268856323">
      <w:bodyDiv w:val="1"/>
      <w:marLeft w:val="0"/>
      <w:marRight w:val="0"/>
      <w:marTop w:val="0"/>
      <w:marBottom w:val="0"/>
      <w:divBdr>
        <w:top w:val="none" w:sz="0" w:space="0" w:color="auto"/>
        <w:left w:val="none" w:sz="0" w:space="0" w:color="auto"/>
        <w:bottom w:val="none" w:sz="0" w:space="0" w:color="auto"/>
        <w:right w:val="none" w:sz="0" w:space="0" w:color="auto"/>
      </w:divBdr>
    </w:div>
    <w:div w:id="287972163">
      <w:bodyDiv w:val="1"/>
      <w:marLeft w:val="0"/>
      <w:marRight w:val="0"/>
      <w:marTop w:val="0"/>
      <w:marBottom w:val="0"/>
      <w:divBdr>
        <w:top w:val="none" w:sz="0" w:space="0" w:color="auto"/>
        <w:left w:val="none" w:sz="0" w:space="0" w:color="auto"/>
        <w:bottom w:val="none" w:sz="0" w:space="0" w:color="auto"/>
        <w:right w:val="none" w:sz="0" w:space="0" w:color="auto"/>
      </w:divBdr>
    </w:div>
    <w:div w:id="290132025">
      <w:bodyDiv w:val="1"/>
      <w:marLeft w:val="0"/>
      <w:marRight w:val="0"/>
      <w:marTop w:val="0"/>
      <w:marBottom w:val="0"/>
      <w:divBdr>
        <w:top w:val="none" w:sz="0" w:space="0" w:color="auto"/>
        <w:left w:val="none" w:sz="0" w:space="0" w:color="auto"/>
        <w:bottom w:val="none" w:sz="0" w:space="0" w:color="auto"/>
        <w:right w:val="none" w:sz="0" w:space="0" w:color="auto"/>
      </w:divBdr>
    </w:div>
    <w:div w:id="308360775">
      <w:bodyDiv w:val="1"/>
      <w:marLeft w:val="0"/>
      <w:marRight w:val="0"/>
      <w:marTop w:val="0"/>
      <w:marBottom w:val="0"/>
      <w:divBdr>
        <w:top w:val="none" w:sz="0" w:space="0" w:color="auto"/>
        <w:left w:val="none" w:sz="0" w:space="0" w:color="auto"/>
        <w:bottom w:val="none" w:sz="0" w:space="0" w:color="auto"/>
        <w:right w:val="none" w:sz="0" w:space="0" w:color="auto"/>
      </w:divBdr>
    </w:div>
    <w:div w:id="361905574">
      <w:bodyDiv w:val="1"/>
      <w:marLeft w:val="0"/>
      <w:marRight w:val="0"/>
      <w:marTop w:val="0"/>
      <w:marBottom w:val="0"/>
      <w:divBdr>
        <w:top w:val="none" w:sz="0" w:space="0" w:color="auto"/>
        <w:left w:val="none" w:sz="0" w:space="0" w:color="auto"/>
        <w:bottom w:val="none" w:sz="0" w:space="0" w:color="auto"/>
        <w:right w:val="none" w:sz="0" w:space="0" w:color="auto"/>
      </w:divBdr>
    </w:div>
    <w:div w:id="362707984">
      <w:bodyDiv w:val="1"/>
      <w:marLeft w:val="0"/>
      <w:marRight w:val="0"/>
      <w:marTop w:val="0"/>
      <w:marBottom w:val="0"/>
      <w:divBdr>
        <w:top w:val="none" w:sz="0" w:space="0" w:color="auto"/>
        <w:left w:val="none" w:sz="0" w:space="0" w:color="auto"/>
        <w:bottom w:val="none" w:sz="0" w:space="0" w:color="auto"/>
        <w:right w:val="none" w:sz="0" w:space="0" w:color="auto"/>
      </w:divBdr>
    </w:div>
    <w:div w:id="402339197">
      <w:bodyDiv w:val="1"/>
      <w:marLeft w:val="0"/>
      <w:marRight w:val="0"/>
      <w:marTop w:val="0"/>
      <w:marBottom w:val="0"/>
      <w:divBdr>
        <w:top w:val="none" w:sz="0" w:space="0" w:color="auto"/>
        <w:left w:val="none" w:sz="0" w:space="0" w:color="auto"/>
        <w:bottom w:val="none" w:sz="0" w:space="0" w:color="auto"/>
        <w:right w:val="none" w:sz="0" w:space="0" w:color="auto"/>
      </w:divBdr>
    </w:div>
    <w:div w:id="523709778">
      <w:bodyDiv w:val="1"/>
      <w:marLeft w:val="0"/>
      <w:marRight w:val="0"/>
      <w:marTop w:val="0"/>
      <w:marBottom w:val="0"/>
      <w:divBdr>
        <w:top w:val="none" w:sz="0" w:space="0" w:color="auto"/>
        <w:left w:val="none" w:sz="0" w:space="0" w:color="auto"/>
        <w:bottom w:val="none" w:sz="0" w:space="0" w:color="auto"/>
        <w:right w:val="none" w:sz="0" w:space="0" w:color="auto"/>
      </w:divBdr>
    </w:div>
    <w:div w:id="552934670">
      <w:bodyDiv w:val="1"/>
      <w:marLeft w:val="0"/>
      <w:marRight w:val="0"/>
      <w:marTop w:val="0"/>
      <w:marBottom w:val="0"/>
      <w:divBdr>
        <w:top w:val="none" w:sz="0" w:space="0" w:color="auto"/>
        <w:left w:val="none" w:sz="0" w:space="0" w:color="auto"/>
        <w:bottom w:val="none" w:sz="0" w:space="0" w:color="auto"/>
        <w:right w:val="none" w:sz="0" w:space="0" w:color="auto"/>
      </w:divBdr>
    </w:div>
    <w:div w:id="554855665">
      <w:bodyDiv w:val="1"/>
      <w:marLeft w:val="0"/>
      <w:marRight w:val="0"/>
      <w:marTop w:val="0"/>
      <w:marBottom w:val="0"/>
      <w:divBdr>
        <w:top w:val="none" w:sz="0" w:space="0" w:color="auto"/>
        <w:left w:val="none" w:sz="0" w:space="0" w:color="auto"/>
        <w:bottom w:val="none" w:sz="0" w:space="0" w:color="auto"/>
        <w:right w:val="none" w:sz="0" w:space="0" w:color="auto"/>
      </w:divBdr>
    </w:div>
    <w:div w:id="576941983">
      <w:bodyDiv w:val="1"/>
      <w:marLeft w:val="0"/>
      <w:marRight w:val="0"/>
      <w:marTop w:val="0"/>
      <w:marBottom w:val="0"/>
      <w:divBdr>
        <w:top w:val="none" w:sz="0" w:space="0" w:color="auto"/>
        <w:left w:val="none" w:sz="0" w:space="0" w:color="auto"/>
        <w:bottom w:val="none" w:sz="0" w:space="0" w:color="auto"/>
        <w:right w:val="none" w:sz="0" w:space="0" w:color="auto"/>
      </w:divBdr>
    </w:div>
    <w:div w:id="577330126">
      <w:bodyDiv w:val="1"/>
      <w:marLeft w:val="0"/>
      <w:marRight w:val="0"/>
      <w:marTop w:val="0"/>
      <w:marBottom w:val="0"/>
      <w:divBdr>
        <w:top w:val="none" w:sz="0" w:space="0" w:color="auto"/>
        <w:left w:val="none" w:sz="0" w:space="0" w:color="auto"/>
        <w:bottom w:val="none" w:sz="0" w:space="0" w:color="auto"/>
        <w:right w:val="none" w:sz="0" w:space="0" w:color="auto"/>
      </w:divBdr>
    </w:div>
    <w:div w:id="606351031">
      <w:bodyDiv w:val="1"/>
      <w:marLeft w:val="0"/>
      <w:marRight w:val="0"/>
      <w:marTop w:val="0"/>
      <w:marBottom w:val="0"/>
      <w:divBdr>
        <w:top w:val="none" w:sz="0" w:space="0" w:color="auto"/>
        <w:left w:val="none" w:sz="0" w:space="0" w:color="auto"/>
        <w:bottom w:val="none" w:sz="0" w:space="0" w:color="auto"/>
        <w:right w:val="none" w:sz="0" w:space="0" w:color="auto"/>
      </w:divBdr>
    </w:div>
    <w:div w:id="609624276">
      <w:bodyDiv w:val="1"/>
      <w:marLeft w:val="0"/>
      <w:marRight w:val="0"/>
      <w:marTop w:val="0"/>
      <w:marBottom w:val="0"/>
      <w:divBdr>
        <w:top w:val="none" w:sz="0" w:space="0" w:color="auto"/>
        <w:left w:val="none" w:sz="0" w:space="0" w:color="auto"/>
        <w:bottom w:val="none" w:sz="0" w:space="0" w:color="auto"/>
        <w:right w:val="none" w:sz="0" w:space="0" w:color="auto"/>
      </w:divBdr>
    </w:div>
    <w:div w:id="636110298">
      <w:bodyDiv w:val="1"/>
      <w:marLeft w:val="0"/>
      <w:marRight w:val="0"/>
      <w:marTop w:val="0"/>
      <w:marBottom w:val="0"/>
      <w:divBdr>
        <w:top w:val="none" w:sz="0" w:space="0" w:color="auto"/>
        <w:left w:val="none" w:sz="0" w:space="0" w:color="auto"/>
        <w:bottom w:val="none" w:sz="0" w:space="0" w:color="auto"/>
        <w:right w:val="none" w:sz="0" w:space="0" w:color="auto"/>
      </w:divBdr>
    </w:div>
    <w:div w:id="637537776">
      <w:bodyDiv w:val="1"/>
      <w:marLeft w:val="0"/>
      <w:marRight w:val="0"/>
      <w:marTop w:val="0"/>
      <w:marBottom w:val="0"/>
      <w:divBdr>
        <w:top w:val="none" w:sz="0" w:space="0" w:color="auto"/>
        <w:left w:val="none" w:sz="0" w:space="0" w:color="auto"/>
        <w:bottom w:val="none" w:sz="0" w:space="0" w:color="auto"/>
        <w:right w:val="none" w:sz="0" w:space="0" w:color="auto"/>
      </w:divBdr>
    </w:div>
    <w:div w:id="691028462">
      <w:bodyDiv w:val="1"/>
      <w:marLeft w:val="0"/>
      <w:marRight w:val="0"/>
      <w:marTop w:val="0"/>
      <w:marBottom w:val="0"/>
      <w:divBdr>
        <w:top w:val="none" w:sz="0" w:space="0" w:color="auto"/>
        <w:left w:val="none" w:sz="0" w:space="0" w:color="auto"/>
        <w:bottom w:val="none" w:sz="0" w:space="0" w:color="auto"/>
        <w:right w:val="none" w:sz="0" w:space="0" w:color="auto"/>
      </w:divBdr>
    </w:div>
    <w:div w:id="692146321">
      <w:bodyDiv w:val="1"/>
      <w:marLeft w:val="0"/>
      <w:marRight w:val="0"/>
      <w:marTop w:val="0"/>
      <w:marBottom w:val="0"/>
      <w:divBdr>
        <w:top w:val="none" w:sz="0" w:space="0" w:color="auto"/>
        <w:left w:val="none" w:sz="0" w:space="0" w:color="auto"/>
        <w:bottom w:val="none" w:sz="0" w:space="0" w:color="auto"/>
        <w:right w:val="none" w:sz="0" w:space="0" w:color="auto"/>
      </w:divBdr>
    </w:div>
    <w:div w:id="764688713">
      <w:bodyDiv w:val="1"/>
      <w:marLeft w:val="0"/>
      <w:marRight w:val="0"/>
      <w:marTop w:val="0"/>
      <w:marBottom w:val="0"/>
      <w:divBdr>
        <w:top w:val="none" w:sz="0" w:space="0" w:color="auto"/>
        <w:left w:val="none" w:sz="0" w:space="0" w:color="auto"/>
        <w:bottom w:val="none" w:sz="0" w:space="0" w:color="auto"/>
        <w:right w:val="none" w:sz="0" w:space="0" w:color="auto"/>
      </w:divBdr>
    </w:div>
    <w:div w:id="770978728">
      <w:bodyDiv w:val="1"/>
      <w:marLeft w:val="0"/>
      <w:marRight w:val="0"/>
      <w:marTop w:val="0"/>
      <w:marBottom w:val="0"/>
      <w:divBdr>
        <w:top w:val="none" w:sz="0" w:space="0" w:color="auto"/>
        <w:left w:val="none" w:sz="0" w:space="0" w:color="auto"/>
        <w:bottom w:val="none" w:sz="0" w:space="0" w:color="auto"/>
        <w:right w:val="none" w:sz="0" w:space="0" w:color="auto"/>
      </w:divBdr>
    </w:div>
    <w:div w:id="771895231">
      <w:bodyDiv w:val="1"/>
      <w:marLeft w:val="0"/>
      <w:marRight w:val="0"/>
      <w:marTop w:val="0"/>
      <w:marBottom w:val="0"/>
      <w:divBdr>
        <w:top w:val="none" w:sz="0" w:space="0" w:color="auto"/>
        <w:left w:val="none" w:sz="0" w:space="0" w:color="auto"/>
        <w:bottom w:val="none" w:sz="0" w:space="0" w:color="auto"/>
        <w:right w:val="none" w:sz="0" w:space="0" w:color="auto"/>
      </w:divBdr>
    </w:div>
    <w:div w:id="790437864">
      <w:bodyDiv w:val="1"/>
      <w:marLeft w:val="0"/>
      <w:marRight w:val="0"/>
      <w:marTop w:val="0"/>
      <w:marBottom w:val="0"/>
      <w:divBdr>
        <w:top w:val="none" w:sz="0" w:space="0" w:color="auto"/>
        <w:left w:val="none" w:sz="0" w:space="0" w:color="auto"/>
        <w:bottom w:val="none" w:sz="0" w:space="0" w:color="auto"/>
        <w:right w:val="none" w:sz="0" w:space="0" w:color="auto"/>
      </w:divBdr>
    </w:div>
    <w:div w:id="803045122">
      <w:bodyDiv w:val="1"/>
      <w:marLeft w:val="0"/>
      <w:marRight w:val="0"/>
      <w:marTop w:val="0"/>
      <w:marBottom w:val="0"/>
      <w:divBdr>
        <w:top w:val="none" w:sz="0" w:space="0" w:color="auto"/>
        <w:left w:val="none" w:sz="0" w:space="0" w:color="auto"/>
        <w:bottom w:val="none" w:sz="0" w:space="0" w:color="auto"/>
        <w:right w:val="none" w:sz="0" w:space="0" w:color="auto"/>
      </w:divBdr>
    </w:div>
    <w:div w:id="817069922">
      <w:bodyDiv w:val="1"/>
      <w:marLeft w:val="0"/>
      <w:marRight w:val="0"/>
      <w:marTop w:val="0"/>
      <w:marBottom w:val="0"/>
      <w:divBdr>
        <w:top w:val="none" w:sz="0" w:space="0" w:color="auto"/>
        <w:left w:val="none" w:sz="0" w:space="0" w:color="auto"/>
        <w:bottom w:val="none" w:sz="0" w:space="0" w:color="auto"/>
        <w:right w:val="none" w:sz="0" w:space="0" w:color="auto"/>
      </w:divBdr>
    </w:div>
    <w:div w:id="821846977">
      <w:bodyDiv w:val="1"/>
      <w:marLeft w:val="0"/>
      <w:marRight w:val="0"/>
      <w:marTop w:val="0"/>
      <w:marBottom w:val="0"/>
      <w:divBdr>
        <w:top w:val="none" w:sz="0" w:space="0" w:color="auto"/>
        <w:left w:val="none" w:sz="0" w:space="0" w:color="auto"/>
        <w:bottom w:val="none" w:sz="0" w:space="0" w:color="auto"/>
        <w:right w:val="none" w:sz="0" w:space="0" w:color="auto"/>
      </w:divBdr>
    </w:div>
    <w:div w:id="822354563">
      <w:bodyDiv w:val="1"/>
      <w:marLeft w:val="0"/>
      <w:marRight w:val="0"/>
      <w:marTop w:val="0"/>
      <w:marBottom w:val="0"/>
      <w:divBdr>
        <w:top w:val="none" w:sz="0" w:space="0" w:color="auto"/>
        <w:left w:val="none" w:sz="0" w:space="0" w:color="auto"/>
        <w:bottom w:val="none" w:sz="0" w:space="0" w:color="auto"/>
        <w:right w:val="none" w:sz="0" w:space="0" w:color="auto"/>
      </w:divBdr>
    </w:div>
    <w:div w:id="832991644">
      <w:bodyDiv w:val="1"/>
      <w:marLeft w:val="0"/>
      <w:marRight w:val="0"/>
      <w:marTop w:val="0"/>
      <w:marBottom w:val="0"/>
      <w:divBdr>
        <w:top w:val="none" w:sz="0" w:space="0" w:color="auto"/>
        <w:left w:val="none" w:sz="0" w:space="0" w:color="auto"/>
        <w:bottom w:val="none" w:sz="0" w:space="0" w:color="auto"/>
        <w:right w:val="none" w:sz="0" w:space="0" w:color="auto"/>
      </w:divBdr>
    </w:div>
    <w:div w:id="865631313">
      <w:bodyDiv w:val="1"/>
      <w:marLeft w:val="0"/>
      <w:marRight w:val="0"/>
      <w:marTop w:val="0"/>
      <w:marBottom w:val="0"/>
      <w:divBdr>
        <w:top w:val="none" w:sz="0" w:space="0" w:color="auto"/>
        <w:left w:val="none" w:sz="0" w:space="0" w:color="auto"/>
        <w:bottom w:val="none" w:sz="0" w:space="0" w:color="auto"/>
        <w:right w:val="none" w:sz="0" w:space="0" w:color="auto"/>
      </w:divBdr>
    </w:div>
    <w:div w:id="869027978">
      <w:bodyDiv w:val="1"/>
      <w:marLeft w:val="0"/>
      <w:marRight w:val="0"/>
      <w:marTop w:val="0"/>
      <w:marBottom w:val="0"/>
      <w:divBdr>
        <w:top w:val="none" w:sz="0" w:space="0" w:color="auto"/>
        <w:left w:val="none" w:sz="0" w:space="0" w:color="auto"/>
        <w:bottom w:val="none" w:sz="0" w:space="0" w:color="auto"/>
        <w:right w:val="none" w:sz="0" w:space="0" w:color="auto"/>
      </w:divBdr>
    </w:div>
    <w:div w:id="884101193">
      <w:bodyDiv w:val="1"/>
      <w:marLeft w:val="0"/>
      <w:marRight w:val="0"/>
      <w:marTop w:val="0"/>
      <w:marBottom w:val="0"/>
      <w:divBdr>
        <w:top w:val="none" w:sz="0" w:space="0" w:color="auto"/>
        <w:left w:val="none" w:sz="0" w:space="0" w:color="auto"/>
        <w:bottom w:val="none" w:sz="0" w:space="0" w:color="auto"/>
        <w:right w:val="none" w:sz="0" w:space="0" w:color="auto"/>
      </w:divBdr>
    </w:div>
    <w:div w:id="919757986">
      <w:bodyDiv w:val="1"/>
      <w:marLeft w:val="0"/>
      <w:marRight w:val="0"/>
      <w:marTop w:val="0"/>
      <w:marBottom w:val="0"/>
      <w:divBdr>
        <w:top w:val="none" w:sz="0" w:space="0" w:color="auto"/>
        <w:left w:val="none" w:sz="0" w:space="0" w:color="auto"/>
        <w:bottom w:val="none" w:sz="0" w:space="0" w:color="auto"/>
        <w:right w:val="none" w:sz="0" w:space="0" w:color="auto"/>
      </w:divBdr>
    </w:div>
    <w:div w:id="935746726">
      <w:bodyDiv w:val="1"/>
      <w:marLeft w:val="0"/>
      <w:marRight w:val="0"/>
      <w:marTop w:val="0"/>
      <w:marBottom w:val="0"/>
      <w:divBdr>
        <w:top w:val="none" w:sz="0" w:space="0" w:color="auto"/>
        <w:left w:val="none" w:sz="0" w:space="0" w:color="auto"/>
        <w:bottom w:val="none" w:sz="0" w:space="0" w:color="auto"/>
        <w:right w:val="none" w:sz="0" w:space="0" w:color="auto"/>
      </w:divBdr>
    </w:div>
    <w:div w:id="952712494">
      <w:bodyDiv w:val="1"/>
      <w:marLeft w:val="0"/>
      <w:marRight w:val="0"/>
      <w:marTop w:val="0"/>
      <w:marBottom w:val="0"/>
      <w:divBdr>
        <w:top w:val="none" w:sz="0" w:space="0" w:color="auto"/>
        <w:left w:val="none" w:sz="0" w:space="0" w:color="auto"/>
        <w:bottom w:val="none" w:sz="0" w:space="0" w:color="auto"/>
        <w:right w:val="none" w:sz="0" w:space="0" w:color="auto"/>
      </w:divBdr>
    </w:div>
    <w:div w:id="952827944">
      <w:bodyDiv w:val="1"/>
      <w:marLeft w:val="0"/>
      <w:marRight w:val="0"/>
      <w:marTop w:val="0"/>
      <w:marBottom w:val="0"/>
      <w:divBdr>
        <w:top w:val="none" w:sz="0" w:space="0" w:color="auto"/>
        <w:left w:val="none" w:sz="0" w:space="0" w:color="auto"/>
        <w:bottom w:val="none" w:sz="0" w:space="0" w:color="auto"/>
        <w:right w:val="none" w:sz="0" w:space="0" w:color="auto"/>
      </w:divBdr>
    </w:div>
    <w:div w:id="978613228">
      <w:bodyDiv w:val="1"/>
      <w:marLeft w:val="0"/>
      <w:marRight w:val="0"/>
      <w:marTop w:val="0"/>
      <w:marBottom w:val="0"/>
      <w:divBdr>
        <w:top w:val="none" w:sz="0" w:space="0" w:color="auto"/>
        <w:left w:val="none" w:sz="0" w:space="0" w:color="auto"/>
        <w:bottom w:val="none" w:sz="0" w:space="0" w:color="auto"/>
        <w:right w:val="none" w:sz="0" w:space="0" w:color="auto"/>
      </w:divBdr>
    </w:div>
    <w:div w:id="1021590171">
      <w:bodyDiv w:val="1"/>
      <w:marLeft w:val="0"/>
      <w:marRight w:val="0"/>
      <w:marTop w:val="0"/>
      <w:marBottom w:val="0"/>
      <w:divBdr>
        <w:top w:val="none" w:sz="0" w:space="0" w:color="auto"/>
        <w:left w:val="none" w:sz="0" w:space="0" w:color="auto"/>
        <w:bottom w:val="none" w:sz="0" w:space="0" w:color="auto"/>
        <w:right w:val="none" w:sz="0" w:space="0" w:color="auto"/>
      </w:divBdr>
    </w:div>
    <w:div w:id="1036155860">
      <w:bodyDiv w:val="1"/>
      <w:marLeft w:val="0"/>
      <w:marRight w:val="0"/>
      <w:marTop w:val="0"/>
      <w:marBottom w:val="0"/>
      <w:divBdr>
        <w:top w:val="none" w:sz="0" w:space="0" w:color="auto"/>
        <w:left w:val="none" w:sz="0" w:space="0" w:color="auto"/>
        <w:bottom w:val="none" w:sz="0" w:space="0" w:color="auto"/>
        <w:right w:val="none" w:sz="0" w:space="0" w:color="auto"/>
      </w:divBdr>
    </w:div>
    <w:div w:id="1064992255">
      <w:bodyDiv w:val="1"/>
      <w:marLeft w:val="0"/>
      <w:marRight w:val="0"/>
      <w:marTop w:val="0"/>
      <w:marBottom w:val="0"/>
      <w:divBdr>
        <w:top w:val="none" w:sz="0" w:space="0" w:color="auto"/>
        <w:left w:val="none" w:sz="0" w:space="0" w:color="auto"/>
        <w:bottom w:val="none" w:sz="0" w:space="0" w:color="auto"/>
        <w:right w:val="none" w:sz="0" w:space="0" w:color="auto"/>
      </w:divBdr>
    </w:div>
    <w:div w:id="1075861427">
      <w:bodyDiv w:val="1"/>
      <w:marLeft w:val="0"/>
      <w:marRight w:val="0"/>
      <w:marTop w:val="0"/>
      <w:marBottom w:val="0"/>
      <w:divBdr>
        <w:top w:val="none" w:sz="0" w:space="0" w:color="auto"/>
        <w:left w:val="none" w:sz="0" w:space="0" w:color="auto"/>
        <w:bottom w:val="none" w:sz="0" w:space="0" w:color="auto"/>
        <w:right w:val="none" w:sz="0" w:space="0" w:color="auto"/>
      </w:divBdr>
    </w:div>
    <w:div w:id="1083835844">
      <w:bodyDiv w:val="1"/>
      <w:marLeft w:val="0"/>
      <w:marRight w:val="0"/>
      <w:marTop w:val="0"/>
      <w:marBottom w:val="0"/>
      <w:divBdr>
        <w:top w:val="none" w:sz="0" w:space="0" w:color="auto"/>
        <w:left w:val="none" w:sz="0" w:space="0" w:color="auto"/>
        <w:bottom w:val="none" w:sz="0" w:space="0" w:color="auto"/>
        <w:right w:val="none" w:sz="0" w:space="0" w:color="auto"/>
      </w:divBdr>
    </w:div>
    <w:div w:id="1087339761">
      <w:bodyDiv w:val="1"/>
      <w:marLeft w:val="0"/>
      <w:marRight w:val="0"/>
      <w:marTop w:val="0"/>
      <w:marBottom w:val="0"/>
      <w:divBdr>
        <w:top w:val="none" w:sz="0" w:space="0" w:color="auto"/>
        <w:left w:val="none" w:sz="0" w:space="0" w:color="auto"/>
        <w:bottom w:val="none" w:sz="0" w:space="0" w:color="auto"/>
        <w:right w:val="none" w:sz="0" w:space="0" w:color="auto"/>
      </w:divBdr>
    </w:div>
    <w:div w:id="1091663562">
      <w:bodyDiv w:val="1"/>
      <w:marLeft w:val="0"/>
      <w:marRight w:val="0"/>
      <w:marTop w:val="0"/>
      <w:marBottom w:val="0"/>
      <w:divBdr>
        <w:top w:val="none" w:sz="0" w:space="0" w:color="auto"/>
        <w:left w:val="none" w:sz="0" w:space="0" w:color="auto"/>
        <w:bottom w:val="none" w:sz="0" w:space="0" w:color="auto"/>
        <w:right w:val="none" w:sz="0" w:space="0" w:color="auto"/>
      </w:divBdr>
    </w:div>
    <w:div w:id="1095053582">
      <w:bodyDiv w:val="1"/>
      <w:marLeft w:val="0"/>
      <w:marRight w:val="0"/>
      <w:marTop w:val="0"/>
      <w:marBottom w:val="0"/>
      <w:divBdr>
        <w:top w:val="none" w:sz="0" w:space="0" w:color="auto"/>
        <w:left w:val="none" w:sz="0" w:space="0" w:color="auto"/>
        <w:bottom w:val="none" w:sz="0" w:space="0" w:color="auto"/>
        <w:right w:val="none" w:sz="0" w:space="0" w:color="auto"/>
      </w:divBdr>
    </w:div>
    <w:div w:id="1105881988">
      <w:bodyDiv w:val="1"/>
      <w:marLeft w:val="0"/>
      <w:marRight w:val="0"/>
      <w:marTop w:val="0"/>
      <w:marBottom w:val="0"/>
      <w:divBdr>
        <w:top w:val="none" w:sz="0" w:space="0" w:color="auto"/>
        <w:left w:val="none" w:sz="0" w:space="0" w:color="auto"/>
        <w:bottom w:val="none" w:sz="0" w:space="0" w:color="auto"/>
        <w:right w:val="none" w:sz="0" w:space="0" w:color="auto"/>
      </w:divBdr>
    </w:div>
    <w:div w:id="1138449812">
      <w:bodyDiv w:val="1"/>
      <w:marLeft w:val="0"/>
      <w:marRight w:val="0"/>
      <w:marTop w:val="0"/>
      <w:marBottom w:val="0"/>
      <w:divBdr>
        <w:top w:val="none" w:sz="0" w:space="0" w:color="auto"/>
        <w:left w:val="none" w:sz="0" w:space="0" w:color="auto"/>
        <w:bottom w:val="none" w:sz="0" w:space="0" w:color="auto"/>
        <w:right w:val="none" w:sz="0" w:space="0" w:color="auto"/>
      </w:divBdr>
    </w:div>
    <w:div w:id="1177578801">
      <w:bodyDiv w:val="1"/>
      <w:marLeft w:val="0"/>
      <w:marRight w:val="0"/>
      <w:marTop w:val="0"/>
      <w:marBottom w:val="0"/>
      <w:divBdr>
        <w:top w:val="none" w:sz="0" w:space="0" w:color="auto"/>
        <w:left w:val="none" w:sz="0" w:space="0" w:color="auto"/>
        <w:bottom w:val="none" w:sz="0" w:space="0" w:color="auto"/>
        <w:right w:val="none" w:sz="0" w:space="0" w:color="auto"/>
      </w:divBdr>
    </w:div>
    <w:div w:id="1200625342">
      <w:bodyDiv w:val="1"/>
      <w:marLeft w:val="0"/>
      <w:marRight w:val="0"/>
      <w:marTop w:val="0"/>
      <w:marBottom w:val="0"/>
      <w:divBdr>
        <w:top w:val="none" w:sz="0" w:space="0" w:color="auto"/>
        <w:left w:val="none" w:sz="0" w:space="0" w:color="auto"/>
        <w:bottom w:val="none" w:sz="0" w:space="0" w:color="auto"/>
        <w:right w:val="none" w:sz="0" w:space="0" w:color="auto"/>
      </w:divBdr>
    </w:div>
    <w:div w:id="1206409443">
      <w:bodyDiv w:val="1"/>
      <w:marLeft w:val="0"/>
      <w:marRight w:val="0"/>
      <w:marTop w:val="0"/>
      <w:marBottom w:val="0"/>
      <w:divBdr>
        <w:top w:val="none" w:sz="0" w:space="0" w:color="auto"/>
        <w:left w:val="none" w:sz="0" w:space="0" w:color="auto"/>
        <w:bottom w:val="none" w:sz="0" w:space="0" w:color="auto"/>
        <w:right w:val="none" w:sz="0" w:space="0" w:color="auto"/>
      </w:divBdr>
    </w:div>
    <w:div w:id="1229071784">
      <w:bodyDiv w:val="1"/>
      <w:marLeft w:val="0"/>
      <w:marRight w:val="0"/>
      <w:marTop w:val="0"/>
      <w:marBottom w:val="0"/>
      <w:divBdr>
        <w:top w:val="none" w:sz="0" w:space="0" w:color="auto"/>
        <w:left w:val="none" w:sz="0" w:space="0" w:color="auto"/>
        <w:bottom w:val="none" w:sz="0" w:space="0" w:color="auto"/>
        <w:right w:val="none" w:sz="0" w:space="0" w:color="auto"/>
      </w:divBdr>
    </w:div>
    <w:div w:id="1295721442">
      <w:bodyDiv w:val="1"/>
      <w:marLeft w:val="0"/>
      <w:marRight w:val="0"/>
      <w:marTop w:val="0"/>
      <w:marBottom w:val="0"/>
      <w:divBdr>
        <w:top w:val="none" w:sz="0" w:space="0" w:color="auto"/>
        <w:left w:val="none" w:sz="0" w:space="0" w:color="auto"/>
        <w:bottom w:val="none" w:sz="0" w:space="0" w:color="auto"/>
        <w:right w:val="none" w:sz="0" w:space="0" w:color="auto"/>
      </w:divBdr>
    </w:div>
    <w:div w:id="1307707264">
      <w:bodyDiv w:val="1"/>
      <w:marLeft w:val="0"/>
      <w:marRight w:val="0"/>
      <w:marTop w:val="0"/>
      <w:marBottom w:val="0"/>
      <w:divBdr>
        <w:top w:val="none" w:sz="0" w:space="0" w:color="auto"/>
        <w:left w:val="none" w:sz="0" w:space="0" w:color="auto"/>
        <w:bottom w:val="none" w:sz="0" w:space="0" w:color="auto"/>
        <w:right w:val="none" w:sz="0" w:space="0" w:color="auto"/>
      </w:divBdr>
    </w:div>
    <w:div w:id="1320502021">
      <w:bodyDiv w:val="1"/>
      <w:marLeft w:val="0"/>
      <w:marRight w:val="0"/>
      <w:marTop w:val="0"/>
      <w:marBottom w:val="0"/>
      <w:divBdr>
        <w:top w:val="none" w:sz="0" w:space="0" w:color="auto"/>
        <w:left w:val="none" w:sz="0" w:space="0" w:color="auto"/>
        <w:bottom w:val="none" w:sz="0" w:space="0" w:color="auto"/>
        <w:right w:val="none" w:sz="0" w:space="0" w:color="auto"/>
      </w:divBdr>
    </w:div>
    <w:div w:id="1354526901">
      <w:bodyDiv w:val="1"/>
      <w:marLeft w:val="0"/>
      <w:marRight w:val="0"/>
      <w:marTop w:val="0"/>
      <w:marBottom w:val="0"/>
      <w:divBdr>
        <w:top w:val="none" w:sz="0" w:space="0" w:color="auto"/>
        <w:left w:val="none" w:sz="0" w:space="0" w:color="auto"/>
        <w:bottom w:val="none" w:sz="0" w:space="0" w:color="auto"/>
        <w:right w:val="none" w:sz="0" w:space="0" w:color="auto"/>
      </w:divBdr>
    </w:div>
    <w:div w:id="1360814435">
      <w:bodyDiv w:val="1"/>
      <w:marLeft w:val="0"/>
      <w:marRight w:val="0"/>
      <w:marTop w:val="0"/>
      <w:marBottom w:val="0"/>
      <w:divBdr>
        <w:top w:val="none" w:sz="0" w:space="0" w:color="auto"/>
        <w:left w:val="none" w:sz="0" w:space="0" w:color="auto"/>
        <w:bottom w:val="none" w:sz="0" w:space="0" w:color="auto"/>
        <w:right w:val="none" w:sz="0" w:space="0" w:color="auto"/>
      </w:divBdr>
    </w:div>
    <w:div w:id="1362124379">
      <w:bodyDiv w:val="1"/>
      <w:marLeft w:val="0"/>
      <w:marRight w:val="0"/>
      <w:marTop w:val="0"/>
      <w:marBottom w:val="0"/>
      <w:divBdr>
        <w:top w:val="none" w:sz="0" w:space="0" w:color="auto"/>
        <w:left w:val="none" w:sz="0" w:space="0" w:color="auto"/>
        <w:bottom w:val="none" w:sz="0" w:space="0" w:color="auto"/>
        <w:right w:val="none" w:sz="0" w:space="0" w:color="auto"/>
      </w:divBdr>
    </w:div>
    <w:div w:id="1379672038">
      <w:bodyDiv w:val="1"/>
      <w:marLeft w:val="0"/>
      <w:marRight w:val="0"/>
      <w:marTop w:val="0"/>
      <w:marBottom w:val="0"/>
      <w:divBdr>
        <w:top w:val="none" w:sz="0" w:space="0" w:color="auto"/>
        <w:left w:val="none" w:sz="0" w:space="0" w:color="auto"/>
        <w:bottom w:val="none" w:sz="0" w:space="0" w:color="auto"/>
        <w:right w:val="none" w:sz="0" w:space="0" w:color="auto"/>
      </w:divBdr>
    </w:div>
    <w:div w:id="1385639315">
      <w:bodyDiv w:val="1"/>
      <w:marLeft w:val="0"/>
      <w:marRight w:val="0"/>
      <w:marTop w:val="0"/>
      <w:marBottom w:val="0"/>
      <w:divBdr>
        <w:top w:val="none" w:sz="0" w:space="0" w:color="auto"/>
        <w:left w:val="none" w:sz="0" w:space="0" w:color="auto"/>
        <w:bottom w:val="none" w:sz="0" w:space="0" w:color="auto"/>
        <w:right w:val="none" w:sz="0" w:space="0" w:color="auto"/>
      </w:divBdr>
    </w:div>
    <w:div w:id="1458716831">
      <w:bodyDiv w:val="1"/>
      <w:marLeft w:val="0"/>
      <w:marRight w:val="0"/>
      <w:marTop w:val="0"/>
      <w:marBottom w:val="0"/>
      <w:divBdr>
        <w:top w:val="none" w:sz="0" w:space="0" w:color="auto"/>
        <w:left w:val="none" w:sz="0" w:space="0" w:color="auto"/>
        <w:bottom w:val="none" w:sz="0" w:space="0" w:color="auto"/>
        <w:right w:val="none" w:sz="0" w:space="0" w:color="auto"/>
      </w:divBdr>
    </w:div>
    <w:div w:id="1473595446">
      <w:bodyDiv w:val="1"/>
      <w:marLeft w:val="0"/>
      <w:marRight w:val="0"/>
      <w:marTop w:val="0"/>
      <w:marBottom w:val="0"/>
      <w:divBdr>
        <w:top w:val="none" w:sz="0" w:space="0" w:color="auto"/>
        <w:left w:val="none" w:sz="0" w:space="0" w:color="auto"/>
        <w:bottom w:val="none" w:sz="0" w:space="0" w:color="auto"/>
        <w:right w:val="none" w:sz="0" w:space="0" w:color="auto"/>
      </w:divBdr>
    </w:div>
    <w:div w:id="1490637097">
      <w:bodyDiv w:val="1"/>
      <w:marLeft w:val="0"/>
      <w:marRight w:val="0"/>
      <w:marTop w:val="0"/>
      <w:marBottom w:val="0"/>
      <w:divBdr>
        <w:top w:val="none" w:sz="0" w:space="0" w:color="auto"/>
        <w:left w:val="none" w:sz="0" w:space="0" w:color="auto"/>
        <w:bottom w:val="none" w:sz="0" w:space="0" w:color="auto"/>
        <w:right w:val="none" w:sz="0" w:space="0" w:color="auto"/>
      </w:divBdr>
    </w:div>
    <w:div w:id="1546024526">
      <w:bodyDiv w:val="1"/>
      <w:marLeft w:val="0"/>
      <w:marRight w:val="0"/>
      <w:marTop w:val="0"/>
      <w:marBottom w:val="0"/>
      <w:divBdr>
        <w:top w:val="none" w:sz="0" w:space="0" w:color="auto"/>
        <w:left w:val="none" w:sz="0" w:space="0" w:color="auto"/>
        <w:bottom w:val="none" w:sz="0" w:space="0" w:color="auto"/>
        <w:right w:val="none" w:sz="0" w:space="0" w:color="auto"/>
      </w:divBdr>
    </w:div>
    <w:div w:id="1586301367">
      <w:bodyDiv w:val="1"/>
      <w:marLeft w:val="0"/>
      <w:marRight w:val="0"/>
      <w:marTop w:val="0"/>
      <w:marBottom w:val="0"/>
      <w:divBdr>
        <w:top w:val="none" w:sz="0" w:space="0" w:color="auto"/>
        <w:left w:val="none" w:sz="0" w:space="0" w:color="auto"/>
        <w:bottom w:val="none" w:sz="0" w:space="0" w:color="auto"/>
        <w:right w:val="none" w:sz="0" w:space="0" w:color="auto"/>
      </w:divBdr>
    </w:div>
    <w:div w:id="1682123374">
      <w:bodyDiv w:val="1"/>
      <w:marLeft w:val="0"/>
      <w:marRight w:val="0"/>
      <w:marTop w:val="0"/>
      <w:marBottom w:val="0"/>
      <w:divBdr>
        <w:top w:val="none" w:sz="0" w:space="0" w:color="auto"/>
        <w:left w:val="none" w:sz="0" w:space="0" w:color="auto"/>
        <w:bottom w:val="none" w:sz="0" w:space="0" w:color="auto"/>
        <w:right w:val="none" w:sz="0" w:space="0" w:color="auto"/>
      </w:divBdr>
    </w:div>
    <w:div w:id="1706756532">
      <w:bodyDiv w:val="1"/>
      <w:marLeft w:val="0"/>
      <w:marRight w:val="0"/>
      <w:marTop w:val="0"/>
      <w:marBottom w:val="0"/>
      <w:divBdr>
        <w:top w:val="none" w:sz="0" w:space="0" w:color="auto"/>
        <w:left w:val="none" w:sz="0" w:space="0" w:color="auto"/>
        <w:bottom w:val="none" w:sz="0" w:space="0" w:color="auto"/>
        <w:right w:val="none" w:sz="0" w:space="0" w:color="auto"/>
      </w:divBdr>
    </w:div>
    <w:div w:id="1710911448">
      <w:bodyDiv w:val="1"/>
      <w:marLeft w:val="0"/>
      <w:marRight w:val="0"/>
      <w:marTop w:val="0"/>
      <w:marBottom w:val="0"/>
      <w:divBdr>
        <w:top w:val="none" w:sz="0" w:space="0" w:color="auto"/>
        <w:left w:val="none" w:sz="0" w:space="0" w:color="auto"/>
        <w:bottom w:val="none" w:sz="0" w:space="0" w:color="auto"/>
        <w:right w:val="none" w:sz="0" w:space="0" w:color="auto"/>
      </w:divBdr>
    </w:div>
    <w:div w:id="1714185331">
      <w:bodyDiv w:val="1"/>
      <w:marLeft w:val="0"/>
      <w:marRight w:val="0"/>
      <w:marTop w:val="0"/>
      <w:marBottom w:val="0"/>
      <w:divBdr>
        <w:top w:val="none" w:sz="0" w:space="0" w:color="auto"/>
        <w:left w:val="none" w:sz="0" w:space="0" w:color="auto"/>
        <w:bottom w:val="none" w:sz="0" w:space="0" w:color="auto"/>
        <w:right w:val="none" w:sz="0" w:space="0" w:color="auto"/>
      </w:divBdr>
    </w:div>
    <w:div w:id="1782800038">
      <w:bodyDiv w:val="1"/>
      <w:marLeft w:val="0"/>
      <w:marRight w:val="0"/>
      <w:marTop w:val="0"/>
      <w:marBottom w:val="0"/>
      <w:divBdr>
        <w:top w:val="none" w:sz="0" w:space="0" w:color="auto"/>
        <w:left w:val="none" w:sz="0" w:space="0" w:color="auto"/>
        <w:bottom w:val="none" w:sz="0" w:space="0" w:color="auto"/>
        <w:right w:val="none" w:sz="0" w:space="0" w:color="auto"/>
      </w:divBdr>
    </w:div>
    <w:div w:id="1804419725">
      <w:bodyDiv w:val="1"/>
      <w:marLeft w:val="0"/>
      <w:marRight w:val="0"/>
      <w:marTop w:val="0"/>
      <w:marBottom w:val="0"/>
      <w:divBdr>
        <w:top w:val="none" w:sz="0" w:space="0" w:color="auto"/>
        <w:left w:val="none" w:sz="0" w:space="0" w:color="auto"/>
        <w:bottom w:val="none" w:sz="0" w:space="0" w:color="auto"/>
        <w:right w:val="none" w:sz="0" w:space="0" w:color="auto"/>
      </w:divBdr>
    </w:div>
    <w:div w:id="1830517903">
      <w:bodyDiv w:val="1"/>
      <w:marLeft w:val="0"/>
      <w:marRight w:val="0"/>
      <w:marTop w:val="0"/>
      <w:marBottom w:val="0"/>
      <w:divBdr>
        <w:top w:val="none" w:sz="0" w:space="0" w:color="auto"/>
        <w:left w:val="none" w:sz="0" w:space="0" w:color="auto"/>
        <w:bottom w:val="none" w:sz="0" w:space="0" w:color="auto"/>
        <w:right w:val="none" w:sz="0" w:space="0" w:color="auto"/>
      </w:divBdr>
    </w:div>
    <w:div w:id="1872262088">
      <w:bodyDiv w:val="1"/>
      <w:marLeft w:val="0"/>
      <w:marRight w:val="0"/>
      <w:marTop w:val="0"/>
      <w:marBottom w:val="0"/>
      <w:divBdr>
        <w:top w:val="none" w:sz="0" w:space="0" w:color="auto"/>
        <w:left w:val="none" w:sz="0" w:space="0" w:color="auto"/>
        <w:bottom w:val="none" w:sz="0" w:space="0" w:color="auto"/>
        <w:right w:val="none" w:sz="0" w:space="0" w:color="auto"/>
      </w:divBdr>
    </w:div>
    <w:div w:id="1882396886">
      <w:bodyDiv w:val="1"/>
      <w:marLeft w:val="0"/>
      <w:marRight w:val="0"/>
      <w:marTop w:val="0"/>
      <w:marBottom w:val="0"/>
      <w:divBdr>
        <w:top w:val="none" w:sz="0" w:space="0" w:color="auto"/>
        <w:left w:val="none" w:sz="0" w:space="0" w:color="auto"/>
        <w:bottom w:val="none" w:sz="0" w:space="0" w:color="auto"/>
        <w:right w:val="none" w:sz="0" w:space="0" w:color="auto"/>
      </w:divBdr>
    </w:div>
    <w:div w:id="1892763494">
      <w:bodyDiv w:val="1"/>
      <w:marLeft w:val="0"/>
      <w:marRight w:val="0"/>
      <w:marTop w:val="0"/>
      <w:marBottom w:val="0"/>
      <w:divBdr>
        <w:top w:val="none" w:sz="0" w:space="0" w:color="auto"/>
        <w:left w:val="none" w:sz="0" w:space="0" w:color="auto"/>
        <w:bottom w:val="none" w:sz="0" w:space="0" w:color="auto"/>
        <w:right w:val="none" w:sz="0" w:space="0" w:color="auto"/>
      </w:divBdr>
    </w:div>
    <w:div w:id="1895191691">
      <w:bodyDiv w:val="1"/>
      <w:marLeft w:val="0"/>
      <w:marRight w:val="0"/>
      <w:marTop w:val="0"/>
      <w:marBottom w:val="0"/>
      <w:divBdr>
        <w:top w:val="none" w:sz="0" w:space="0" w:color="auto"/>
        <w:left w:val="none" w:sz="0" w:space="0" w:color="auto"/>
        <w:bottom w:val="none" w:sz="0" w:space="0" w:color="auto"/>
        <w:right w:val="none" w:sz="0" w:space="0" w:color="auto"/>
      </w:divBdr>
    </w:div>
    <w:div w:id="1948737373">
      <w:bodyDiv w:val="1"/>
      <w:marLeft w:val="0"/>
      <w:marRight w:val="0"/>
      <w:marTop w:val="0"/>
      <w:marBottom w:val="0"/>
      <w:divBdr>
        <w:top w:val="none" w:sz="0" w:space="0" w:color="auto"/>
        <w:left w:val="none" w:sz="0" w:space="0" w:color="auto"/>
        <w:bottom w:val="none" w:sz="0" w:space="0" w:color="auto"/>
        <w:right w:val="none" w:sz="0" w:space="0" w:color="auto"/>
      </w:divBdr>
    </w:div>
    <w:div w:id="1953704993">
      <w:bodyDiv w:val="1"/>
      <w:marLeft w:val="0"/>
      <w:marRight w:val="0"/>
      <w:marTop w:val="0"/>
      <w:marBottom w:val="0"/>
      <w:divBdr>
        <w:top w:val="none" w:sz="0" w:space="0" w:color="auto"/>
        <w:left w:val="none" w:sz="0" w:space="0" w:color="auto"/>
        <w:bottom w:val="none" w:sz="0" w:space="0" w:color="auto"/>
        <w:right w:val="none" w:sz="0" w:space="0" w:color="auto"/>
      </w:divBdr>
    </w:div>
    <w:div w:id="1963263722">
      <w:bodyDiv w:val="1"/>
      <w:marLeft w:val="0"/>
      <w:marRight w:val="0"/>
      <w:marTop w:val="0"/>
      <w:marBottom w:val="0"/>
      <w:divBdr>
        <w:top w:val="none" w:sz="0" w:space="0" w:color="auto"/>
        <w:left w:val="none" w:sz="0" w:space="0" w:color="auto"/>
        <w:bottom w:val="none" w:sz="0" w:space="0" w:color="auto"/>
        <w:right w:val="none" w:sz="0" w:space="0" w:color="auto"/>
      </w:divBdr>
    </w:div>
    <w:div w:id="1982879487">
      <w:bodyDiv w:val="1"/>
      <w:marLeft w:val="0"/>
      <w:marRight w:val="0"/>
      <w:marTop w:val="0"/>
      <w:marBottom w:val="0"/>
      <w:divBdr>
        <w:top w:val="none" w:sz="0" w:space="0" w:color="auto"/>
        <w:left w:val="none" w:sz="0" w:space="0" w:color="auto"/>
        <w:bottom w:val="none" w:sz="0" w:space="0" w:color="auto"/>
        <w:right w:val="none" w:sz="0" w:space="0" w:color="auto"/>
      </w:divBdr>
    </w:div>
    <w:div w:id="1984121115">
      <w:bodyDiv w:val="1"/>
      <w:marLeft w:val="0"/>
      <w:marRight w:val="0"/>
      <w:marTop w:val="0"/>
      <w:marBottom w:val="0"/>
      <w:divBdr>
        <w:top w:val="none" w:sz="0" w:space="0" w:color="auto"/>
        <w:left w:val="none" w:sz="0" w:space="0" w:color="auto"/>
        <w:bottom w:val="none" w:sz="0" w:space="0" w:color="auto"/>
        <w:right w:val="none" w:sz="0" w:space="0" w:color="auto"/>
      </w:divBdr>
    </w:div>
    <w:div w:id="1987590154">
      <w:bodyDiv w:val="1"/>
      <w:marLeft w:val="0"/>
      <w:marRight w:val="0"/>
      <w:marTop w:val="0"/>
      <w:marBottom w:val="0"/>
      <w:divBdr>
        <w:top w:val="none" w:sz="0" w:space="0" w:color="auto"/>
        <w:left w:val="none" w:sz="0" w:space="0" w:color="auto"/>
        <w:bottom w:val="none" w:sz="0" w:space="0" w:color="auto"/>
        <w:right w:val="none" w:sz="0" w:space="0" w:color="auto"/>
      </w:divBdr>
    </w:div>
    <w:div w:id="2003964824">
      <w:bodyDiv w:val="1"/>
      <w:marLeft w:val="0"/>
      <w:marRight w:val="0"/>
      <w:marTop w:val="0"/>
      <w:marBottom w:val="0"/>
      <w:divBdr>
        <w:top w:val="none" w:sz="0" w:space="0" w:color="auto"/>
        <w:left w:val="none" w:sz="0" w:space="0" w:color="auto"/>
        <w:bottom w:val="none" w:sz="0" w:space="0" w:color="auto"/>
        <w:right w:val="none" w:sz="0" w:space="0" w:color="auto"/>
      </w:divBdr>
    </w:div>
    <w:div w:id="2066222110">
      <w:bodyDiv w:val="1"/>
      <w:marLeft w:val="0"/>
      <w:marRight w:val="0"/>
      <w:marTop w:val="0"/>
      <w:marBottom w:val="0"/>
      <w:divBdr>
        <w:top w:val="none" w:sz="0" w:space="0" w:color="auto"/>
        <w:left w:val="none" w:sz="0" w:space="0" w:color="auto"/>
        <w:bottom w:val="none" w:sz="0" w:space="0" w:color="auto"/>
        <w:right w:val="none" w:sz="0" w:space="0" w:color="auto"/>
      </w:divBdr>
    </w:div>
    <w:div w:id="2078090531">
      <w:bodyDiv w:val="1"/>
      <w:marLeft w:val="0"/>
      <w:marRight w:val="0"/>
      <w:marTop w:val="0"/>
      <w:marBottom w:val="0"/>
      <w:divBdr>
        <w:top w:val="none" w:sz="0" w:space="0" w:color="auto"/>
        <w:left w:val="none" w:sz="0" w:space="0" w:color="auto"/>
        <w:bottom w:val="none" w:sz="0" w:space="0" w:color="auto"/>
        <w:right w:val="none" w:sz="0" w:space="0" w:color="auto"/>
      </w:divBdr>
    </w:div>
    <w:div w:id="2080052500">
      <w:bodyDiv w:val="1"/>
      <w:marLeft w:val="0"/>
      <w:marRight w:val="0"/>
      <w:marTop w:val="0"/>
      <w:marBottom w:val="0"/>
      <w:divBdr>
        <w:top w:val="none" w:sz="0" w:space="0" w:color="auto"/>
        <w:left w:val="none" w:sz="0" w:space="0" w:color="auto"/>
        <w:bottom w:val="none" w:sz="0" w:space="0" w:color="auto"/>
        <w:right w:val="none" w:sz="0" w:space="0" w:color="auto"/>
      </w:divBdr>
    </w:div>
    <w:div w:id="2088770715">
      <w:bodyDiv w:val="1"/>
      <w:marLeft w:val="0"/>
      <w:marRight w:val="0"/>
      <w:marTop w:val="0"/>
      <w:marBottom w:val="0"/>
      <w:divBdr>
        <w:top w:val="none" w:sz="0" w:space="0" w:color="auto"/>
        <w:left w:val="none" w:sz="0" w:space="0" w:color="auto"/>
        <w:bottom w:val="none" w:sz="0" w:space="0" w:color="auto"/>
        <w:right w:val="none" w:sz="0" w:space="0" w:color="auto"/>
      </w:divBdr>
    </w:div>
    <w:div w:id="2099517578">
      <w:bodyDiv w:val="1"/>
      <w:marLeft w:val="0"/>
      <w:marRight w:val="0"/>
      <w:marTop w:val="0"/>
      <w:marBottom w:val="0"/>
      <w:divBdr>
        <w:top w:val="none" w:sz="0" w:space="0" w:color="auto"/>
        <w:left w:val="none" w:sz="0" w:space="0" w:color="auto"/>
        <w:bottom w:val="none" w:sz="0" w:space="0" w:color="auto"/>
        <w:right w:val="none" w:sz="0" w:space="0" w:color="auto"/>
      </w:divBdr>
    </w:div>
    <w:div w:id="2105804537">
      <w:bodyDiv w:val="1"/>
      <w:marLeft w:val="0"/>
      <w:marRight w:val="0"/>
      <w:marTop w:val="0"/>
      <w:marBottom w:val="0"/>
      <w:divBdr>
        <w:top w:val="none" w:sz="0" w:space="0" w:color="auto"/>
        <w:left w:val="none" w:sz="0" w:space="0" w:color="auto"/>
        <w:bottom w:val="none" w:sz="0" w:space="0" w:color="auto"/>
        <w:right w:val="none" w:sz="0" w:space="0" w:color="auto"/>
      </w:divBdr>
    </w:div>
    <w:div w:id="210996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an.vannispen@vlaanderen.be" TargetMode="External"/><Relationship Id="rId18" Type="http://schemas.openxmlformats.org/officeDocument/2006/relationships/header" Target="header2.xml"/><Relationship Id="rId26" Type="http://schemas.openxmlformats.org/officeDocument/2006/relationships/chart" Target="charts/chart7.xml"/><Relationship Id="rId39" Type="http://schemas.openxmlformats.org/officeDocument/2006/relationships/footer" Target="footer5.xml"/><Relationship Id="rId21" Type="http://schemas.openxmlformats.org/officeDocument/2006/relationships/chart" Target="charts/chart2.xml"/><Relationship Id="rId34" Type="http://schemas.openxmlformats.org/officeDocument/2006/relationships/footer" Target="footer3.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chart" Target="charts/chart1.xml"/><Relationship Id="rId29" Type="http://schemas.openxmlformats.org/officeDocument/2006/relationships/chart" Target="charts/chart10.xml"/><Relationship Id="rId4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yannick.bormans@kuleuven.be" TargetMode="External"/><Relationship Id="rId24" Type="http://schemas.openxmlformats.org/officeDocument/2006/relationships/chart" Target="charts/chart5.xml"/><Relationship Id="rId32" Type="http://schemas.openxmlformats.org/officeDocument/2006/relationships/header" Target="header3.xml"/><Relationship Id="rId37" Type="http://schemas.openxmlformats.org/officeDocument/2006/relationships/header" Target="header6.xml"/><Relationship Id="rId40"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chart" Target="charts/chart4.xml"/><Relationship Id="rId28" Type="http://schemas.openxmlformats.org/officeDocument/2006/relationships/chart" Target="charts/chart9.xml"/><Relationship Id="rId36"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chart" Target="charts/chart1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chart" Target="charts/chart3.xml"/><Relationship Id="rId27" Type="http://schemas.openxmlformats.org/officeDocument/2006/relationships/chart" Target="charts/chart8.xml"/><Relationship Id="rId30" Type="http://schemas.openxmlformats.org/officeDocument/2006/relationships/chart" Target="charts/chart11.xml"/><Relationship Id="rId35" Type="http://schemas.openxmlformats.org/officeDocument/2006/relationships/header" Target="header5.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jo.reynaerts@kuleuven.be" TargetMode="External"/><Relationship Id="rId17" Type="http://schemas.openxmlformats.org/officeDocument/2006/relationships/footer" Target="footer1.xml"/><Relationship Id="rId25" Type="http://schemas.openxmlformats.org/officeDocument/2006/relationships/chart" Target="charts/chart6.xml"/><Relationship Id="rId33" Type="http://schemas.openxmlformats.org/officeDocument/2006/relationships/header" Target="header4.xml"/><Relationship Id="rId38" Type="http://schemas.openxmlformats.org/officeDocument/2006/relationships/header" Target="header7.xml"/></Relationships>
</file>

<file path=word/_rels/footnotes.xml.rels><?xml version="1.0" encoding="UTF-8" standalone="yes"?>
<Relationships xmlns="http://schemas.openxmlformats.org/package/2006/relationships"><Relationship Id="rId1" Type="http://schemas.openxmlformats.org/officeDocument/2006/relationships/hyperlink" Target="https://publicaties.vlaanderen.be/view-file/57006"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ecoom.be"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vannisjn\AppData\Local\Microsoft\Windows\INetCache\Content.Outlook\FI2L3K96\Excel%20data%20Buitenlands%20Zeggenschap%20v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vannisjn\AppData\Local\Microsoft\Windows\INetCache\Content.Outlook\FI2L3K96\Excel%20data%20Buitenlands%20Zeggenschap%20v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vannisjn\AppData\Local\Microsoft\Windows\INetCache\Content.Outlook\FI2L3K96\Excel%20data%20Buitenlands%20Zeggenschap%20v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vannisjn\AppData\Local\Microsoft\Windows\INetCache\Content.Outlook\FI2L3K96\Excel%20data%20Buitenlands%20Zeggenschap%20v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vannisjn\AppData\Local\Microsoft\Windows\INetCache\Content.Outlook\FI2L3K96\Excel%20data%20Buitenlands%20Zeggenschap%20v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vannisjn\AppData\Local\Microsoft\Windows\INetCache\Content.Outlook\FI2L3K96\Excel%20data%20Buitenlands%20Zeggenschap%20v2.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vannisjn\AppData\Local\Microsoft\Windows\INetCache\Content.Outlook\FI2L3K96\Excel%20data%20Buitenlands%20Zeggenschap%20v2.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vannisjn\AppData\Local\Microsoft\Windows\INetCache\Content.Outlook\FI2L3K96\Excel%20data%20Buitenlands%20Zeggenschap%20v2.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vlaamseoverheid-my.sharepoint.com/personal/jan_vannispen_vlaanderen_be/Documents/Bureaublad/Buitenlandszeggenschap%202025/Buitenlands_zeggenschap_data_v2.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vlaamseoverheid-my.sharepoint.com/personal/jan_vannispen_vlaanderen_be/Documents/Bureaublad/Buitenlandszeggenschap%202025/Buitenlands_zeggenschap_data_v2.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https://vlaamseoverheid-my.sharepoint.com/personal/jan_vannispen_vlaanderen_be/Documents/Bureaublad/Buitenlandszeggenschap%202025/Buitenlands_zeggenschap_data_v2.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https://vlaamseoverheid-my.sharepoint.com/personal/jan_vannispen_vlaanderen_be/Documents/Bureaublad/Buitenlandszeggenschap%202025/Buitenlands_zeggenschap_data_v2.xlsx"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stacked"/>
        <c:varyColors val="0"/>
        <c:ser>
          <c:idx val="0"/>
          <c:order val="0"/>
          <c:tx>
            <c:strRef>
              <c:f>'Figure 1'!$F$2</c:f>
              <c:strCache>
                <c:ptCount val="1"/>
                <c:pt idx="0">
                  <c:v>Onder Buitenlandszeggenschap</c:v>
                </c:pt>
              </c:strCache>
            </c:strRef>
          </c:tx>
          <c:spPr>
            <a:solidFill>
              <a:schemeClr val="accent5">
                <a:shade val="76000"/>
              </a:schemeClr>
            </a:solidFill>
            <a:ln>
              <a:noFill/>
            </a:ln>
            <a:effectLst/>
          </c:spPr>
          <c:invertIfNegative val="0"/>
          <c:dLbls>
            <c:dLbl>
              <c:idx val="0"/>
              <c:layout>
                <c:manualLayout>
                  <c:x val="0"/>
                  <c:y val="-4.62962962962962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BBF-4851-AE55-93785A6C241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1'!$G$1:$I$1</c:f>
              <c:strCache>
                <c:ptCount val="3"/>
                <c:pt idx="0">
                  <c:v>Aantal Ondernemingen</c:v>
                </c:pt>
                <c:pt idx="1">
                  <c:v>Werkgelegenheid</c:v>
                </c:pt>
                <c:pt idx="2">
                  <c:v>Bruto Toegevoegde Waarde</c:v>
                </c:pt>
              </c:strCache>
            </c:strRef>
          </c:cat>
          <c:val>
            <c:numRef>
              <c:f>'Figure 1'!$G$2:$I$2</c:f>
              <c:numCache>
                <c:formatCode>0.00%</c:formatCode>
                <c:ptCount val="3"/>
                <c:pt idx="0">
                  <c:v>8.9999999999999993E-3</c:v>
                </c:pt>
                <c:pt idx="1">
                  <c:v>0.22420000000000001</c:v>
                </c:pt>
                <c:pt idx="2">
                  <c:v>0.2974</c:v>
                </c:pt>
              </c:numCache>
            </c:numRef>
          </c:val>
          <c:extLst>
            <c:ext xmlns:c16="http://schemas.microsoft.com/office/drawing/2014/chart" uri="{C3380CC4-5D6E-409C-BE32-E72D297353CC}">
              <c16:uniqueId val="{00000001-6BBF-4851-AE55-93785A6C2415}"/>
            </c:ext>
          </c:extLst>
        </c:ser>
        <c:ser>
          <c:idx val="1"/>
          <c:order val="1"/>
          <c:tx>
            <c:strRef>
              <c:f>'Figure 1'!$F$3</c:f>
              <c:strCache>
                <c:ptCount val="1"/>
                <c:pt idx="0">
                  <c:v>Niet onder Buitenlandszeggenschap</c:v>
                </c:pt>
              </c:strCache>
            </c:strRef>
          </c:tx>
          <c:spPr>
            <a:solidFill>
              <a:schemeClr val="accent5">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1'!$G$1:$I$1</c:f>
              <c:strCache>
                <c:ptCount val="3"/>
                <c:pt idx="0">
                  <c:v>Aantal Ondernemingen</c:v>
                </c:pt>
                <c:pt idx="1">
                  <c:v>Werkgelegenheid</c:v>
                </c:pt>
                <c:pt idx="2">
                  <c:v>Bruto Toegevoegde Waarde</c:v>
                </c:pt>
              </c:strCache>
            </c:strRef>
          </c:cat>
          <c:val>
            <c:numRef>
              <c:f>'Figure 1'!$G$3:$I$3</c:f>
              <c:numCache>
                <c:formatCode>0.00%</c:formatCode>
                <c:ptCount val="3"/>
                <c:pt idx="0">
                  <c:v>0.99099999999999999</c:v>
                </c:pt>
                <c:pt idx="1">
                  <c:v>0.77580000000000005</c:v>
                </c:pt>
                <c:pt idx="2">
                  <c:v>0.7026</c:v>
                </c:pt>
              </c:numCache>
            </c:numRef>
          </c:val>
          <c:extLst>
            <c:ext xmlns:c16="http://schemas.microsoft.com/office/drawing/2014/chart" uri="{C3380CC4-5D6E-409C-BE32-E72D297353CC}">
              <c16:uniqueId val="{00000002-6BBF-4851-AE55-93785A6C2415}"/>
            </c:ext>
          </c:extLst>
        </c:ser>
        <c:dLbls>
          <c:showLegendKey val="0"/>
          <c:showVal val="0"/>
          <c:showCatName val="0"/>
          <c:showSerName val="0"/>
          <c:showPercent val="0"/>
          <c:showBubbleSize val="0"/>
        </c:dLbls>
        <c:gapWidth val="150"/>
        <c:overlap val="100"/>
        <c:axId val="820308591"/>
        <c:axId val="820306191"/>
      </c:barChart>
      <c:catAx>
        <c:axId val="8203085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820306191"/>
        <c:crosses val="autoZero"/>
        <c:auto val="1"/>
        <c:lblAlgn val="ctr"/>
        <c:lblOffset val="100"/>
        <c:noMultiLvlLbl val="0"/>
      </c:catAx>
      <c:valAx>
        <c:axId val="820306191"/>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8203085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2'!$I$1</c:f>
              <c:strCache>
                <c:ptCount val="1"/>
                <c:pt idx="0">
                  <c:v>Aantal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2'!$H$2:$H$22</c:f>
              <c:strCache>
                <c:ptCount val="21"/>
                <c:pt idx="0">
                  <c:v>NL</c:v>
                </c:pt>
                <c:pt idx="1">
                  <c:v>US</c:v>
                </c:pt>
                <c:pt idx="2">
                  <c:v>FR</c:v>
                </c:pt>
                <c:pt idx="3">
                  <c:v>DE</c:v>
                </c:pt>
                <c:pt idx="4">
                  <c:v>GB</c:v>
                </c:pt>
                <c:pt idx="5">
                  <c:v>LU</c:v>
                </c:pt>
                <c:pt idx="6">
                  <c:v>JP</c:v>
                </c:pt>
                <c:pt idx="7">
                  <c:v>CH</c:v>
                </c:pt>
                <c:pt idx="8">
                  <c:v>TR</c:v>
                </c:pt>
                <c:pt idx="9">
                  <c:v>SE</c:v>
                </c:pt>
                <c:pt idx="10">
                  <c:v>RO</c:v>
                </c:pt>
                <c:pt idx="11">
                  <c:v>IT</c:v>
                </c:pt>
                <c:pt idx="12">
                  <c:v>MA</c:v>
                </c:pt>
                <c:pt idx="13">
                  <c:v>IN</c:v>
                </c:pt>
                <c:pt idx="14">
                  <c:v>IE</c:v>
                </c:pt>
                <c:pt idx="15">
                  <c:v>DK</c:v>
                </c:pt>
                <c:pt idx="16">
                  <c:v>CN</c:v>
                </c:pt>
                <c:pt idx="17">
                  <c:v>PL</c:v>
                </c:pt>
                <c:pt idx="18">
                  <c:v>ES</c:v>
                </c:pt>
                <c:pt idx="19">
                  <c:v>AT</c:v>
                </c:pt>
                <c:pt idx="20">
                  <c:v>Rest</c:v>
                </c:pt>
              </c:strCache>
            </c:strRef>
          </c:cat>
          <c:val>
            <c:numRef>
              <c:f>'Figure 2'!$I$2:$I$22</c:f>
              <c:numCache>
                <c:formatCode>General</c:formatCode>
                <c:ptCount val="21"/>
                <c:pt idx="0">
                  <c:v>1501</c:v>
                </c:pt>
                <c:pt idx="1">
                  <c:v>883</c:v>
                </c:pt>
                <c:pt idx="2">
                  <c:v>652</c:v>
                </c:pt>
                <c:pt idx="3">
                  <c:v>617</c:v>
                </c:pt>
                <c:pt idx="4">
                  <c:v>439</c:v>
                </c:pt>
                <c:pt idx="5">
                  <c:v>335</c:v>
                </c:pt>
                <c:pt idx="6">
                  <c:v>217</c:v>
                </c:pt>
                <c:pt idx="7">
                  <c:v>217</c:v>
                </c:pt>
                <c:pt idx="8">
                  <c:v>191</c:v>
                </c:pt>
                <c:pt idx="9">
                  <c:v>164</c:v>
                </c:pt>
                <c:pt idx="10">
                  <c:v>163</c:v>
                </c:pt>
                <c:pt idx="11">
                  <c:v>130</c:v>
                </c:pt>
                <c:pt idx="12">
                  <c:v>103</c:v>
                </c:pt>
                <c:pt idx="13">
                  <c:v>99</c:v>
                </c:pt>
                <c:pt idx="14">
                  <c:v>95</c:v>
                </c:pt>
                <c:pt idx="15">
                  <c:v>86</c:v>
                </c:pt>
                <c:pt idx="16">
                  <c:v>84</c:v>
                </c:pt>
                <c:pt idx="17">
                  <c:v>81</c:v>
                </c:pt>
                <c:pt idx="18">
                  <c:v>80</c:v>
                </c:pt>
                <c:pt idx="19">
                  <c:v>63</c:v>
                </c:pt>
                <c:pt idx="20">
                  <c:v>1088</c:v>
                </c:pt>
              </c:numCache>
            </c:numRef>
          </c:val>
          <c:extLst>
            <c:ext xmlns:c16="http://schemas.microsoft.com/office/drawing/2014/chart" uri="{C3380CC4-5D6E-409C-BE32-E72D297353CC}">
              <c16:uniqueId val="{00000000-1C4C-4609-8E26-DD342ADFF5EF}"/>
            </c:ext>
          </c:extLst>
        </c:ser>
        <c:dLbls>
          <c:showLegendKey val="0"/>
          <c:showVal val="0"/>
          <c:showCatName val="0"/>
          <c:showSerName val="0"/>
          <c:showPercent val="0"/>
          <c:showBubbleSize val="0"/>
        </c:dLbls>
        <c:gapWidth val="219"/>
        <c:overlap val="-27"/>
        <c:axId val="795133535"/>
        <c:axId val="795134015"/>
      </c:barChart>
      <c:catAx>
        <c:axId val="7951335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795134015"/>
        <c:crosses val="autoZero"/>
        <c:auto val="1"/>
        <c:lblAlgn val="ctr"/>
        <c:lblOffset val="100"/>
        <c:noMultiLvlLbl val="0"/>
      </c:catAx>
      <c:valAx>
        <c:axId val="7951340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79513353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2'!$P$1</c:f>
              <c:strCache>
                <c:ptCount val="1"/>
                <c:pt idx="0">
                  <c:v>BTW (in miljoen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2'!$O$2:$O$22</c:f>
              <c:strCache>
                <c:ptCount val="21"/>
                <c:pt idx="0">
                  <c:v>US</c:v>
                </c:pt>
                <c:pt idx="1">
                  <c:v>FR</c:v>
                </c:pt>
                <c:pt idx="2">
                  <c:v>NL</c:v>
                </c:pt>
                <c:pt idx="3">
                  <c:v>DE</c:v>
                </c:pt>
                <c:pt idx="4">
                  <c:v>JP</c:v>
                </c:pt>
                <c:pt idx="5">
                  <c:v>GB</c:v>
                </c:pt>
                <c:pt idx="6">
                  <c:v>LU</c:v>
                </c:pt>
                <c:pt idx="7">
                  <c:v>CH</c:v>
                </c:pt>
                <c:pt idx="8">
                  <c:v>SE</c:v>
                </c:pt>
                <c:pt idx="9">
                  <c:v>BM</c:v>
                </c:pt>
                <c:pt idx="10">
                  <c:v>IE</c:v>
                </c:pt>
                <c:pt idx="11">
                  <c:v>CN</c:v>
                </c:pt>
                <c:pt idx="12">
                  <c:v>AT</c:v>
                </c:pt>
                <c:pt idx="13">
                  <c:v>DK</c:v>
                </c:pt>
                <c:pt idx="14">
                  <c:v>AU</c:v>
                </c:pt>
                <c:pt idx="15">
                  <c:v>FI</c:v>
                </c:pt>
                <c:pt idx="16">
                  <c:v>KY</c:v>
                </c:pt>
                <c:pt idx="17">
                  <c:v>CA</c:v>
                </c:pt>
                <c:pt idx="18">
                  <c:v>ES</c:v>
                </c:pt>
                <c:pt idx="19">
                  <c:v>KR</c:v>
                </c:pt>
                <c:pt idx="20">
                  <c:v>Rest</c:v>
                </c:pt>
              </c:strCache>
            </c:strRef>
          </c:cat>
          <c:val>
            <c:numRef>
              <c:f>'Figure 2'!$P$2:$P$22</c:f>
              <c:numCache>
                <c:formatCode>General</c:formatCode>
                <c:ptCount val="21"/>
                <c:pt idx="0">
                  <c:v>19171</c:v>
                </c:pt>
                <c:pt idx="1">
                  <c:v>9806</c:v>
                </c:pt>
                <c:pt idx="2">
                  <c:v>8496</c:v>
                </c:pt>
                <c:pt idx="3">
                  <c:v>7180</c:v>
                </c:pt>
                <c:pt idx="4">
                  <c:v>4985</c:v>
                </c:pt>
                <c:pt idx="5">
                  <c:v>3471</c:v>
                </c:pt>
                <c:pt idx="6">
                  <c:v>3179</c:v>
                </c:pt>
                <c:pt idx="7">
                  <c:v>2794</c:v>
                </c:pt>
                <c:pt idx="8">
                  <c:v>2791</c:v>
                </c:pt>
                <c:pt idx="9">
                  <c:v>1973</c:v>
                </c:pt>
                <c:pt idx="10">
                  <c:v>1053</c:v>
                </c:pt>
                <c:pt idx="11">
                  <c:v>776</c:v>
                </c:pt>
                <c:pt idx="12">
                  <c:v>732</c:v>
                </c:pt>
                <c:pt idx="13">
                  <c:v>614</c:v>
                </c:pt>
                <c:pt idx="14">
                  <c:v>550</c:v>
                </c:pt>
                <c:pt idx="15">
                  <c:v>541</c:v>
                </c:pt>
                <c:pt idx="16">
                  <c:v>513</c:v>
                </c:pt>
                <c:pt idx="17">
                  <c:v>448</c:v>
                </c:pt>
                <c:pt idx="18">
                  <c:v>408</c:v>
                </c:pt>
                <c:pt idx="19">
                  <c:v>353</c:v>
                </c:pt>
                <c:pt idx="20">
                  <c:v>2874</c:v>
                </c:pt>
              </c:numCache>
            </c:numRef>
          </c:val>
          <c:extLst>
            <c:ext xmlns:c16="http://schemas.microsoft.com/office/drawing/2014/chart" uri="{C3380CC4-5D6E-409C-BE32-E72D297353CC}">
              <c16:uniqueId val="{00000000-A96E-494C-8FAA-3419A4298C1A}"/>
            </c:ext>
          </c:extLst>
        </c:ser>
        <c:dLbls>
          <c:showLegendKey val="0"/>
          <c:showVal val="0"/>
          <c:showCatName val="0"/>
          <c:showSerName val="0"/>
          <c:showPercent val="0"/>
          <c:showBubbleSize val="0"/>
        </c:dLbls>
        <c:gapWidth val="219"/>
        <c:overlap val="-27"/>
        <c:axId val="1270319824"/>
        <c:axId val="1270334224"/>
      </c:barChart>
      <c:catAx>
        <c:axId val="1270319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270334224"/>
        <c:crosses val="autoZero"/>
        <c:auto val="1"/>
        <c:lblAlgn val="ctr"/>
        <c:lblOffset val="100"/>
        <c:noMultiLvlLbl val="0"/>
      </c:catAx>
      <c:valAx>
        <c:axId val="1270334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2703198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2'!$U$1</c:f>
              <c:strCache>
                <c:ptCount val="1"/>
                <c:pt idx="0">
                  <c:v>VTE</c:v>
                </c:pt>
              </c:strCache>
            </c:strRef>
          </c:tx>
          <c:spPr>
            <a:solidFill>
              <a:schemeClr val="accent1"/>
            </a:solidFill>
            <a:ln>
              <a:noFill/>
            </a:ln>
            <a:effectLst/>
          </c:spPr>
          <c:invertIfNegative val="0"/>
          <c:dLbls>
            <c:dLbl>
              <c:idx val="4"/>
              <c:layout>
                <c:manualLayout>
                  <c:x val="0"/>
                  <c:y val="-3.24412003244120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40B-4610-BE9A-F82482DDD0CB}"/>
                </c:ext>
              </c:extLst>
            </c:dLbl>
            <c:dLbl>
              <c:idx val="6"/>
              <c:layout>
                <c:manualLayout>
                  <c:x val="0"/>
                  <c:y val="-5.51500405515004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40B-4610-BE9A-F82482DDD0CB}"/>
                </c:ext>
              </c:extLst>
            </c:dLbl>
            <c:dLbl>
              <c:idx val="10"/>
              <c:layout>
                <c:manualLayout>
                  <c:x val="-7.7232739536803753E-17"/>
                  <c:y val="-2.59529602595296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40B-4610-BE9A-F82482DDD0CB}"/>
                </c:ext>
              </c:extLst>
            </c:dLbl>
            <c:dLbl>
              <c:idx val="13"/>
              <c:layout>
                <c:manualLayout>
                  <c:x val="-7.7232739536803753E-17"/>
                  <c:y val="-3.56853203568532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40B-4610-BE9A-F82482DDD0C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2'!$T$2:$T$22</c:f>
              <c:strCache>
                <c:ptCount val="21"/>
                <c:pt idx="0">
                  <c:v>NL</c:v>
                </c:pt>
                <c:pt idx="1">
                  <c:v>US</c:v>
                </c:pt>
                <c:pt idx="2">
                  <c:v>FR</c:v>
                </c:pt>
                <c:pt idx="3">
                  <c:v>DE</c:v>
                </c:pt>
                <c:pt idx="4">
                  <c:v>LU</c:v>
                </c:pt>
                <c:pt idx="5">
                  <c:v>JP</c:v>
                </c:pt>
                <c:pt idx="6">
                  <c:v>GB</c:v>
                </c:pt>
                <c:pt idx="7">
                  <c:v>CH</c:v>
                </c:pt>
                <c:pt idx="8">
                  <c:v>SE</c:v>
                </c:pt>
                <c:pt idx="9">
                  <c:v>DK</c:v>
                </c:pt>
                <c:pt idx="10">
                  <c:v>IE</c:v>
                </c:pt>
                <c:pt idx="11">
                  <c:v>CN</c:v>
                </c:pt>
                <c:pt idx="12">
                  <c:v>CA</c:v>
                </c:pt>
                <c:pt idx="13">
                  <c:v>BM</c:v>
                </c:pt>
                <c:pt idx="14">
                  <c:v>AT</c:v>
                </c:pt>
                <c:pt idx="15">
                  <c:v>KY</c:v>
                </c:pt>
                <c:pt idx="16">
                  <c:v>FI</c:v>
                </c:pt>
                <c:pt idx="17">
                  <c:v>ES</c:v>
                </c:pt>
                <c:pt idx="18">
                  <c:v>AU</c:v>
                </c:pt>
                <c:pt idx="19">
                  <c:v>KR</c:v>
                </c:pt>
                <c:pt idx="20">
                  <c:v>Rest</c:v>
                </c:pt>
              </c:strCache>
            </c:strRef>
          </c:cat>
          <c:val>
            <c:numRef>
              <c:f>'Figure 2'!$U$2:$U$22</c:f>
              <c:numCache>
                <c:formatCode>#,##0</c:formatCode>
                <c:ptCount val="21"/>
                <c:pt idx="0">
                  <c:v>87185</c:v>
                </c:pt>
                <c:pt idx="1">
                  <c:v>74596</c:v>
                </c:pt>
                <c:pt idx="2">
                  <c:v>64839</c:v>
                </c:pt>
                <c:pt idx="3">
                  <c:v>43984</c:v>
                </c:pt>
                <c:pt idx="4">
                  <c:v>27435</c:v>
                </c:pt>
                <c:pt idx="5">
                  <c:v>26725</c:v>
                </c:pt>
                <c:pt idx="6">
                  <c:v>26114</c:v>
                </c:pt>
                <c:pt idx="7">
                  <c:v>20365</c:v>
                </c:pt>
                <c:pt idx="8">
                  <c:v>17360</c:v>
                </c:pt>
                <c:pt idx="9">
                  <c:v>8615</c:v>
                </c:pt>
                <c:pt idx="10">
                  <c:v>8465</c:v>
                </c:pt>
                <c:pt idx="11">
                  <c:v>8062</c:v>
                </c:pt>
                <c:pt idx="12">
                  <c:v>5791</c:v>
                </c:pt>
                <c:pt idx="13">
                  <c:v>4729</c:v>
                </c:pt>
                <c:pt idx="14">
                  <c:v>4473</c:v>
                </c:pt>
                <c:pt idx="15">
                  <c:v>4403</c:v>
                </c:pt>
                <c:pt idx="16">
                  <c:v>3056</c:v>
                </c:pt>
                <c:pt idx="17">
                  <c:v>3043</c:v>
                </c:pt>
                <c:pt idx="18">
                  <c:v>809</c:v>
                </c:pt>
                <c:pt idx="19">
                  <c:v>554</c:v>
                </c:pt>
                <c:pt idx="20">
                  <c:v>18791</c:v>
                </c:pt>
              </c:numCache>
            </c:numRef>
          </c:val>
          <c:extLst>
            <c:ext xmlns:c16="http://schemas.microsoft.com/office/drawing/2014/chart" uri="{C3380CC4-5D6E-409C-BE32-E72D297353CC}">
              <c16:uniqueId val="{00000000-140B-4610-BE9A-F82482DDD0CB}"/>
            </c:ext>
          </c:extLst>
        </c:ser>
        <c:dLbls>
          <c:showLegendKey val="0"/>
          <c:showVal val="0"/>
          <c:showCatName val="0"/>
          <c:showSerName val="0"/>
          <c:showPercent val="0"/>
          <c:showBubbleSize val="0"/>
        </c:dLbls>
        <c:gapWidth val="219"/>
        <c:overlap val="-27"/>
        <c:axId val="1200807183"/>
        <c:axId val="1200807663"/>
      </c:barChart>
      <c:catAx>
        <c:axId val="12008071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200807663"/>
        <c:crosses val="autoZero"/>
        <c:auto val="1"/>
        <c:lblAlgn val="ctr"/>
        <c:lblOffset val="100"/>
        <c:noMultiLvlLbl val="0"/>
      </c:catAx>
      <c:valAx>
        <c:axId val="120080766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20080718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'Figure 4'!$A$6</c:f>
              <c:strCache>
                <c:ptCount val="1"/>
                <c:pt idx="0">
                  <c:v>Niet-EU27</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4'!$B$5:$D$5</c:f>
              <c:strCache>
                <c:ptCount val="3"/>
                <c:pt idx="0">
                  <c:v>Aandeel aantal</c:v>
                </c:pt>
                <c:pt idx="1">
                  <c:v>Aandeel BTW</c:v>
                </c:pt>
                <c:pt idx="2">
                  <c:v>Aandeel VTE</c:v>
                </c:pt>
              </c:strCache>
            </c:strRef>
          </c:cat>
          <c:val>
            <c:numRef>
              <c:f>'Figure 4'!$B$6:$D$6</c:f>
              <c:numCache>
                <c:formatCode>0.00%</c:formatCode>
                <c:ptCount val="3"/>
                <c:pt idx="0">
                  <c:v>0.43149999999999999</c:v>
                </c:pt>
                <c:pt idx="1">
                  <c:v>0.51590000000000003</c:v>
                </c:pt>
                <c:pt idx="2">
                  <c:v>0.40839999999999999</c:v>
                </c:pt>
              </c:numCache>
            </c:numRef>
          </c:val>
          <c:extLst>
            <c:ext xmlns:c16="http://schemas.microsoft.com/office/drawing/2014/chart" uri="{C3380CC4-5D6E-409C-BE32-E72D297353CC}">
              <c16:uniqueId val="{00000000-BB29-4281-9F21-AF260FD12F35}"/>
            </c:ext>
          </c:extLst>
        </c:ser>
        <c:ser>
          <c:idx val="1"/>
          <c:order val="1"/>
          <c:tx>
            <c:strRef>
              <c:f>'Figure 4'!$A$7</c:f>
              <c:strCache>
                <c:ptCount val="1"/>
                <c:pt idx="0">
                  <c:v>EU27</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4'!$B$5:$D$5</c:f>
              <c:strCache>
                <c:ptCount val="3"/>
                <c:pt idx="0">
                  <c:v>Aandeel aantal</c:v>
                </c:pt>
                <c:pt idx="1">
                  <c:v>Aandeel BTW</c:v>
                </c:pt>
                <c:pt idx="2">
                  <c:v>Aandeel VTE</c:v>
                </c:pt>
              </c:strCache>
            </c:strRef>
          </c:cat>
          <c:val>
            <c:numRef>
              <c:f>'Figure 4'!$B$7:$D$7</c:f>
              <c:numCache>
                <c:formatCode>0.00%</c:formatCode>
                <c:ptCount val="3"/>
                <c:pt idx="0">
                  <c:v>0.56850000000000001</c:v>
                </c:pt>
                <c:pt idx="1">
                  <c:v>0.48409999999999997</c:v>
                </c:pt>
                <c:pt idx="2">
                  <c:v>0.59160000000000001</c:v>
                </c:pt>
              </c:numCache>
            </c:numRef>
          </c:val>
          <c:extLst>
            <c:ext xmlns:c16="http://schemas.microsoft.com/office/drawing/2014/chart" uri="{C3380CC4-5D6E-409C-BE32-E72D297353CC}">
              <c16:uniqueId val="{00000001-BB29-4281-9F21-AF260FD12F35}"/>
            </c:ext>
          </c:extLst>
        </c:ser>
        <c:dLbls>
          <c:showLegendKey val="0"/>
          <c:showVal val="0"/>
          <c:showCatName val="0"/>
          <c:showSerName val="0"/>
          <c:showPercent val="0"/>
          <c:showBubbleSize val="0"/>
        </c:dLbls>
        <c:gapWidth val="150"/>
        <c:overlap val="100"/>
        <c:axId val="1041752031"/>
        <c:axId val="1041755391"/>
      </c:barChart>
      <c:catAx>
        <c:axId val="10417520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041755391"/>
        <c:crosses val="autoZero"/>
        <c:auto val="1"/>
        <c:lblAlgn val="ctr"/>
        <c:lblOffset val="100"/>
        <c:noMultiLvlLbl val="0"/>
      </c:catAx>
      <c:valAx>
        <c:axId val="1041755391"/>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0417520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'Figure 5'!$I$9</c:f>
              <c:strCache>
                <c:ptCount val="1"/>
                <c:pt idx="0">
                  <c:v>OESO</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5'!$J$8:$L$8</c:f>
              <c:strCache>
                <c:ptCount val="3"/>
                <c:pt idx="0">
                  <c:v>Aandeel aantal</c:v>
                </c:pt>
                <c:pt idx="1">
                  <c:v>Aandeel BTW</c:v>
                </c:pt>
                <c:pt idx="2">
                  <c:v>Aandeel VTE</c:v>
                </c:pt>
              </c:strCache>
            </c:strRef>
          </c:cat>
          <c:val>
            <c:numRef>
              <c:f>'Figure 5'!$J$9:$L$9</c:f>
              <c:numCache>
                <c:formatCode>0.00%</c:formatCode>
                <c:ptCount val="3"/>
                <c:pt idx="0">
                  <c:v>0.82989999999999997</c:v>
                </c:pt>
                <c:pt idx="1">
                  <c:v>0.92900000000000005</c:v>
                </c:pt>
                <c:pt idx="2">
                  <c:v>0.93830000000000002</c:v>
                </c:pt>
              </c:numCache>
            </c:numRef>
          </c:val>
          <c:extLst>
            <c:ext xmlns:c16="http://schemas.microsoft.com/office/drawing/2014/chart" uri="{C3380CC4-5D6E-409C-BE32-E72D297353CC}">
              <c16:uniqueId val="{00000000-1730-404D-A28B-7A0DDD05B9CA}"/>
            </c:ext>
          </c:extLst>
        </c:ser>
        <c:ser>
          <c:idx val="1"/>
          <c:order val="1"/>
          <c:tx>
            <c:strRef>
              <c:f>'Figure 5'!$I$10</c:f>
              <c:strCache>
                <c:ptCount val="1"/>
                <c:pt idx="0">
                  <c:v>Niet-OESO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5'!$J$8:$L$8</c:f>
              <c:strCache>
                <c:ptCount val="3"/>
                <c:pt idx="0">
                  <c:v>Aandeel aantal</c:v>
                </c:pt>
                <c:pt idx="1">
                  <c:v>Aandeel BTW</c:v>
                </c:pt>
                <c:pt idx="2">
                  <c:v>Aandeel VTE</c:v>
                </c:pt>
              </c:strCache>
            </c:strRef>
          </c:cat>
          <c:val>
            <c:numRef>
              <c:f>'Figure 5'!$J$10:$L$10</c:f>
              <c:numCache>
                <c:formatCode>0.00%</c:formatCode>
                <c:ptCount val="3"/>
                <c:pt idx="0">
                  <c:v>0.1701</c:v>
                </c:pt>
                <c:pt idx="1">
                  <c:v>7.0999999999999994E-2</c:v>
                </c:pt>
                <c:pt idx="2">
                  <c:v>6.1699999999999998E-2</c:v>
                </c:pt>
              </c:numCache>
            </c:numRef>
          </c:val>
          <c:extLst>
            <c:ext xmlns:c16="http://schemas.microsoft.com/office/drawing/2014/chart" uri="{C3380CC4-5D6E-409C-BE32-E72D297353CC}">
              <c16:uniqueId val="{00000001-1730-404D-A28B-7A0DDD05B9CA}"/>
            </c:ext>
          </c:extLst>
        </c:ser>
        <c:dLbls>
          <c:showLegendKey val="0"/>
          <c:showVal val="0"/>
          <c:showCatName val="0"/>
          <c:showSerName val="0"/>
          <c:showPercent val="0"/>
          <c:showBubbleSize val="0"/>
        </c:dLbls>
        <c:gapWidth val="150"/>
        <c:overlap val="100"/>
        <c:axId val="1270362064"/>
        <c:axId val="1270357744"/>
      </c:barChart>
      <c:catAx>
        <c:axId val="1270362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270357744"/>
        <c:crosses val="autoZero"/>
        <c:auto val="1"/>
        <c:lblAlgn val="ctr"/>
        <c:lblOffset val="100"/>
        <c:noMultiLvlLbl val="0"/>
      </c:catAx>
      <c:valAx>
        <c:axId val="1270357744"/>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270362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'Figure 7'!$C$1</c:f>
              <c:strCache>
                <c:ptCount val="1"/>
                <c:pt idx="0">
                  <c:v>Aandeel BZ in BTW</c:v>
                </c:pt>
              </c:strCache>
            </c:strRef>
          </c:tx>
          <c:spPr>
            <a:solidFill>
              <a:schemeClr val="accent1"/>
            </a:solidFill>
            <a:ln>
              <a:noFill/>
            </a:ln>
            <a:effectLst/>
          </c:spPr>
          <c:invertIfNegative val="0"/>
          <c:cat>
            <c:strRef>
              <c:f>'Figure 7'!$B$2:$B$29</c:f>
              <c:strCache>
                <c:ptCount val="28"/>
                <c:pt idx="0">
                  <c:v>(LL) Exploitatie van en handel in onroerend goed</c:v>
                </c:pt>
                <c:pt idx="1">
                  <c:v>(II) Verschaffen van accommodatie en maaltijden</c:v>
                </c:pt>
                <c:pt idx="2">
                  <c:v>(MA) Vrije beroepen</c:v>
                </c:pt>
                <c:pt idx="3">
                  <c:v>(EE) Distributie van water; afval- en afvalwaterbeheer en sanering</c:v>
                </c:pt>
                <c:pt idx="4">
                  <c:v>(FF) Bouwnijverheid</c:v>
                </c:pt>
                <c:pt idx="5">
                  <c:v>(BB) Winning van delfstoffen</c:v>
                </c:pt>
                <c:pt idx="6">
                  <c:v>(CB) Vervaardiging van textiel, kleding, leer en producten van leer</c:v>
                </c:pt>
                <c:pt idx="7">
                  <c:v>(JA) Uitgeverijen, audiovisuele diensten en uitzendingen</c:v>
                </c:pt>
                <c:pt idx="8">
                  <c:v>(CM) Vervaardiging van meubelen en overige industrie, reparatie en installatie van machines en apparaten</c:v>
                </c:pt>
                <c:pt idx="9">
                  <c:v>(MC) Reclamewezen en marktonderzoek; overige gespecialiseerde wetenschappelijke en technische activiteiten</c:v>
                </c:pt>
                <c:pt idx="10">
                  <c:v>(HH) Vervoer en opslag</c:v>
                </c:pt>
                <c:pt idx="11">
                  <c:v>(JC) Informaticadiensten en dienstverlenende activiteiten op gebied van informatie</c:v>
                </c:pt>
                <c:pt idx="12">
                  <c:v>(GG) Groot- en detailhandel; reparatie van auto's en motorfietsen</c:v>
                </c:pt>
                <c:pt idx="13">
                  <c:v>(CA) Vervaardiging van voedingsmiddelen, dranken en tabaksproducten</c:v>
                </c:pt>
                <c:pt idx="14">
                  <c:v>(NN) Administratieve en ondersteunende diensten</c:v>
                </c:pt>
                <c:pt idx="15">
                  <c:v>(CJ) Vervaardiging van elektrische apparatuur</c:v>
                </c:pt>
                <c:pt idx="16">
                  <c:v>(DD) Productie en distributie van elektriciteit, gas, stoom en gekoelde lucht</c:v>
                </c:pt>
                <c:pt idx="17">
                  <c:v>(CC) Houtindustrie, vervaardiging van papier en papierwaren, drukkerijen</c:v>
                </c:pt>
                <c:pt idx="18">
                  <c:v>(CH) Vervaardiging van metalen in primaire vorm en van producten van metaal, exclusief machines en apparaten</c:v>
                </c:pt>
                <c:pt idx="19">
                  <c:v>(CG) Vervaardiging van producten van rubber en kunststof en van anderen niet-metaalhoudende minerale producten</c:v>
                </c:pt>
                <c:pt idx="20">
                  <c:v>(CK) Vervaardiging van machines, apparaten en werktuigen n.e.g.</c:v>
                </c:pt>
                <c:pt idx="21">
                  <c:v>(CI) Vervaardiging van informaticaproducten en van elektronische en optische producten</c:v>
                </c:pt>
                <c:pt idx="22">
                  <c:v>(CE) Vervaardiging van chemische producten</c:v>
                </c:pt>
                <c:pt idx="23">
                  <c:v>(JB) Telecommunicatie</c:v>
                </c:pt>
                <c:pt idx="24">
                  <c:v>(CL) Vervaardiging van transportmiddelen</c:v>
                </c:pt>
                <c:pt idx="25">
                  <c:v>(CF) Vervaardiging van farmaceutische grondstoffen en producten</c:v>
                </c:pt>
                <c:pt idx="26">
                  <c:v>(CD) Vervaardiging van cokes en geraffineerde aardolieproducten</c:v>
                </c:pt>
                <c:pt idx="27">
                  <c:v>(MB) Speur- en ontwikkelingswerk op wetenschappelijk gebied</c:v>
                </c:pt>
              </c:strCache>
            </c:strRef>
          </c:cat>
          <c:val>
            <c:numRef>
              <c:f>'Figure 7'!$C$2:$C$29</c:f>
              <c:numCache>
                <c:formatCode>0%</c:formatCode>
                <c:ptCount val="28"/>
                <c:pt idx="0">
                  <c:v>3.0099999999999998E-2</c:v>
                </c:pt>
                <c:pt idx="1">
                  <c:v>7.5600000000000001E-2</c:v>
                </c:pt>
                <c:pt idx="2">
                  <c:v>0.1027</c:v>
                </c:pt>
                <c:pt idx="3">
                  <c:v>0.1522</c:v>
                </c:pt>
                <c:pt idx="4">
                  <c:v>0.1656</c:v>
                </c:pt>
                <c:pt idx="5">
                  <c:v>0.16969999999999999</c:v>
                </c:pt>
                <c:pt idx="6">
                  <c:v>0.1741</c:v>
                </c:pt>
                <c:pt idx="7">
                  <c:v>0.18329999999999999</c:v>
                </c:pt>
                <c:pt idx="8">
                  <c:v>0.20620000000000002</c:v>
                </c:pt>
                <c:pt idx="9">
                  <c:v>0.23449999999999999</c:v>
                </c:pt>
                <c:pt idx="10">
                  <c:v>0.24789999999999998</c:v>
                </c:pt>
                <c:pt idx="11">
                  <c:v>0.28120000000000001</c:v>
                </c:pt>
                <c:pt idx="12">
                  <c:v>0.28620000000000001</c:v>
                </c:pt>
                <c:pt idx="13">
                  <c:v>0.37939999999999996</c:v>
                </c:pt>
                <c:pt idx="14">
                  <c:v>0.3997</c:v>
                </c:pt>
                <c:pt idx="15">
                  <c:v>0.40689999999999998</c:v>
                </c:pt>
                <c:pt idx="16">
                  <c:v>0.44869999999999999</c:v>
                </c:pt>
                <c:pt idx="17">
                  <c:v>0.44880000000000003</c:v>
                </c:pt>
                <c:pt idx="18">
                  <c:v>0.45829999999999999</c:v>
                </c:pt>
                <c:pt idx="19">
                  <c:v>0.46759999999999996</c:v>
                </c:pt>
                <c:pt idx="20">
                  <c:v>0.64269999999999994</c:v>
                </c:pt>
                <c:pt idx="21">
                  <c:v>0.72930000000000006</c:v>
                </c:pt>
                <c:pt idx="22">
                  <c:v>0.77500000000000002</c:v>
                </c:pt>
                <c:pt idx="23">
                  <c:v>0.78200000000000003</c:v>
                </c:pt>
                <c:pt idx="24">
                  <c:v>0.80159999999999998</c:v>
                </c:pt>
                <c:pt idx="25">
                  <c:v>0.9484999999999999</c:v>
                </c:pt>
                <c:pt idx="26">
                  <c:v>1</c:v>
                </c:pt>
                <c:pt idx="27">
                  <c:v>1</c:v>
                </c:pt>
              </c:numCache>
            </c:numRef>
          </c:val>
          <c:extLst>
            <c:ext xmlns:c16="http://schemas.microsoft.com/office/drawing/2014/chart" uri="{C3380CC4-5D6E-409C-BE32-E72D297353CC}">
              <c16:uniqueId val="{00000000-05D7-4350-B43F-880EAA398505}"/>
            </c:ext>
          </c:extLst>
        </c:ser>
        <c:ser>
          <c:idx val="1"/>
          <c:order val="1"/>
          <c:tx>
            <c:strRef>
              <c:f>'Figure 7'!$D$1</c:f>
              <c:strCache>
                <c:ptCount val="1"/>
                <c:pt idx="0">
                  <c:v>Aandeel BZ in VTE</c:v>
                </c:pt>
              </c:strCache>
            </c:strRef>
          </c:tx>
          <c:spPr>
            <a:solidFill>
              <a:schemeClr val="accent3"/>
            </a:solidFill>
            <a:ln>
              <a:noFill/>
            </a:ln>
            <a:effectLst/>
          </c:spPr>
          <c:invertIfNegative val="0"/>
          <c:cat>
            <c:strRef>
              <c:f>'Figure 7'!$B$2:$B$29</c:f>
              <c:strCache>
                <c:ptCount val="28"/>
                <c:pt idx="0">
                  <c:v>(LL) Exploitatie van en handel in onroerend goed</c:v>
                </c:pt>
                <c:pt idx="1">
                  <c:v>(II) Verschaffen van accommodatie en maaltijden</c:v>
                </c:pt>
                <c:pt idx="2">
                  <c:v>(MA) Vrije beroepen</c:v>
                </c:pt>
                <c:pt idx="3">
                  <c:v>(EE) Distributie van water; afval- en afvalwaterbeheer en sanering</c:v>
                </c:pt>
                <c:pt idx="4">
                  <c:v>(FF) Bouwnijverheid</c:v>
                </c:pt>
                <c:pt idx="5">
                  <c:v>(BB) Winning van delfstoffen</c:v>
                </c:pt>
                <c:pt idx="6">
                  <c:v>(CB) Vervaardiging van textiel, kleding, leer en producten van leer</c:v>
                </c:pt>
                <c:pt idx="7">
                  <c:v>(JA) Uitgeverijen, audiovisuele diensten en uitzendingen</c:v>
                </c:pt>
                <c:pt idx="8">
                  <c:v>(CM) Vervaardiging van meubelen en overige industrie, reparatie en installatie van machines en apparaten</c:v>
                </c:pt>
                <c:pt idx="9">
                  <c:v>(MC) Reclamewezen en marktonderzoek; overige gespecialiseerde wetenschappelijke en technische activiteiten</c:v>
                </c:pt>
                <c:pt idx="10">
                  <c:v>(HH) Vervoer en opslag</c:v>
                </c:pt>
                <c:pt idx="11">
                  <c:v>(JC) Informaticadiensten en dienstverlenende activiteiten op gebied van informatie</c:v>
                </c:pt>
                <c:pt idx="12">
                  <c:v>(GG) Groot- en detailhandel; reparatie van auto's en motorfietsen</c:v>
                </c:pt>
                <c:pt idx="13">
                  <c:v>(CA) Vervaardiging van voedingsmiddelen, dranken en tabaksproducten</c:v>
                </c:pt>
                <c:pt idx="14">
                  <c:v>(NN) Administratieve en ondersteunende diensten</c:v>
                </c:pt>
                <c:pt idx="15">
                  <c:v>(CJ) Vervaardiging van elektrische apparatuur</c:v>
                </c:pt>
                <c:pt idx="16">
                  <c:v>(DD) Productie en distributie van elektriciteit, gas, stoom en gekoelde lucht</c:v>
                </c:pt>
                <c:pt idx="17">
                  <c:v>(CC) Houtindustrie, vervaardiging van papier en papierwaren, drukkerijen</c:v>
                </c:pt>
                <c:pt idx="18">
                  <c:v>(CH) Vervaardiging van metalen in primaire vorm en van producten van metaal, exclusief machines en apparaten</c:v>
                </c:pt>
                <c:pt idx="19">
                  <c:v>(CG) Vervaardiging van producten van rubber en kunststof en van anderen niet-metaalhoudende minerale producten</c:v>
                </c:pt>
                <c:pt idx="20">
                  <c:v>(CK) Vervaardiging van machines, apparaten en werktuigen n.e.g.</c:v>
                </c:pt>
                <c:pt idx="21">
                  <c:v>(CI) Vervaardiging van informaticaproducten en van elektronische en optische producten</c:v>
                </c:pt>
                <c:pt idx="22">
                  <c:v>(CE) Vervaardiging van chemische producten</c:v>
                </c:pt>
                <c:pt idx="23">
                  <c:v>(JB) Telecommunicatie</c:v>
                </c:pt>
                <c:pt idx="24">
                  <c:v>(CL) Vervaardiging van transportmiddelen</c:v>
                </c:pt>
                <c:pt idx="25">
                  <c:v>(CF) Vervaardiging van farmaceutische grondstoffen en producten</c:v>
                </c:pt>
                <c:pt idx="26">
                  <c:v>(CD) Vervaardiging van cokes en geraffineerde aardolieproducten</c:v>
                </c:pt>
                <c:pt idx="27">
                  <c:v>(MB) Speur- en ontwikkelingswerk op wetenschappelijk gebied</c:v>
                </c:pt>
              </c:strCache>
            </c:strRef>
          </c:cat>
          <c:val>
            <c:numRef>
              <c:f>'Figure 7'!$D$2:$D$29</c:f>
              <c:numCache>
                <c:formatCode>0%</c:formatCode>
                <c:ptCount val="28"/>
                <c:pt idx="0">
                  <c:v>8.09E-2</c:v>
                </c:pt>
                <c:pt idx="1">
                  <c:v>8.9800000000000005E-2</c:v>
                </c:pt>
                <c:pt idx="2">
                  <c:v>0.23319999999999999</c:v>
                </c:pt>
                <c:pt idx="3">
                  <c:v>0.13919999999999999</c:v>
                </c:pt>
                <c:pt idx="4">
                  <c:v>0.1401</c:v>
                </c:pt>
                <c:pt idx="5">
                  <c:v>0.1013</c:v>
                </c:pt>
                <c:pt idx="6">
                  <c:v>0.13970000000000002</c:v>
                </c:pt>
                <c:pt idx="7">
                  <c:v>0.23870000000000002</c:v>
                </c:pt>
                <c:pt idx="8">
                  <c:v>0.1704</c:v>
                </c:pt>
                <c:pt idx="9">
                  <c:v>0.24440000000000001</c:v>
                </c:pt>
                <c:pt idx="10">
                  <c:v>0.24129999999999999</c:v>
                </c:pt>
                <c:pt idx="11">
                  <c:v>0.32579999999999998</c:v>
                </c:pt>
                <c:pt idx="12">
                  <c:v>0.30170000000000002</c:v>
                </c:pt>
                <c:pt idx="13">
                  <c:v>0.2666</c:v>
                </c:pt>
                <c:pt idx="14">
                  <c:v>0.30519999999999997</c:v>
                </c:pt>
                <c:pt idx="15">
                  <c:v>0.23139999999999999</c:v>
                </c:pt>
                <c:pt idx="16">
                  <c:v>0.3271</c:v>
                </c:pt>
                <c:pt idx="17">
                  <c:v>0.31840000000000002</c:v>
                </c:pt>
                <c:pt idx="18">
                  <c:v>0.36329999999999996</c:v>
                </c:pt>
                <c:pt idx="19">
                  <c:v>0.35539999999999999</c:v>
                </c:pt>
                <c:pt idx="20">
                  <c:v>0.55100000000000005</c:v>
                </c:pt>
                <c:pt idx="21">
                  <c:v>0.71079999999999999</c:v>
                </c:pt>
                <c:pt idx="22">
                  <c:v>0.62680000000000002</c:v>
                </c:pt>
                <c:pt idx="23">
                  <c:v>0.62080000000000002</c:v>
                </c:pt>
                <c:pt idx="24">
                  <c:v>0.67579999999999996</c:v>
                </c:pt>
                <c:pt idx="25">
                  <c:v>0.9476</c:v>
                </c:pt>
                <c:pt idx="26">
                  <c:v>1</c:v>
                </c:pt>
                <c:pt idx="27">
                  <c:v>0.30380000000000001</c:v>
                </c:pt>
              </c:numCache>
            </c:numRef>
          </c:val>
          <c:extLst>
            <c:ext xmlns:c16="http://schemas.microsoft.com/office/drawing/2014/chart" uri="{C3380CC4-5D6E-409C-BE32-E72D297353CC}">
              <c16:uniqueId val="{00000001-05D7-4350-B43F-880EAA398505}"/>
            </c:ext>
          </c:extLst>
        </c:ser>
        <c:dLbls>
          <c:showLegendKey val="0"/>
          <c:showVal val="0"/>
          <c:showCatName val="0"/>
          <c:showSerName val="0"/>
          <c:showPercent val="0"/>
          <c:showBubbleSize val="0"/>
        </c:dLbls>
        <c:gapWidth val="182"/>
        <c:axId val="808843599"/>
        <c:axId val="808838799"/>
      </c:barChart>
      <c:catAx>
        <c:axId val="80884359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808838799"/>
        <c:crosses val="autoZero"/>
        <c:auto val="1"/>
        <c:lblAlgn val="ctr"/>
        <c:lblOffset val="100"/>
        <c:noMultiLvlLbl val="0"/>
      </c:catAx>
      <c:valAx>
        <c:axId val="80883879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8088435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'Figure 6'!$B$1</c:f>
              <c:strCache>
                <c:ptCount val="1"/>
                <c:pt idx="0">
                  <c:v>Aandeel BZ in BTW</c:v>
                </c:pt>
              </c:strCache>
            </c:strRef>
          </c:tx>
          <c:spPr>
            <a:solidFill>
              <a:schemeClr val="accent1">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6'!$A$2:$A$3</c:f>
              <c:strCache>
                <c:ptCount val="2"/>
                <c:pt idx="0">
                  <c:v>Diensten</c:v>
                </c:pt>
                <c:pt idx="1">
                  <c:v>Industrie</c:v>
                </c:pt>
              </c:strCache>
            </c:strRef>
          </c:cat>
          <c:val>
            <c:numRef>
              <c:f>'Figure 6'!$B$2:$B$3</c:f>
              <c:numCache>
                <c:formatCode>0.00%</c:formatCode>
                <c:ptCount val="2"/>
                <c:pt idx="0">
                  <c:v>0.21340000000000001</c:v>
                </c:pt>
                <c:pt idx="1">
                  <c:v>0.64580000000000004</c:v>
                </c:pt>
              </c:numCache>
            </c:numRef>
          </c:val>
          <c:extLst>
            <c:ext xmlns:c16="http://schemas.microsoft.com/office/drawing/2014/chart" uri="{C3380CC4-5D6E-409C-BE32-E72D297353CC}">
              <c16:uniqueId val="{00000000-1702-4B45-B94A-7D959CD78FB2}"/>
            </c:ext>
          </c:extLst>
        </c:ser>
        <c:ser>
          <c:idx val="1"/>
          <c:order val="1"/>
          <c:tx>
            <c:strRef>
              <c:f>'Figure 6'!$C$1</c:f>
              <c:strCache>
                <c:ptCount val="1"/>
                <c:pt idx="0">
                  <c:v>Aandeel BZ in VTE</c:v>
                </c:pt>
              </c:strCache>
            </c:strRef>
          </c:tx>
          <c:spPr>
            <a:solidFill>
              <a:schemeClr val="accent1">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6'!$A$2:$A$3</c:f>
              <c:strCache>
                <c:ptCount val="2"/>
                <c:pt idx="0">
                  <c:v>Diensten</c:v>
                </c:pt>
                <c:pt idx="1">
                  <c:v>Industrie</c:v>
                </c:pt>
              </c:strCache>
            </c:strRef>
          </c:cat>
          <c:val>
            <c:numRef>
              <c:f>'Figure 6'!$C$2:$C$3</c:f>
              <c:numCache>
                <c:formatCode>0.00%</c:formatCode>
                <c:ptCount val="2"/>
                <c:pt idx="0">
                  <c:v>0.27200000000000002</c:v>
                </c:pt>
                <c:pt idx="1">
                  <c:v>0.41489999999999999</c:v>
                </c:pt>
              </c:numCache>
            </c:numRef>
          </c:val>
          <c:extLst>
            <c:ext xmlns:c16="http://schemas.microsoft.com/office/drawing/2014/chart" uri="{C3380CC4-5D6E-409C-BE32-E72D297353CC}">
              <c16:uniqueId val="{00000001-1702-4B45-B94A-7D959CD78FB2}"/>
            </c:ext>
          </c:extLst>
        </c:ser>
        <c:dLbls>
          <c:showLegendKey val="0"/>
          <c:showVal val="0"/>
          <c:showCatName val="0"/>
          <c:showSerName val="0"/>
          <c:showPercent val="0"/>
          <c:showBubbleSize val="0"/>
        </c:dLbls>
        <c:gapWidth val="219"/>
        <c:overlap val="-27"/>
        <c:axId val="808841679"/>
        <c:axId val="808841199"/>
      </c:barChart>
      <c:catAx>
        <c:axId val="8088416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808841199"/>
        <c:crosses val="autoZero"/>
        <c:auto val="1"/>
        <c:lblAlgn val="ctr"/>
        <c:lblOffset val="100"/>
        <c:noMultiLvlLbl val="0"/>
      </c:catAx>
      <c:valAx>
        <c:axId val="80884119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8088416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stacked"/>
        <c:varyColors val="0"/>
        <c:ser>
          <c:idx val="0"/>
          <c:order val="0"/>
          <c:tx>
            <c:strRef>
              <c:f>'Figure 9'!$A$22</c:f>
              <c:strCache>
                <c:ptCount val="1"/>
                <c:pt idx="0">
                  <c:v>Antwerpen</c:v>
                </c:pt>
              </c:strCache>
            </c:strRef>
          </c:tx>
          <c:spPr>
            <a:solidFill>
              <a:schemeClr val="accent1">
                <a:shade val="53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9'!$B$21:$D$21</c:f>
              <c:strCache>
                <c:ptCount val="3"/>
                <c:pt idx="0">
                  <c:v>Provinciaal aandeel aantal ondernemingen onder BZ</c:v>
                </c:pt>
                <c:pt idx="1">
                  <c:v>Provinciaal aandeel BTW onder BZ</c:v>
                </c:pt>
                <c:pt idx="2">
                  <c:v>Provinciaal aandeel VTE onder BZ</c:v>
                </c:pt>
              </c:strCache>
            </c:strRef>
          </c:cat>
          <c:val>
            <c:numRef>
              <c:f>'Figure 9'!$B$22:$D$22</c:f>
              <c:numCache>
                <c:formatCode>0%</c:formatCode>
                <c:ptCount val="3"/>
                <c:pt idx="0">
                  <c:v>0.3841654778887304</c:v>
                </c:pt>
                <c:pt idx="1">
                  <c:v>0.49124578062399443</c:v>
                </c:pt>
                <c:pt idx="2">
                  <c:v>0.38749833246577958</c:v>
                </c:pt>
              </c:numCache>
            </c:numRef>
          </c:val>
          <c:extLst>
            <c:ext xmlns:c16="http://schemas.microsoft.com/office/drawing/2014/chart" uri="{C3380CC4-5D6E-409C-BE32-E72D297353CC}">
              <c16:uniqueId val="{00000000-0595-466E-AA32-D27E90A88BA7}"/>
            </c:ext>
          </c:extLst>
        </c:ser>
        <c:ser>
          <c:idx val="1"/>
          <c:order val="1"/>
          <c:tx>
            <c:strRef>
              <c:f>'Figure 9'!$A$23</c:f>
              <c:strCache>
                <c:ptCount val="1"/>
                <c:pt idx="0">
                  <c:v>Vlaams-Brabant</c:v>
                </c:pt>
              </c:strCache>
            </c:strRef>
          </c:tx>
          <c:spPr>
            <a:solidFill>
              <a:schemeClr val="accent1">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9'!$B$21:$D$21</c:f>
              <c:strCache>
                <c:ptCount val="3"/>
                <c:pt idx="0">
                  <c:v>Provinciaal aandeel aantal ondernemingen onder BZ</c:v>
                </c:pt>
                <c:pt idx="1">
                  <c:v>Provinciaal aandeel BTW onder BZ</c:v>
                </c:pt>
                <c:pt idx="2">
                  <c:v>Provinciaal aandeel VTE onder BZ</c:v>
                </c:pt>
              </c:strCache>
            </c:strRef>
          </c:cat>
          <c:val>
            <c:numRef>
              <c:f>'Figure 9'!$B$23:$D$23</c:f>
              <c:numCache>
                <c:formatCode>0%</c:formatCode>
                <c:ptCount val="3"/>
                <c:pt idx="0">
                  <c:v>0.24265335235378033</c:v>
                </c:pt>
                <c:pt idx="1">
                  <c:v>0.22175778415722894</c:v>
                </c:pt>
                <c:pt idx="2">
                  <c:v>0.26431790657100035</c:v>
                </c:pt>
              </c:numCache>
            </c:numRef>
          </c:val>
          <c:extLst>
            <c:ext xmlns:c16="http://schemas.microsoft.com/office/drawing/2014/chart" uri="{C3380CC4-5D6E-409C-BE32-E72D297353CC}">
              <c16:uniqueId val="{00000001-0595-466E-AA32-D27E90A88BA7}"/>
            </c:ext>
          </c:extLst>
        </c:ser>
        <c:ser>
          <c:idx val="2"/>
          <c:order val="2"/>
          <c:tx>
            <c:strRef>
              <c:f>'Figure 9'!$A$24</c:f>
              <c:strCache>
                <c:ptCount val="1"/>
                <c:pt idx="0">
                  <c:v>Oost-Vlaanderen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9'!$B$21:$D$21</c:f>
              <c:strCache>
                <c:ptCount val="3"/>
                <c:pt idx="0">
                  <c:v>Provinciaal aandeel aantal ondernemingen onder BZ</c:v>
                </c:pt>
                <c:pt idx="1">
                  <c:v>Provinciaal aandeel BTW onder BZ</c:v>
                </c:pt>
                <c:pt idx="2">
                  <c:v>Provinciaal aandeel VTE onder BZ</c:v>
                </c:pt>
              </c:strCache>
            </c:strRef>
          </c:cat>
          <c:val>
            <c:numRef>
              <c:f>'Figure 9'!$B$24:$D$24</c:f>
              <c:numCache>
                <c:formatCode>0%</c:formatCode>
                <c:ptCount val="3"/>
                <c:pt idx="0">
                  <c:v>0.18659058487874466</c:v>
                </c:pt>
                <c:pt idx="1">
                  <c:v>0.15601438531183948</c:v>
                </c:pt>
                <c:pt idx="2">
                  <c:v>0.16407752006926479</c:v>
                </c:pt>
              </c:numCache>
            </c:numRef>
          </c:val>
          <c:extLst>
            <c:ext xmlns:c16="http://schemas.microsoft.com/office/drawing/2014/chart" uri="{C3380CC4-5D6E-409C-BE32-E72D297353CC}">
              <c16:uniqueId val="{00000002-0595-466E-AA32-D27E90A88BA7}"/>
            </c:ext>
          </c:extLst>
        </c:ser>
        <c:ser>
          <c:idx val="3"/>
          <c:order val="3"/>
          <c:tx>
            <c:strRef>
              <c:f>'Figure 9'!$A$25</c:f>
              <c:strCache>
                <c:ptCount val="1"/>
                <c:pt idx="0">
                  <c:v>West-Vlaanderen</c:v>
                </c:pt>
              </c:strCache>
            </c:strRef>
          </c:tx>
          <c:spPr>
            <a:solidFill>
              <a:schemeClr val="accent1">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9'!$B$21:$D$21</c:f>
              <c:strCache>
                <c:ptCount val="3"/>
                <c:pt idx="0">
                  <c:v>Provinciaal aandeel aantal ondernemingen onder BZ</c:v>
                </c:pt>
                <c:pt idx="1">
                  <c:v>Provinciaal aandeel BTW onder BZ</c:v>
                </c:pt>
                <c:pt idx="2">
                  <c:v>Provinciaal aandeel VTE onder BZ</c:v>
                </c:pt>
              </c:strCache>
            </c:strRef>
          </c:cat>
          <c:val>
            <c:numRef>
              <c:f>'Figure 9'!$B$25:$D$25</c:f>
              <c:numCache>
                <c:formatCode>0%</c:formatCode>
                <c:ptCount val="3"/>
                <c:pt idx="0">
                  <c:v>8.7161198288159769E-2</c:v>
                </c:pt>
                <c:pt idx="1">
                  <c:v>7.0885516893277392E-2</c:v>
                </c:pt>
                <c:pt idx="2">
                  <c:v>0.10338712166591246</c:v>
                </c:pt>
              </c:numCache>
            </c:numRef>
          </c:val>
          <c:extLst>
            <c:ext xmlns:c16="http://schemas.microsoft.com/office/drawing/2014/chart" uri="{C3380CC4-5D6E-409C-BE32-E72D297353CC}">
              <c16:uniqueId val="{00000003-0595-466E-AA32-D27E90A88BA7}"/>
            </c:ext>
          </c:extLst>
        </c:ser>
        <c:ser>
          <c:idx val="4"/>
          <c:order val="4"/>
          <c:tx>
            <c:strRef>
              <c:f>'Figure 9'!$A$26</c:f>
              <c:strCache>
                <c:ptCount val="1"/>
                <c:pt idx="0">
                  <c:v>Limburg</c:v>
                </c:pt>
              </c:strCache>
            </c:strRef>
          </c:tx>
          <c:spPr>
            <a:solidFill>
              <a:schemeClr val="accent1">
                <a:tint val="54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9'!$B$21:$D$21</c:f>
              <c:strCache>
                <c:ptCount val="3"/>
                <c:pt idx="0">
                  <c:v>Provinciaal aandeel aantal ondernemingen onder BZ</c:v>
                </c:pt>
                <c:pt idx="1">
                  <c:v>Provinciaal aandeel BTW onder BZ</c:v>
                </c:pt>
                <c:pt idx="2">
                  <c:v>Provinciaal aandeel VTE onder BZ</c:v>
                </c:pt>
              </c:strCache>
            </c:strRef>
          </c:cat>
          <c:val>
            <c:numRef>
              <c:f>'Figure 9'!$B$26:$D$26</c:f>
              <c:numCache>
                <c:formatCode>0%</c:formatCode>
                <c:ptCount val="3"/>
                <c:pt idx="0">
                  <c:v>9.9429386590584881E-2</c:v>
                </c:pt>
                <c:pt idx="1">
                  <c:v>6.0096533013659734E-2</c:v>
                </c:pt>
                <c:pt idx="2">
                  <c:v>8.0719119228042827E-2</c:v>
                </c:pt>
              </c:numCache>
            </c:numRef>
          </c:val>
          <c:extLst>
            <c:ext xmlns:c16="http://schemas.microsoft.com/office/drawing/2014/chart" uri="{C3380CC4-5D6E-409C-BE32-E72D297353CC}">
              <c16:uniqueId val="{00000004-0595-466E-AA32-D27E90A88BA7}"/>
            </c:ext>
          </c:extLst>
        </c:ser>
        <c:dLbls>
          <c:showLegendKey val="0"/>
          <c:showVal val="0"/>
          <c:showCatName val="0"/>
          <c:showSerName val="0"/>
          <c:showPercent val="0"/>
          <c:showBubbleSize val="0"/>
        </c:dLbls>
        <c:gapWidth val="150"/>
        <c:overlap val="100"/>
        <c:axId val="1220854576"/>
        <c:axId val="178755983"/>
      </c:barChart>
      <c:catAx>
        <c:axId val="1220854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78755983"/>
        <c:crosses val="autoZero"/>
        <c:auto val="1"/>
        <c:lblAlgn val="ctr"/>
        <c:lblOffset val="100"/>
        <c:noMultiLvlLbl val="0"/>
      </c:catAx>
      <c:valAx>
        <c:axId val="17875598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220854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9'!$B$39</c:f>
              <c:strCache>
                <c:ptCount val="1"/>
                <c:pt idx="0">
                  <c:v>Aandeel ondernemingen in totaal provincie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9'!$A$40:$A$44</c:f>
              <c:strCache>
                <c:ptCount val="5"/>
                <c:pt idx="0">
                  <c:v>Antwerpen</c:v>
                </c:pt>
                <c:pt idx="1">
                  <c:v>Vlaams-Brabant</c:v>
                </c:pt>
                <c:pt idx="2">
                  <c:v>Oost-Vlaanderen</c:v>
                </c:pt>
                <c:pt idx="3">
                  <c:v>West-Vlaanderen</c:v>
                </c:pt>
                <c:pt idx="4">
                  <c:v>Limburg</c:v>
                </c:pt>
              </c:strCache>
            </c:strRef>
          </c:cat>
          <c:val>
            <c:numRef>
              <c:f>'Figure 9'!$B$40:$B$44</c:f>
              <c:numCache>
                <c:formatCode>0.0%</c:formatCode>
                <c:ptCount val="5"/>
                <c:pt idx="0">
                  <c:v>1.5736390622443495E-2</c:v>
                </c:pt>
                <c:pt idx="1">
                  <c:v>1.5695791387153626E-2</c:v>
                </c:pt>
                <c:pt idx="2">
                  <c:v>9.3330574325529627E-3</c:v>
                </c:pt>
                <c:pt idx="3">
                  <c:v>5.0350226617222908E-3</c:v>
                </c:pt>
                <c:pt idx="4">
                  <c:v>8.9265131528393233E-3</c:v>
                </c:pt>
              </c:numCache>
            </c:numRef>
          </c:val>
          <c:extLst>
            <c:ext xmlns:c16="http://schemas.microsoft.com/office/drawing/2014/chart" uri="{C3380CC4-5D6E-409C-BE32-E72D297353CC}">
              <c16:uniqueId val="{00000000-C6A5-4D59-9E15-DC9825129B58}"/>
            </c:ext>
          </c:extLst>
        </c:ser>
        <c:dLbls>
          <c:showLegendKey val="0"/>
          <c:showVal val="0"/>
          <c:showCatName val="0"/>
          <c:showSerName val="0"/>
          <c:showPercent val="0"/>
          <c:showBubbleSize val="0"/>
        </c:dLbls>
        <c:gapWidth val="219"/>
        <c:overlap val="-27"/>
        <c:axId val="659023295"/>
        <c:axId val="659012255"/>
      </c:barChart>
      <c:catAx>
        <c:axId val="6590232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659012255"/>
        <c:crosses val="autoZero"/>
        <c:auto val="1"/>
        <c:lblAlgn val="ctr"/>
        <c:lblOffset val="100"/>
        <c:noMultiLvlLbl val="0"/>
      </c:catAx>
      <c:valAx>
        <c:axId val="659012255"/>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65902329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9'!$C$39</c:f>
              <c:strCache>
                <c:ptCount val="1"/>
                <c:pt idx="0">
                  <c:v>Aandeel BTW in totaal provincie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9'!$A$40:$A$44</c:f>
              <c:strCache>
                <c:ptCount val="5"/>
                <c:pt idx="0">
                  <c:v>Antwerpen</c:v>
                </c:pt>
                <c:pt idx="1">
                  <c:v>Vlaams-Brabant</c:v>
                </c:pt>
                <c:pt idx="2">
                  <c:v>Oost-Vlaanderen</c:v>
                </c:pt>
                <c:pt idx="3">
                  <c:v>West-Vlaanderen</c:v>
                </c:pt>
                <c:pt idx="4">
                  <c:v>Limburg</c:v>
                </c:pt>
              </c:strCache>
            </c:strRef>
          </c:cat>
          <c:val>
            <c:numRef>
              <c:f>'Figure 9'!$C$40:$C$44</c:f>
              <c:numCache>
                <c:formatCode>0.0%</c:formatCode>
                <c:ptCount val="5"/>
                <c:pt idx="0">
                  <c:v>0.3815151826970663</c:v>
                </c:pt>
                <c:pt idx="1">
                  <c:v>0.28117606353511054</c:v>
                </c:pt>
                <c:pt idx="2">
                  <c:v>0.19555005496200109</c:v>
                </c:pt>
                <c:pt idx="3">
                  <c:v>0.10604383806015759</c:v>
                </c:pt>
                <c:pt idx="4">
                  <c:v>0.15664959007968163</c:v>
                </c:pt>
              </c:numCache>
            </c:numRef>
          </c:val>
          <c:extLst>
            <c:ext xmlns:c16="http://schemas.microsoft.com/office/drawing/2014/chart" uri="{C3380CC4-5D6E-409C-BE32-E72D297353CC}">
              <c16:uniqueId val="{00000000-67EF-4BDD-8BE3-4449212F8508}"/>
            </c:ext>
          </c:extLst>
        </c:ser>
        <c:dLbls>
          <c:showLegendKey val="0"/>
          <c:showVal val="0"/>
          <c:showCatName val="0"/>
          <c:showSerName val="0"/>
          <c:showPercent val="0"/>
          <c:showBubbleSize val="0"/>
        </c:dLbls>
        <c:gapWidth val="219"/>
        <c:overlap val="-27"/>
        <c:axId val="653329295"/>
        <c:axId val="653322095"/>
      </c:barChart>
      <c:catAx>
        <c:axId val="6533292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653322095"/>
        <c:crosses val="autoZero"/>
        <c:auto val="1"/>
        <c:lblAlgn val="ctr"/>
        <c:lblOffset val="100"/>
        <c:noMultiLvlLbl val="0"/>
      </c:catAx>
      <c:valAx>
        <c:axId val="653322095"/>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65332929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9'!$D$39</c:f>
              <c:strCache>
                <c:ptCount val="1"/>
                <c:pt idx="0">
                  <c:v>Aandeel VTE in totaal provincie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9'!$A$40:$A$44</c:f>
              <c:strCache>
                <c:ptCount val="5"/>
                <c:pt idx="0">
                  <c:v>Antwerpen</c:v>
                </c:pt>
                <c:pt idx="1">
                  <c:v>Vlaams-Brabant</c:v>
                </c:pt>
                <c:pt idx="2">
                  <c:v>Oost-Vlaanderen</c:v>
                </c:pt>
                <c:pt idx="3">
                  <c:v>West-Vlaanderen</c:v>
                </c:pt>
                <c:pt idx="4">
                  <c:v>Limburg</c:v>
                </c:pt>
              </c:strCache>
            </c:strRef>
          </c:cat>
          <c:val>
            <c:numRef>
              <c:f>'Figure 9'!$D$40:$D$44</c:f>
              <c:numCache>
                <c:formatCode>0.0%</c:formatCode>
                <c:ptCount val="5"/>
                <c:pt idx="0">
                  <c:v>0.29046628406053987</c:v>
                </c:pt>
                <c:pt idx="1">
                  <c:v>0.35627300548605922</c:v>
                </c:pt>
                <c:pt idx="2">
                  <c:v>0.17700540946275034</c:v>
                </c:pt>
                <c:pt idx="3">
                  <c:v>0.13291701135973849</c:v>
                </c:pt>
                <c:pt idx="4">
                  <c:v>0.15747521190440955</c:v>
                </c:pt>
              </c:numCache>
            </c:numRef>
          </c:val>
          <c:extLst>
            <c:ext xmlns:c16="http://schemas.microsoft.com/office/drawing/2014/chart" uri="{C3380CC4-5D6E-409C-BE32-E72D297353CC}">
              <c16:uniqueId val="{00000000-DE22-47CF-9320-BCF75A4592C2}"/>
            </c:ext>
          </c:extLst>
        </c:ser>
        <c:dLbls>
          <c:showLegendKey val="0"/>
          <c:showVal val="0"/>
          <c:showCatName val="0"/>
          <c:showSerName val="0"/>
          <c:showPercent val="0"/>
          <c:showBubbleSize val="0"/>
        </c:dLbls>
        <c:gapWidth val="219"/>
        <c:overlap val="-27"/>
        <c:axId val="1812327728"/>
        <c:axId val="1812350768"/>
      </c:barChart>
      <c:catAx>
        <c:axId val="1812327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812350768"/>
        <c:crosses val="autoZero"/>
        <c:auto val="1"/>
        <c:lblAlgn val="ctr"/>
        <c:lblOffset val="100"/>
        <c:noMultiLvlLbl val="0"/>
      </c:catAx>
      <c:valAx>
        <c:axId val="181235076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812327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withinLinear" id="14">
  <a:schemeClr val="accent1"/>
</cs:colorStyle>
</file>

<file path=word/charts/colors9.xml><?xml version="1.0" encoding="utf-8"?>
<cs:colorStyle xmlns:cs="http://schemas.microsoft.com/office/drawing/2012/chartStyle" xmlns:a="http://schemas.openxmlformats.org/drawingml/2006/main" meth="withinLinear" id="14">
  <a:schemeClr val="accent1"/>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06F2C4F18D1C4C86579C70E4195319" ma:contentTypeVersion="4" ma:contentTypeDescription="Een nieuw document maken." ma:contentTypeScope="" ma:versionID="69c0bac569c0d9503717e3f3ed0b33c6">
  <xsd:schema xmlns:xsd="http://www.w3.org/2001/XMLSchema" xmlns:xs="http://www.w3.org/2001/XMLSchema" xmlns:p="http://schemas.microsoft.com/office/2006/metadata/properties" xmlns:ns2="6ccea893-607a-4d8e-b077-bd1cd34aa11c" targetNamespace="http://schemas.microsoft.com/office/2006/metadata/properties" ma:root="true" ma:fieldsID="f1806cdb52177d23ba080ef4d914020e" ns2:_="">
    <xsd:import namespace="6ccea893-607a-4d8e-b077-bd1cd34aa1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ea893-607a-4d8e-b077-bd1cd34aa1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Abr24</b:Tag>
    <b:SourceType>JournalArticle</b:SourceType>
    <b:Guid>{9660F0AC-3E60-408E-AB4A-FA6E2C1B7316}</b:Guid>
    <b:Title>Price-cost margins, fixed costs and excess profits</b:Title>
    <b:Year>2024</b:Year>
    <b:Author>
      <b:Author>
        <b:NameList>
          <b:Person>
            <b:Last>Abraham</b:Last>
            <b:First>Filip</b:First>
          </b:Person>
          <b:Person>
            <b:Last>Bormans</b:Last>
            <b:First>Yannick</b:First>
          </b:Person>
          <b:Person>
            <b:Last>Konings</b:Last>
            <b:First>Jozef</b:First>
          </b:Person>
          <b:Person>
            <b:Last>Roeger</b:Last>
            <b:First>Werner</b:First>
          </b:Person>
        </b:NameList>
      </b:Author>
    </b:Author>
    <b:Publisher>Economic Journal</b:Publisher>
    <b:JournalName>Economic Journal</b:JournalName>
    <b:Pages>134(663), 2655-2684</b:Pages>
    <b:RefOrder>1</b:RefOrder>
  </b:Source>
  <b:Source>
    <b:Tag>Hal88</b:Tag>
    <b:SourceType>JournalArticle</b:SourceType>
    <b:Guid>{3119D9D3-8080-4175-9850-239D40F714B2}</b:Guid>
    <b:Author>
      <b:Author>
        <b:NameList>
          <b:Person>
            <b:Last>Hall</b:Last>
            <b:First>Robert</b:First>
            <b:Middle>E.</b:Middle>
          </b:Person>
        </b:NameList>
      </b:Author>
    </b:Author>
    <b:Title>The relation between price and marginal cost in US industry</b:Title>
    <b:JournalName>Journal of Political Economy</b:JournalName>
    <b:Year>1988</b:Year>
    <b:Pages>96(5), 921-947</b:Pages>
    <b:RefOrder>2</b:RefOrder>
  </b:Source>
  <b:Source>
    <b:Tag>Roe951</b:Tag>
    <b:SourceType>JournalArticle</b:SourceType>
    <b:Guid>{B3EC9BA7-98F6-4396-AD23-55C6C7E67537}</b:Guid>
    <b:Author>
      <b:Author>
        <b:NameList>
          <b:Person>
            <b:Last>Roeger</b:Last>
            <b:First>Werner</b:First>
          </b:Person>
        </b:NameList>
      </b:Author>
    </b:Author>
    <b:Title>Can Imperfect Competition Explain the Difference between Primal and Dual Productivity Measures? Estimates for U.S. Manufacturing</b:Title>
    <b:JournalName>Journal of Political Economy</b:JournalName>
    <b:Year>1995</b:Year>
    <b:Pages>103(2), 316-330</b:Pages>
    <b:RefOrder>3</b:RefOrder>
  </b:Source>
  <b:Source>
    <b:Tag>KUL24</b:Tag>
    <b:SourceType>InternetSite</b:SourceType>
    <b:Guid>{38716906-3CFD-4016-8483-2F283711771F}</b:Guid>
    <b:Author>
      <b:Author>
        <b:Corporate>KU Leuven</b:Corporate>
      </b:Author>
    </b:Author>
    <b:Title>Quick consult of a single firm</b:Title>
    <b:InternetSiteTitle>Sequenza</b:InternetSiteTitle>
    <b:Year>2024</b:Year>
    <b:Month>December</b:Month>
    <b:Day>3</b:Day>
    <b:URL>https://app.sequenza.be/home</b:URL>
    <b:RefOrder>4</b:RefOrder>
  </b:Source>
  <b:Source>
    <b:Tag>DeL20</b:Tag>
    <b:SourceType>JournalArticle</b:SourceType>
    <b:Guid>{FE58AF81-FE16-4462-BF05-A1C0C1C14AE3}</b:Guid>
    <b:Author>
      <b:Author>
        <b:NameList>
          <b:Person>
            <b:Last>De Loecker</b:Last>
            <b:First>J</b:First>
          </b:Person>
          <b:Person>
            <b:Last>Eeckhout</b:Last>
            <b:First>J.</b:First>
          </b:Person>
          <b:Person>
            <b:Last>Unger</b:Last>
            <b:First>G.</b:First>
          </b:Person>
        </b:NameList>
      </b:Author>
    </b:Author>
    <b:Title>The rise of market power and the macroeconomic implications</b:Title>
    <b:JournalName>The Quarterly Journal of Economics</b:JournalName>
    <b:Year>2020</b:Year>
    <b:Pages>135(2), 561-644</b:Pages>
    <b:RefOrder>5</b:RefOrder>
  </b:Source>
  <b:Source>
    <b:Tag>Ber17</b:Tag>
    <b:SourceType>JournalArticle</b:SourceType>
    <b:Guid>{EA5328BB-68CB-4DCE-A8BF-3F771EF48099}</b:Guid>
    <b:Author>
      <b:Author>
        <b:NameList>
          <b:Person>
            <b:Last>Berlinigieri</b:Last>
            <b:First>G.</b:First>
          </b:Person>
          <b:Person>
            <b:Last>Blanchenay</b:Last>
            <b:First>P.</b:First>
          </b:Person>
          <b:Person>
            <b:Last>Criscuolo</b:Last>
            <b:First>C.</b:First>
          </b:Person>
        </b:NameList>
      </b:Author>
    </b:Author>
    <b:Title>The great divergence(s)</b:Title>
    <b:JournalName>OECD Science Technology and Industry Policy Paper no. 39</b:JournalName>
    <b:Year>2017</b:Year>
    <b:RefOrder>6</b:RefOrder>
  </b:Source>
  <b:Source>
    <b:Tag>Rij24</b:Tag>
    <b:SourceType>InternetSite</b:SourceType>
    <b:Guid>{1E3ECD48-A9CF-45F9-9CF2-2005605CD14E}</b:Guid>
    <b:Title>Geld en Gegevens</b:Title>
    <b:Year>2024</b:Year>
    <b:Author>
      <b:Author>
        <b:Corporate>Rijksdienst voor Sociale Zekerheid</b:Corporate>
      </b:Author>
    </b:Author>
    <b:InternetSiteTitle>RSZ</b:InternetSiteTitle>
    <b:Month>December</b:Month>
    <b:Day>9</b:Day>
    <b:URL>https://www.rsz.be/</b:URL>
    <b:RefOrder>7</b:RefOrder>
  </b:Source>
  <b:Source>
    <b:Tag>Fen24</b:Tag>
    <b:SourceType>InternetSite</b:SourceType>
    <b:Guid>{8C1CCD2F-7D58-454E-B8BA-2A83E170FEFF}</b:Guid>
    <b:Author>
      <b:Author>
        <b:Corporate>Fenebris</b:Corporate>
      </b:Author>
    </b:Author>
    <b:Title>Market-Risk-Premia</b:Title>
    <b:InternetSiteTitle>Market-Risk-Premia</b:InternetSiteTitle>
    <b:Year>2024</b:Year>
    <b:Month>December</b:Month>
    <b:Day>9</b:Day>
    <b:URL>http://www.market-risk-premia.com/be.html</b:URL>
    <b:RefOrder>8</b:RefOrder>
  </b:Source>
  <b:Source>
    <b:Tag>Kon22</b:Tag>
    <b:SourceType>Report</b:SourceType>
    <b:Guid>{AF2F482C-15FE-46DB-B893-E5E1CF07E42F}</b:Guid>
    <b:Title>Impactanalyse Relance Programma "Vlaamse Veerkracht" op de Vlaamse, Belgische en internationale economie</b:Title>
    <b:Year>2022</b:Year>
    <b:Author>
      <b:Author>
        <b:NameList>
          <b:Person>
            <b:Last>Konings</b:Last>
            <b:First>Jozef</b:First>
          </b:Person>
          <b:Person>
            <b:Last>Magerman</b:Last>
            <b:First>Glenn</b:First>
          </b:Person>
        </b:NameList>
      </b:Author>
    </b:Author>
    <b:Publisher>VIVES</b:Publisher>
    <b:City>Leuven</b:City>
    <b:RefOrder>9</b:RefOrder>
  </b:Source>
  <b:Source>
    <b:Tag>Sta24</b:Tag>
    <b:SourceType>InternetSite</b:SourceType>
    <b:Guid>{917B7D2B-1449-4590-8554-5F6B645B02D4}</b:Guid>
    <b:Title>Statistiek Vlaandern</b:Title>
    <b:Year>2024</b:Year>
    <b:Author>
      <b:Author>
        <b:Corporate>Statistiek Vlaanderen</b:Corporate>
      </b:Author>
    </b:Author>
    <b:InternetSiteTitle>ILO-werkloosheidsgraad</b:InternetSiteTitle>
    <b:Month>December</b:Month>
    <b:Day>9</b:Day>
    <b:URL>https://www.vlaanderen.be/statistiek-vlaanderen/arbeid/ilo-werkloosheidsgraad</b:URL>
    <b:RefOrder>10</b:RefOrder>
  </b:Source>
  <b:Source>
    <b:Tag>DeL18</b:Tag>
    <b:SourceType>Report</b:SourceType>
    <b:Guid>{68A2DCF0-A336-4474-BF79-93F639CCC582}</b:Guid>
    <b:Title>Markup and price dynamics: linking micro to macro</b:Title>
    <b:Year>2018</b:Year>
    <b:Author>
      <b:Author>
        <b:NameList>
          <b:Person>
            <b:Last>De Loecker</b:Last>
            <b:First>Jan</b:First>
          </b:Person>
          <b:Person>
            <b:Last>Fuss</b:Last>
            <b:First>Catherine</b:First>
          </b:Person>
          <b:Person>
            <b:Last>Van Biesebroeck</b:Last>
            <b:First>Jo</b:First>
          </b:Person>
        </b:NameList>
      </b:Author>
    </b:Author>
    <b:Publisher>NBB Working Paper No 357</b:Publisher>
    <b:City>Brussel</b:City>
    <b:RefOrder>11</b:RefOrder>
  </b:Source>
  <b:Source>
    <b:Tag>Bor234</b:Tag>
    <b:SourceType>JournalArticle</b:SourceType>
    <b:Guid>{6821CD5A-8F33-4445-9EA8-9ED0BC90DE52}</b:Guid>
    <b:Author>
      <b:Author>
        <b:NameList>
          <b:Person>
            <b:Last>Bormans</b:Last>
            <b:First>Yannick</b:First>
          </b:Person>
          <b:Person>
            <b:Last>Theodorakopoulos</b:Last>
            <b:First>Angelos</b:First>
          </b:Person>
        </b:NameList>
      </b:Author>
    </b:Author>
    <b:Title>Productivity dispersion, wage dispersion and superstar firms</b:Title>
    <b:Year>2023</b:Year>
    <b:Publisher>Economica</b:Publisher>
    <b:JournalName>Economica</b:JournalName>
    <b:Pages>90(360), 1145-1172</b:Pages>
    <b:RefOrder>12</b:RefOrder>
  </b:Source>
  <b:Source>
    <b:Tag>OEC241</b:Tag>
    <b:SourceType>DocumentFromInternetSite</b:SourceType>
    <b:Guid>{CDD7F66B-93B4-4248-8131-AEA5C8EE75EE}</b:Guid>
    <b:Title>OECD</b:Title>
    <b:Year>2024</b:Year>
    <b:InternetSiteTitle>OECD.stat</b:InternetSiteTitle>
    <b:Month>December</b:Month>
    <b:Day>9</b:Day>
    <b:URL>https://data-explorer.oecd.org/</b:URL>
    <b:Author>
      <b:Author>
        <b:Corporate>OECD</b:Corporate>
      </b:Author>
    </b:Author>
    <b:RefOrder>13</b:RefOrder>
  </b:Source>
  <b:Source>
    <b:Tag>Wor24</b:Tag>
    <b:SourceType>DocumentFromInternetSite</b:SourceType>
    <b:Guid>{1561419E-8C01-4DC9-8834-255E3CAFC1DE}</b:Guid>
    <b:Author>
      <b:Author>
        <b:Corporate>World Bank</b:Corporate>
      </b:Author>
    </b:Author>
    <b:Title>World Bank</b:Title>
    <b:InternetSiteTitle>DataBank World Development Indicators</b:InternetSiteTitle>
    <b:Year>2024</b:Year>
    <b:Month>December</b:Month>
    <b:Day>9</b:Day>
    <b:URL>https://databank.worldbank.org/reports.aspx?source=2&amp;series=NE.GDI.FTOT.ZS&amp;country=</b:URL>
    <b:RefOrder>14</b:RefOrder>
  </b:Source>
  <b:Source>
    <b:Tag>FRE24</b:Tag>
    <b:SourceType>DocumentFromInternetSite</b:SourceType>
    <b:Guid>{33342C06-7D83-46A7-AF7E-EBA941DE1D0E}</b:Guid>
    <b:Author>
      <b:Author>
        <b:Corporate>FRED</b:Corporate>
      </b:Author>
    </b:Author>
    <b:Title>Federal Reserve Economic Data</b:Title>
    <b:InternetSiteTitle>Long-term government bond yields: 10-year main (including benchmark for Belgium, Percent, Annual, Not seasonally adjusted</b:InternetSiteTitle>
    <b:Year>2024</b:Year>
    <b:Month>December</b:Month>
    <b:Day>9</b:Day>
    <b:URL>https://fred.stlouisfed.org/series/IRLTLT01BEM156N</b:URL>
    <b:RefOrder>15</b:RefOrder>
  </b:Source>
  <b:Source>
    <b:Tag>Cav19</b:Tag>
    <b:SourceType>Report</b:SourceType>
    <b:Guid>{0127702C-53C3-494C-B6AB-6F96BEEF9874}</b:Guid>
    <b:Title>Concentration, market power and dynamism in the euro area</b:Title>
    <b:Year>2019</b:Year>
    <b:Author>
      <b:Author>
        <b:NameList>
          <b:Person>
            <b:Last>Cavalleri</b:Last>
            <b:First>Maria</b:First>
            <b:Middle>Chiara</b:Middle>
          </b:Person>
          <b:Person>
            <b:Last>Eliet</b:Last>
            <b:First>Alice</b:First>
          </b:Person>
          <b:Person>
            <b:Last>McAdam</b:Last>
            <b:First>Peter</b:First>
          </b:Person>
          <b:Person>
            <b:Last>Petroulakis</b:Last>
            <b:First>Filippos</b:First>
          </b:Person>
          <b:Person>
            <b:Last>Soares</b:Last>
            <b:First>Ana</b:First>
          </b:Person>
          <b:Person>
            <b:Last>Vansteenkiste</b:Last>
            <b:First>Isabel</b:First>
          </b:Person>
        </b:NameList>
      </b:Author>
    </b:Author>
    <b:Publisher>European Central Bank Discussion Papers No 2253</b:Publisher>
    <b:City>Brussel</b:City>
    <b:RefOrder>16</b:RefOrder>
  </b:Source>
  <b:Source>
    <b:Tag>Syv19</b:Tag>
    <b:SourceType>JournalArticle</b:SourceType>
    <b:Guid>{567F66F4-597E-4AD1-A9BF-EAEF3401C0CA}</b:Guid>
    <b:Author>
      <b:Author>
        <b:NameList>
          <b:Person>
            <b:Last>Syverson</b:Last>
            <b:First>Chad</b:First>
          </b:Person>
        </b:NameList>
      </b:Author>
    </b:Author>
    <b:Title>Macroeconomics and Market power: Context, Implications and Open Questions</b:Title>
    <b:Year>2019</b:Year>
    <b:Pages>33(3), 23-43</b:Pages>
    <b:JournalName>Journal of Economic Perspectives</b:JournalName>
    <b:RefOrder>17</b:RefOrder>
  </b:Source>
  <b:Source>
    <b:Tag>Sol57</b:Tag>
    <b:SourceType>JournalArticle</b:SourceType>
    <b:Guid>{08484D62-3FC7-438A-B829-1A038843AB07}</b:Guid>
    <b:Author>
      <b:Author>
        <b:NameList>
          <b:Person>
            <b:Last>Solow</b:Last>
            <b:First>R.M.</b:First>
          </b:Person>
        </b:NameList>
      </b:Author>
    </b:Author>
    <b:Title>Technical change and the Aggregate Production Function</b:Title>
    <b:JournalName>Review of Economics and Statistics</b:JournalName>
    <b:Year>1957</b:Year>
    <b:Pages>39, 312-320</b:Pages>
    <b:RefOrder>18</b:RefOrder>
  </b:Source>
  <b:Source>
    <b:Tag>Kon111</b:Tag>
    <b:SourceType>Report</b:SourceType>
    <b:Guid>{0E3E9F81-4261-495A-959B-B58E3FB449CC}</b:Guid>
    <b:Title>Price-cost margins and shares of fixed factors</b:Title>
    <b:Year>2011</b:Year>
    <b:Author>
      <b:Author>
        <b:NameList>
          <b:Person>
            <b:Last>Konings</b:Last>
            <b:First>Jozef</b:First>
          </b:Person>
          <b:Person>
            <b:Last>Roeger</b:Last>
            <b:First>Werner</b:First>
          </b:Person>
          <b:Person>
            <b:Last>Zhao</b:Last>
            <b:First>Liqiu</b:First>
          </b:Person>
        </b:NameList>
      </b:Author>
    </b:Author>
    <b:Publisher>Centre for Economic Policy Research DP No. 8290</b:Publisher>
    <b:City>London</b:City>
    <b:RefOrder>19</b:RefOrder>
  </b:Source>
  <b:Source>
    <b:Tag>Aut20</b:Tag>
    <b:SourceType>JournalArticle</b:SourceType>
    <b:Guid>{495F05B2-2516-4A05-8A5B-C7F16B8AB16E}</b:Guid>
    <b:Title>The Fall of the Labor Share and the Rise of Superstar Firms</b:Title>
    <b:Year>2020</b:Year>
    <b:Author>
      <b:Author>
        <b:NameList>
          <b:Person>
            <b:Last>Autor</b:Last>
            <b:First>David</b:First>
          </b:Person>
          <b:Person>
            <b:Last>Dorn</b:Last>
            <b:First>David</b:First>
          </b:Person>
          <b:Person>
            <b:Last>Katz</b:Last>
            <b:First>Lawrence</b:First>
          </b:Person>
          <b:Person>
            <b:Last>Patterson</b:Last>
            <b:First>Christina</b:First>
          </b:Person>
          <b:Person>
            <b:Last>Van Reenen</b:Last>
            <b:First>John</b:First>
          </b:Person>
        </b:NameList>
      </b:Author>
    </b:Author>
    <b:JournalName>The Quarterly Journal of Economics</b:JournalName>
    <b:Pages>135(2), 645-709</b:Pages>
    <b:RefOrder>20</b:RefOrder>
  </b:Source>
  <b:Source>
    <b:Tag>Bur23</b:Tag>
    <b:SourceType>InternetSite</b:SourceType>
    <b:Guid>{730580F4-1AC8-495D-8BE2-F4F51D23E087}</b:Guid>
    <b:Title>bel-first</b:Title>
    <b:Year>2025</b:Year>
    <b:Author>
      <b:Author>
        <b:Corporate>Bureau Van Dijk</b:Corporate>
      </b:Author>
    </b:Author>
    <b:InternetSiteTitle>https://login.bvdinfo.com/R0/BelfirstNeo</b:InternetSiteTitle>
    <b:URL>https://login.bvdinfo.com/R0/BelfirstNeo</b:URL>
    <b:RefOrder>21</b:RefOrder>
  </b:Source>
  <b:Source>
    <b:Tag>Sta25</b:Tag>
    <b:SourceType>InternetSite</b:SourceType>
    <b:Guid>{D1442261-DBC4-47BA-A2CB-C3B3AC03C204}</b:Guid>
    <b:Author>
      <b:Author>
        <b:Corporate>Statbel</b:Corporate>
      </b:Author>
    </b:Author>
    <b:Title>België in cijfers</b:Title>
    <b:InternetSiteTitle>Statbel</b:InternetSiteTitle>
    <b:Year>2025</b:Year>
    <b:URL>https://statbel.fgov.be/nl</b:URL>
    <b:RefOrder>22</b:RefOrder>
  </b:Source>
</b:Sources>
</file>

<file path=customXml/itemProps1.xml><?xml version="1.0" encoding="utf-8"?>
<ds:datastoreItem xmlns:ds="http://schemas.openxmlformats.org/officeDocument/2006/customXml" ds:itemID="{CD6BAFB6-D333-49BD-8E3C-65E7B0265C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ea893-607a-4d8e-b077-bd1cd34aa1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BCFF85-A589-427C-A526-FA33B11360F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056CCA6-69DE-4667-A66D-6AA367D79A37}">
  <ds:schemaRefs>
    <ds:schemaRef ds:uri="http://schemas.microsoft.com/sharepoint/v3/contenttype/forms"/>
  </ds:schemaRefs>
</ds:datastoreItem>
</file>

<file path=customXml/itemProps4.xml><?xml version="1.0" encoding="utf-8"?>
<ds:datastoreItem xmlns:ds="http://schemas.openxmlformats.org/officeDocument/2006/customXml" ds:itemID="{BFC9F99D-0FE4-4795-B697-578D9E0C6981}">
  <ds:schemaRefs>
    <ds:schemaRef ds:uri="http://schemas.openxmlformats.org/officeDocument/2006/bibliography"/>
  </ds:schemaRefs>
</ds:datastoreItem>
</file>

<file path=docMetadata/LabelInfo.xml><?xml version="1.0" encoding="utf-8"?>
<clbl:labelList xmlns:clbl="http://schemas.microsoft.com/office/2020/mipLabelMetadata">
  <clbl:label id="{0c0338a6-9561-4ee8-b8d6-4e89cbd520a0}" enabled="0" method="" siteId="{0c0338a6-9561-4ee8-b8d6-4e89cbd520a0}" removed="1"/>
</clbl:labelList>
</file>

<file path=docProps/app.xml><?xml version="1.0" encoding="utf-8"?>
<Properties xmlns="http://schemas.openxmlformats.org/officeDocument/2006/extended-properties" xmlns:vt="http://schemas.openxmlformats.org/officeDocument/2006/docPropsVTypes">
  <Template>Normal</Template>
  <TotalTime>2</TotalTime>
  <Pages>48</Pages>
  <Words>9837</Words>
  <Characters>54104</Characters>
  <Application>Microsoft Office Word</Application>
  <DocSecurity>0</DocSecurity>
  <Lines>450</Lines>
  <Paragraphs>127</Paragraphs>
  <ScaleCrop>false</ScaleCrop>
  <HeadingPairs>
    <vt:vector size="2" baseType="variant">
      <vt:variant>
        <vt:lpstr>Title</vt:lpstr>
      </vt:variant>
      <vt:variant>
        <vt:i4>1</vt:i4>
      </vt:variant>
    </vt:vector>
  </HeadingPairs>
  <TitlesOfParts>
    <vt:vector size="1" baseType="lpstr">
      <vt:lpstr/>
    </vt:vector>
  </TitlesOfParts>
  <Company>KU Leuven</Company>
  <LinksUpToDate>false</LinksUpToDate>
  <CharactersWithSpaces>63814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Yannick Bormans</dc:creator>
  <cp:keywords/>
  <dc:description/>
  <cp:lastModifiedBy>Casteleyn Joeri</cp:lastModifiedBy>
  <cp:revision>4</cp:revision>
  <cp:lastPrinted>2025-06-04T11:50:00Z</cp:lastPrinted>
  <dcterms:created xsi:type="dcterms:W3CDTF">2025-06-26T14:24:00Z</dcterms:created>
  <dcterms:modified xsi:type="dcterms:W3CDTF">2025-06-26T15:41:00Z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0x0101005106F2C4F18D1C4C86579C70E4195319</vt:lpwstr>
  </property>
</Properties>
</file>