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62A09" w14:textId="77777777" w:rsidR="00222B65" w:rsidRPr="00222B65" w:rsidRDefault="00222B65" w:rsidP="00222B65">
      <w:pPr>
        <w:spacing w:after="120" w:line="240" w:lineRule="auto"/>
        <w:jc w:val="center"/>
        <w:rPr>
          <w:rFonts w:ascii="Arial" w:hAnsi="Arial" w:cs="Arial"/>
          <w:smallCaps/>
          <w:sz w:val="32"/>
          <w:szCs w:val="32"/>
        </w:rPr>
      </w:pPr>
      <w:r w:rsidRPr="00222B65">
        <w:rPr>
          <w:rFonts w:ascii="Arial" w:hAnsi="Arial" w:cs="Arial"/>
          <w:smallCaps/>
          <w:sz w:val="32"/>
          <w:szCs w:val="32"/>
        </w:rPr>
        <w:t>4th Teleconference R&amp;I DGs on R&amp;I Action on COVID-19</w:t>
      </w:r>
    </w:p>
    <w:p w14:paraId="15675B43" w14:textId="77777777" w:rsidR="00222B65" w:rsidRDefault="00222B65" w:rsidP="00222B65">
      <w:pPr>
        <w:spacing w:after="120" w:line="240" w:lineRule="auto"/>
        <w:jc w:val="center"/>
        <w:rPr>
          <w:rFonts w:ascii="Arial" w:hAnsi="Arial" w:cs="Arial"/>
          <w:sz w:val="28"/>
          <w:szCs w:val="28"/>
        </w:rPr>
      </w:pPr>
      <w:r w:rsidRPr="004630DE">
        <w:rPr>
          <w:rFonts w:ascii="Arial" w:hAnsi="Arial" w:cs="Arial"/>
          <w:sz w:val="28"/>
          <w:szCs w:val="28"/>
        </w:rPr>
        <w:t xml:space="preserve">Written Contribution of </w:t>
      </w:r>
      <w:r w:rsidR="00096955">
        <w:rPr>
          <w:rFonts w:ascii="Arial" w:hAnsi="Arial" w:cs="Arial"/>
          <w:color w:val="C00000"/>
          <w:sz w:val="28"/>
          <w:szCs w:val="28"/>
        </w:rPr>
        <w:t>BELGIUM</w:t>
      </w:r>
      <w:r>
        <w:rPr>
          <w:rFonts w:ascii="Arial" w:hAnsi="Arial" w:cs="Arial"/>
          <w:color w:val="C00000"/>
          <w:sz w:val="28"/>
          <w:szCs w:val="28"/>
        </w:rPr>
        <w:t xml:space="preserve"> </w:t>
      </w:r>
      <w:r w:rsidRPr="004630DE">
        <w:rPr>
          <w:rFonts w:ascii="Arial" w:hAnsi="Arial" w:cs="Arial"/>
          <w:sz w:val="28"/>
          <w:szCs w:val="28"/>
        </w:rPr>
        <w:t xml:space="preserve">to the discussion between </w:t>
      </w:r>
    </w:p>
    <w:p w14:paraId="3924D176" w14:textId="77777777" w:rsidR="00222B65" w:rsidRPr="00C77D8F" w:rsidRDefault="00222B65" w:rsidP="00222B65">
      <w:pPr>
        <w:spacing w:after="120" w:line="240" w:lineRule="auto"/>
        <w:jc w:val="center"/>
        <w:rPr>
          <w:rFonts w:ascii="Arial" w:hAnsi="Arial" w:cs="Arial"/>
          <w:sz w:val="28"/>
          <w:szCs w:val="28"/>
        </w:rPr>
      </w:pPr>
      <w:proofErr w:type="gramStart"/>
      <w:r w:rsidRPr="004630DE">
        <w:rPr>
          <w:rFonts w:ascii="Arial" w:hAnsi="Arial" w:cs="Arial"/>
          <w:sz w:val="28"/>
          <w:szCs w:val="28"/>
        </w:rPr>
        <w:t>the</w:t>
      </w:r>
      <w:proofErr w:type="gramEnd"/>
      <w:r w:rsidRPr="004630DE">
        <w:rPr>
          <w:rFonts w:ascii="Arial" w:hAnsi="Arial" w:cs="Arial"/>
          <w:sz w:val="28"/>
          <w:szCs w:val="28"/>
        </w:rPr>
        <w:t xml:space="preserve"> M</w:t>
      </w:r>
      <w:r>
        <w:rPr>
          <w:rFonts w:ascii="Arial" w:hAnsi="Arial" w:cs="Arial"/>
          <w:sz w:val="28"/>
          <w:szCs w:val="28"/>
        </w:rPr>
        <w:t xml:space="preserve">ember </w:t>
      </w:r>
      <w:r w:rsidRPr="004630DE">
        <w:rPr>
          <w:rFonts w:ascii="Arial" w:hAnsi="Arial" w:cs="Arial"/>
          <w:sz w:val="28"/>
          <w:szCs w:val="28"/>
        </w:rPr>
        <w:t>S</w:t>
      </w:r>
      <w:r>
        <w:rPr>
          <w:rFonts w:ascii="Arial" w:hAnsi="Arial" w:cs="Arial"/>
          <w:sz w:val="28"/>
          <w:szCs w:val="28"/>
        </w:rPr>
        <w:t>tates</w:t>
      </w:r>
      <w:r w:rsidRPr="004630DE">
        <w:rPr>
          <w:rFonts w:ascii="Arial" w:hAnsi="Arial" w:cs="Arial"/>
          <w:sz w:val="28"/>
          <w:szCs w:val="28"/>
        </w:rPr>
        <w:t xml:space="preserve"> and the European Commission</w:t>
      </w:r>
      <w:r w:rsidR="003D7D8D">
        <w:rPr>
          <w:rFonts w:ascii="Arial" w:hAnsi="Arial" w:cs="Arial"/>
          <w:sz w:val="28"/>
          <w:szCs w:val="28"/>
        </w:rPr>
        <w:t xml:space="preserve"> on 14 May 2020</w:t>
      </w:r>
    </w:p>
    <w:p w14:paraId="54847794" w14:textId="77777777" w:rsidR="00222B65" w:rsidRPr="00C77D8F" w:rsidRDefault="00222B65" w:rsidP="00222B65">
      <w:pPr>
        <w:ind w:left="720" w:right="57"/>
        <w:contextualSpacing/>
        <w:jc w:val="both"/>
        <w:rPr>
          <w:rFonts w:ascii="Arial" w:eastAsia="Times New Roman" w:hAnsi="Arial" w:cs="Arial"/>
          <w:b/>
          <w:u w:val="single"/>
        </w:rPr>
      </w:pPr>
    </w:p>
    <w:p w14:paraId="78EC4F30" w14:textId="77777777" w:rsidR="00222B65" w:rsidRPr="00BB3CAC" w:rsidRDefault="00222B65" w:rsidP="00316E3B">
      <w:pPr>
        <w:spacing w:after="120" w:line="240" w:lineRule="auto"/>
        <w:ind w:right="57"/>
        <w:jc w:val="both"/>
        <w:rPr>
          <w:rFonts w:ascii="Calibri" w:eastAsia="Calibri" w:hAnsi="Calibri" w:cs="Calibri"/>
          <w:i/>
          <w:iCs/>
          <w:sz w:val="24"/>
          <w:szCs w:val="24"/>
          <w:u w:val="single"/>
        </w:rPr>
      </w:pPr>
    </w:p>
    <w:p w14:paraId="1CA6F042" w14:textId="77777777" w:rsidR="001A0776" w:rsidRPr="009E26BC" w:rsidRDefault="00222B65" w:rsidP="009E26BC">
      <w:pPr>
        <w:pStyle w:val="ListParagraph"/>
        <w:numPr>
          <w:ilvl w:val="0"/>
          <w:numId w:val="2"/>
        </w:numPr>
        <w:jc w:val="both"/>
        <w:rPr>
          <w:b/>
          <w:color w:val="1F497D" w:themeColor="text2"/>
          <w:u w:val="single"/>
        </w:rPr>
      </w:pPr>
      <w:r w:rsidRPr="009E26BC">
        <w:rPr>
          <w:b/>
          <w:color w:val="1F497D" w:themeColor="text2"/>
          <w:u w:val="single"/>
        </w:rPr>
        <w:t>Agenda Point "</w:t>
      </w:r>
      <w:proofErr w:type="spellStart"/>
      <w:r w:rsidRPr="009E26BC">
        <w:rPr>
          <w:b/>
          <w:color w:val="1F497D" w:themeColor="text2"/>
          <w:u w:val="single"/>
        </w:rPr>
        <w:t>ERAvs</w:t>
      </w:r>
      <w:r w:rsidR="001A0776" w:rsidRPr="009E26BC">
        <w:rPr>
          <w:b/>
          <w:color w:val="1F497D" w:themeColor="text2"/>
          <w:u w:val="single"/>
        </w:rPr>
        <w:t>C</w:t>
      </w:r>
      <w:r w:rsidRPr="009E26BC">
        <w:rPr>
          <w:b/>
          <w:color w:val="1F497D" w:themeColor="text2"/>
          <w:u w:val="single"/>
        </w:rPr>
        <w:t>orona</w:t>
      </w:r>
      <w:proofErr w:type="spellEnd"/>
      <w:r w:rsidRPr="009E26BC">
        <w:rPr>
          <w:b/>
          <w:color w:val="1F497D" w:themeColor="text2"/>
          <w:u w:val="single"/>
        </w:rPr>
        <w:t xml:space="preserve"> Action Plan - State of Play</w:t>
      </w:r>
    </w:p>
    <w:p w14:paraId="4B5BC55B" w14:textId="77777777" w:rsidR="00A15A68" w:rsidRPr="008569BA" w:rsidRDefault="00A15A68" w:rsidP="00316E3B">
      <w:pPr>
        <w:jc w:val="both"/>
        <w:rPr>
          <w:color w:val="000000" w:themeColor="text1"/>
          <w:u w:val="single"/>
        </w:rPr>
      </w:pPr>
      <w:r w:rsidRPr="008569BA">
        <w:rPr>
          <w:color w:val="000000" w:themeColor="text1"/>
          <w:u w:val="single"/>
        </w:rPr>
        <w:t>General Remarks</w:t>
      </w:r>
    </w:p>
    <w:p w14:paraId="1AAF0270" w14:textId="2DD4C9B9" w:rsidR="001A0776" w:rsidRPr="008569BA" w:rsidRDefault="00F62DC2" w:rsidP="00316E3B">
      <w:pPr>
        <w:jc w:val="both"/>
        <w:rPr>
          <w:color w:val="000000" w:themeColor="text1"/>
        </w:rPr>
      </w:pPr>
      <w:r w:rsidRPr="00607AA6">
        <w:rPr>
          <w:color w:val="000000" w:themeColor="text1"/>
          <w:highlight w:val="yellow"/>
        </w:rPr>
        <w:t xml:space="preserve">When we look at the actions defined in the </w:t>
      </w:r>
      <w:proofErr w:type="spellStart"/>
      <w:r w:rsidRPr="00607AA6">
        <w:rPr>
          <w:color w:val="000000" w:themeColor="text1"/>
          <w:highlight w:val="yellow"/>
        </w:rPr>
        <w:t>ERAvsCorona</w:t>
      </w:r>
      <w:proofErr w:type="spellEnd"/>
      <w:r w:rsidRPr="00607AA6">
        <w:rPr>
          <w:color w:val="000000" w:themeColor="text1"/>
          <w:highlight w:val="yellow"/>
        </w:rPr>
        <w:t xml:space="preserve"> Action Plan and the R&amp;I advisory structures </w:t>
      </w:r>
      <w:r w:rsidRPr="00AE66FE">
        <w:rPr>
          <w:color w:val="000000" w:themeColor="text1"/>
          <w:highlight w:val="yellow"/>
        </w:rPr>
        <w:t xml:space="preserve">mapping, </w:t>
      </w:r>
      <w:r w:rsidR="009F3698" w:rsidRPr="00AE66FE">
        <w:rPr>
          <w:color w:val="000000" w:themeColor="text1"/>
          <w:highlight w:val="yellow"/>
        </w:rPr>
        <w:t xml:space="preserve">we strongly support the actions and approaches taken, but </w:t>
      </w:r>
      <w:r w:rsidRPr="00AE66FE">
        <w:rPr>
          <w:color w:val="000000" w:themeColor="text1"/>
          <w:highlight w:val="yellow"/>
        </w:rPr>
        <w:t xml:space="preserve">little space is given to public health. </w:t>
      </w:r>
      <w:r w:rsidR="00AE66FE" w:rsidRPr="00AE66FE">
        <w:rPr>
          <w:color w:val="000000" w:themeColor="text1"/>
          <w:highlight w:val="yellow"/>
        </w:rPr>
        <w:t>Indeed, a</w:t>
      </w:r>
      <w:r w:rsidR="00607AA6" w:rsidRPr="00AE66FE">
        <w:rPr>
          <w:color w:val="000000" w:themeColor="text1"/>
          <w:highlight w:val="yellow"/>
        </w:rPr>
        <w:t xml:space="preserve">ll the aspects </w:t>
      </w:r>
      <w:r w:rsidR="00607AA6" w:rsidRPr="00607AA6">
        <w:rPr>
          <w:color w:val="000000" w:themeColor="text1"/>
          <w:highlight w:val="yellow"/>
        </w:rPr>
        <w:t xml:space="preserve">of preparedness and responsiveness vis-à-vis the COVID-19 pandemic (or others) from a public health perspective are barely present (e.g. where is the concern with the harmonisation of health information systems or the compatibility of the response systems put in place?). We think there is an opportunity and a need for Europe to play a role in the coordination of </w:t>
      </w:r>
      <w:r w:rsidR="00607AA6" w:rsidRPr="00607AA6">
        <w:rPr>
          <w:b/>
          <w:color w:val="000000" w:themeColor="text1"/>
          <w:highlight w:val="yellow"/>
        </w:rPr>
        <w:t xml:space="preserve">R&amp;I related to public health </w:t>
      </w:r>
      <w:r w:rsidR="00607AA6" w:rsidRPr="00607AA6">
        <w:rPr>
          <w:color w:val="000000" w:themeColor="text1"/>
          <w:highlight w:val="yellow"/>
        </w:rPr>
        <w:t xml:space="preserve">too. This perspective must include health aspects related to the </w:t>
      </w:r>
      <w:r w:rsidR="00607AA6" w:rsidRPr="00607AA6">
        <w:rPr>
          <w:b/>
          <w:color w:val="000000" w:themeColor="text1"/>
          <w:highlight w:val="yellow"/>
        </w:rPr>
        <w:t xml:space="preserve">social, socio-economic, cultural, communicational, psychological and psycho-social processes </w:t>
      </w:r>
      <w:r w:rsidR="00607AA6" w:rsidRPr="00607AA6">
        <w:rPr>
          <w:color w:val="000000" w:themeColor="text1"/>
          <w:highlight w:val="yellow"/>
        </w:rPr>
        <w:t>that influence the health of individuals and populations, with due consideration of social innovations that address inequalities arising from - or reinforced by - the pandemic.</w:t>
      </w:r>
    </w:p>
    <w:p w14:paraId="46FD3603" w14:textId="77777777" w:rsidR="00444416" w:rsidRPr="00316E3B" w:rsidRDefault="00A15A68" w:rsidP="00316E3B">
      <w:pPr>
        <w:jc w:val="both"/>
        <w:rPr>
          <w:color w:val="000000" w:themeColor="text1"/>
          <w:u w:val="single"/>
        </w:rPr>
      </w:pPr>
      <w:r w:rsidRPr="00316E3B">
        <w:rPr>
          <w:color w:val="000000" w:themeColor="text1"/>
          <w:u w:val="single"/>
        </w:rPr>
        <w:t>Specific Remarks</w:t>
      </w:r>
    </w:p>
    <w:tbl>
      <w:tblPr>
        <w:tblStyle w:val="TableGrid"/>
        <w:tblW w:w="0" w:type="auto"/>
        <w:tblLook w:val="04A0" w:firstRow="1" w:lastRow="0" w:firstColumn="1" w:lastColumn="0" w:noHBand="0" w:noVBand="1"/>
      </w:tblPr>
      <w:tblGrid>
        <w:gridCol w:w="959"/>
        <w:gridCol w:w="8283"/>
      </w:tblGrid>
      <w:tr w:rsidR="009F3698" w:rsidRPr="008F5F76" w14:paraId="21757A18" w14:textId="77777777" w:rsidTr="00A15A68">
        <w:tc>
          <w:tcPr>
            <w:tcW w:w="959" w:type="dxa"/>
          </w:tcPr>
          <w:p w14:paraId="7B0DFB2F" w14:textId="77777777" w:rsidR="009F3698" w:rsidRDefault="009F3698" w:rsidP="00316E3B">
            <w:pPr>
              <w:jc w:val="both"/>
              <w:rPr>
                <w:color w:val="000000" w:themeColor="text1"/>
              </w:rPr>
            </w:pPr>
            <w:r>
              <w:rPr>
                <w:color w:val="000000" w:themeColor="text1"/>
              </w:rPr>
              <w:t>Points 4, 5 and 10</w:t>
            </w:r>
          </w:p>
        </w:tc>
        <w:tc>
          <w:tcPr>
            <w:tcW w:w="8283" w:type="dxa"/>
          </w:tcPr>
          <w:p w14:paraId="626A4211" w14:textId="77777777" w:rsidR="009F3698" w:rsidRPr="009F3698" w:rsidRDefault="009F3698" w:rsidP="008569BA">
            <w:pPr>
              <w:jc w:val="both"/>
              <w:rPr>
                <w:color w:val="000000" w:themeColor="text1"/>
              </w:rPr>
            </w:pPr>
            <w:r w:rsidRPr="009F3698">
              <w:rPr>
                <w:color w:val="000000" w:themeColor="text1"/>
              </w:rPr>
              <w:t xml:space="preserve">The </w:t>
            </w:r>
            <w:proofErr w:type="spellStart"/>
            <w:r w:rsidRPr="009F3698">
              <w:rPr>
                <w:color w:val="000000" w:themeColor="text1"/>
              </w:rPr>
              <w:t>hackathon</w:t>
            </w:r>
            <w:proofErr w:type="spellEnd"/>
            <w:r w:rsidRPr="009F3698">
              <w:rPr>
                <w:color w:val="000000" w:themeColor="text1"/>
              </w:rPr>
              <w:t xml:space="preserve"> </w:t>
            </w:r>
            <w:proofErr w:type="spellStart"/>
            <w:r w:rsidRPr="009F3698">
              <w:rPr>
                <w:color w:val="000000" w:themeColor="text1"/>
              </w:rPr>
              <w:t>EUvsVirus</w:t>
            </w:r>
            <w:proofErr w:type="spellEnd"/>
            <w:r w:rsidRPr="009F3698">
              <w:rPr>
                <w:color w:val="000000" w:themeColor="text1"/>
              </w:rPr>
              <w:t xml:space="preserve"> selected promising ideas to be taken further. Funding agencies and private parties have expressed interest in some of the ideas to support them with funding. It is very difficult however to identify the contacts and whether they would be eligible for national funding.</w:t>
            </w:r>
          </w:p>
        </w:tc>
      </w:tr>
      <w:tr w:rsidR="00A15A68" w:rsidRPr="008F5F76" w14:paraId="7F84423D" w14:textId="77777777" w:rsidTr="00A15A68">
        <w:tc>
          <w:tcPr>
            <w:tcW w:w="959" w:type="dxa"/>
          </w:tcPr>
          <w:p w14:paraId="32D99E1F" w14:textId="77777777" w:rsidR="00A15A68" w:rsidRDefault="00A15A68" w:rsidP="00316E3B">
            <w:pPr>
              <w:jc w:val="both"/>
              <w:rPr>
                <w:color w:val="000000" w:themeColor="text1"/>
              </w:rPr>
            </w:pPr>
            <w:r>
              <w:rPr>
                <w:color w:val="000000" w:themeColor="text1"/>
              </w:rPr>
              <w:t>Point 8</w:t>
            </w:r>
          </w:p>
        </w:tc>
        <w:tc>
          <w:tcPr>
            <w:tcW w:w="8283" w:type="dxa"/>
          </w:tcPr>
          <w:p w14:paraId="6193D5F7" w14:textId="77777777" w:rsidR="00A15A68" w:rsidRPr="008569BA" w:rsidRDefault="008569BA" w:rsidP="008569BA">
            <w:pPr>
              <w:spacing w:after="200" w:line="276" w:lineRule="auto"/>
              <w:jc w:val="both"/>
              <w:rPr>
                <w:color w:val="000000" w:themeColor="text1"/>
                <w:lang w:val="fr-BE"/>
              </w:rPr>
            </w:pPr>
            <w:proofErr w:type="spellStart"/>
            <w:r w:rsidRPr="008569BA">
              <w:rPr>
                <w:color w:val="000000" w:themeColor="text1"/>
                <w:lang w:val="fr-BE"/>
              </w:rPr>
              <w:t>We</w:t>
            </w:r>
            <w:proofErr w:type="spellEnd"/>
            <w:r w:rsidRPr="008569BA">
              <w:rPr>
                <w:color w:val="000000" w:themeColor="text1"/>
                <w:lang w:val="fr-BE"/>
              </w:rPr>
              <w:t xml:space="preserve"> </w:t>
            </w:r>
            <w:proofErr w:type="spellStart"/>
            <w:r w:rsidRPr="008569BA">
              <w:rPr>
                <w:color w:val="000000" w:themeColor="text1"/>
                <w:lang w:val="fr-BE"/>
              </w:rPr>
              <w:t>strongly</w:t>
            </w:r>
            <w:proofErr w:type="spellEnd"/>
            <w:r w:rsidRPr="008569BA">
              <w:rPr>
                <w:color w:val="000000" w:themeColor="text1"/>
                <w:lang w:val="fr-BE"/>
              </w:rPr>
              <w:t xml:space="preserve"> support the </w:t>
            </w:r>
            <w:proofErr w:type="spellStart"/>
            <w:r w:rsidRPr="008569BA">
              <w:rPr>
                <w:color w:val="000000" w:themeColor="text1"/>
                <w:lang w:val="fr-BE"/>
              </w:rPr>
              <w:t>proposal</w:t>
            </w:r>
            <w:proofErr w:type="spellEnd"/>
            <w:r w:rsidRPr="008569BA">
              <w:rPr>
                <w:color w:val="000000" w:themeColor="text1"/>
                <w:lang w:val="fr-BE"/>
              </w:rPr>
              <w:t xml:space="preserve"> to </w:t>
            </w:r>
            <w:proofErr w:type="spellStart"/>
            <w:r w:rsidRPr="008569BA">
              <w:rPr>
                <w:color w:val="000000" w:themeColor="text1"/>
                <w:lang w:val="fr-BE"/>
              </w:rPr>
              <w:t>integrate</w:t>
            </w:r>
            <w:proofErr w:type="spellEnd"/>
            <w:r w:rsidRPr="008569BA">
              <w:rPr>
                <w:color w:val="000000" w:themeColor="text1"/>
                <w:lang w:val="fr-BE"/>
              </w:rPr>
              <w:t xml:space="preserve"> the action for the </w:t>
            </w:r>
            <w:proofErr w:type="spellStart"/>
            <w:r w:rsidRPr="008569BA">
              <w:rPr>
                <w:color w:val="000000" w:themeColor="text1"/>
                <w:lang w:val="fr-BE"/>
              </w:rPr>
              <w:t>development</w:t>
            </w:r>
            <w:proofErr w:type="spellEnd"/>
            <w:r w:rsidRPr="008569BA">
              <w:rPr>
                <w:color w:val="000000" w:themeColor="text1"/>
                <w:lang w:val="fr-BE"/>
              </w:rPr>
              <w:t xml:space="preserve"> of </w:t>
            </w:r>
            <w:proofErr w:type="gramStart"/>
            <w:r w:rsidRPr="008569BA">
              <w:rPr>
                <w:color w:val="000000" w:themeColor="text1"/>
                <w:lang w:val="fr-BE"/>
              </w:rPr>
              <w:t>a</w:t>
            </w:r>
            <w:proofErr w:type="gramEnd"/>
            <w:r w:rsidRPr="008569BA">
              <w:rPr>
                <w:color w:val="000000" w:themeColor="text1"/>
                <w:lang w:val="fr-BE"/>
              </w:rPr>
              <w:t xml:space="preserve"> "Population </w:t>
            </w:r>
            <w:proofErr w:type="spellStart"/>
            <w:r w:rsidRPr="008569BA">
              <w:rPr>
                <w:color w:val="000000" w:themeColor="text1"/>
                <w:lang w:val="fr-BE"/>
              </w:rPr>
              <w:t>Health</w:t>
            </w:r>
            <w:proofErr w:type="spellEnd"/>
            <w:r w:rsidRPr="008569BA">
              <w:rPr>
                <w:color w:val="000000" w:themeColor="text1"/>
                <w:lang w:val="fr-BE"/>
              </w:rPr>
              <w:t xml:space="preserve"> Information Research Infrastructure (PHIRI)" </w:t>
            </w:r>
            <w:proofErr w:type="spellStart"/>
            <w:r w:rsidRPr="008569BA">
              <w:rPr>
                <w:color w:val="000000" w:themeColor="text1"/>
                <w:lang w:val="fr-BE"/>
              </w:rPr>
              <w:t>into</w:t>
            </w:r>
            <w:proofErr w:type="spellEnd"/>
            <w:r w:rsidRPr="008569BA">
              <w:rPr>
                <w:color w:val="000000" w:themeColor="text1"/>
                <w:lang w:val="fr-BE"/>
              </w:rPr>
              <w:t xml:space="preserve"> the 2020 </w:t>
            </w:r>
            <w:proofErr w:type="spellStart"/>
            <w:r>
              <w:rPr>
                <w:color w:val="000000" w:themeColor="text1"/>
                <w:lang w:val="fr-BE"/>
              </w:rPr>
              <w:t>Work</w:t>
            </w:r>
            <w:proofErr w:type="spellEnd"/>
            <w:r>
              <w:rPr>
                <w:color w:val="000000" w:themeColor="text1"/>
                <w:lang w:val="fr-BE"/>
              </w:rPr>
              <w:t xml:space="preserve"> Programme</w:t>
            </w:r>
            <w:r w:rsidRPr="008569BA">
              <w:rPr>
                <w:color w:val="000000" w:themeColor="text1"/>
                <w:lang w:val="fr-BE"/>
              </w:rPr>
              <w:t xml:space="preserve"> via an </w:t>
            </w:r>
            <w:proofErr w:type="spellStart"/>
            <w:r w:rsidRPr="008569BA">
              <w:rPr>
                <w:color w:val="000000" w:themeColor="text1"/>
                <w:lang w:val="fr-BE"/>
              </w:rPr>
              <w:t>amendment</w:t>
            </w:r>
            <w:proofErr w:type="spellEnd"/>
            <w:r w:rsidRPr="008569BA">
              <w:rPr>
                <w:color w:val="000000" w:themeColor="text1"/>
                <w:lang w:val="fr-BE"/>
              </w:rPr>
              <w:t>.</w:t>
            </w:r>
          </w:p>
        </w:tc>
      </w:tr>
      <w:tr w:rsidR="00A15A68" w14:paraId="6EC7C4DD" w14:textId="77777777" w:rsidTr="00A15A68">
        <w:tc>
          <w:tcPr>
            <w:tcW w:w="959" w:type="dxa"/>
          </w:tcPr>
          <w:p w14:paraId="0FEE1261" w14:textId="77777777" w:rsidR="00A15A68" w:rsidRDefault="00A15A68" w:rsidP="00316E3B">
            <w:pPr>
              <w:jc w:val="both"/>
              <w:rPr>
                <w:color w:val="000000" w:themeColor="text1"/>
              </w:rPr>
            </w:pPr>
            <w:r>
              <w:rPr>
                <w:color w:val="000000" w:themeColor="text1"/>
              </w:rPr>
              <w:t>Point 9</w:t>
            </w:r>
          </w:p>
        </w:tc>
        <w:tc>
          <w:tcPr>
            <w:tcW w:w="8283" w:type="dxa"/>
          </w:tcPr>
          <w:p w14:paraId="3B43BC3A" w14:textId="77777777" w:rsidR="00A15A68" w:rsidRPr="00DE1494" w:rsidRDefault="004E5E8A" w:rsidP="00316E3B">
            <w:pPr>
              <w:jc w:val="both"/>
              <w:rPr>
                <w:color w:val="000000" w:themeColor="text1"/>
              </w:rPr>
            </w:pPr>
            <w:r>
              <w:rPr>
                <w:color w:val="000000" w:themeColor="text1"/>
              </w:rPr>
              <w:t>We would like to replace "</w:t>
            </w:r>
            <w:r w:rsidR="00A15A68" w:rsidRPr="00444416">
              <w:rPr>
                <w:color w:val="000000" w:themeColor="text1"/>
              </w:rPr>
              <w:t>that can help to advance t</w:t>
            </w:r>
            <w:r>
              <w:rPr>
                <w:color w:val="000000" w:themeColor="text1"/>
              </w:rPr>
              <w:t>he data distribution mechanisms</w:t>
            </w:r>
            <w:r w:rsidR="00A15A68" w:rsidRPr="00444416">
              <w:rPr>
                <w:color w:val="000000" w:themeColor="text1"/>
              </w:rPr>
              <w:t xml:space="preserve">" </w:t>
            </w:r>
            <w:r>
              <w:rPr>
                <w:color w:val="000000" w:themeColor="text1"/>
              </w:rPr>
              <w:t>with</w:t>
            </w:r>
            <w:r w:rsidR="00A15A68" w:rsidRPr="00444416">
              <w:rPr>
                <w:color w:val="000000" w:themeColor="text1"/>
              </w:rPr>
              <w:t xml:space="preserve"> "that can help to advance the data </w:t>
            </w:r>
            <w:r w:rsidR="00A15A68" w:rsidRPr="004E5E8A">
              <w:rPr>
                <w:color w:val="000000" w:themeColor="text1"/>
                <w:u w:val="single"/>
              </w:rPr>
              <w:t>access and</w:t>
            </w:r>
            <w:r>
              <w:rPr>
                <w:color w:val="000000" w:themeColor="text1"/>
              </w:rPr>
              <w:t xml:space="preserve"> distribution mechanisms".</w:t>
            </w:r>
          </w:p>
          <w:p w14:paraId="3098BE42" w14:textId="77777777" w:rsidR="00A15A68" w:rsidRDefault="00A15A68" w:rsidP="00316E3B">
            <w:pPr>
              <w:jc w:val="both"/>
              <w:rPr>
                <w:color w:val="000000" w:themeColor="text1"/>
              </w:rPr>
            </w:pPr>
          </w:p>
        </w:tc>
      </w:tr>
    </w:tbl>
    <w:p w14:paraId="00D838CB" w14:textId="77777777" w:rsidR="00444416" w:rsidRDefault="00444416" w:rsidP="00316E3B">
      <w:pPr>
        <w:jc w:val="both"/>
        <w:rPr>
          <w:color w:val="000000" w:themeColor="text1"/>
        </w:rPr>
      </w:pPr>
    </w:p>
    <w:p w14:paraId="02076372" w14:textId="77777777" w:rsidR="001A0776" w:rsidRPr="009E26BC" w:rsidRDefault="00222B65" w:rsidP="009E26BC">
      <w:pPr>
        <w:pStyle w:val="ListParagraph"/>
        <w:numPr>
          <w:ilvl w:val="0"/>
          <w:numId w:val="2"/>
        </w:numPr>
        <w:jc w:val="both"/>
        <w:rPr>
          <w:b/>
          <w:color w:val="1F497D" w:themeColor="text2"/>
          <w:u w:val="single"/>
        </w:rPr>
      </w:pPr>
      <w:r w:rsidRPr="009E26BC">
        <w:rPr>
          <w:b/>
          <w:color w:val="1F497D" w:themeColor="text2"/>
          <w:u w:val="single"/>
        </w:rPr>
        <w:t>Agenda Point "Information on the Ad-Hoc Working Group (Action 1) and Ad-Hoc High Level R&amp;I Task Force on the Coronavirus (Action 7)</w:t>
      </w:r>
    </w:p>
    <w:p w14:paraId="707EB985" w14:textId="77777777" w:rsidR="001A0776" w:rsidRPr="00DE1494" w:rsidRDefault="001A0776" w:rsidP="00316E3B">
      <w:pPr>
        <w:jc w:val="both"/>
        <w:rPr>
          <w:i/>
          <w:color w:val="1F497D" w:themeColor="text2"/>
        </w:rPr>
      </w:pPr>
      <w:r w:rsidRPr="00DE1494">
        <w:rPr>
          <w:i/>
          <w:color w:val="1F497D" w:themeColor="text2"/>
        </w:rPr>
        <w:t>Do you agree with th</w:t>
      </w:r>
      <w:r w:rsidR="004E5E8A">
        <w:rPr>
          <w:i/>
          <w:color w:val="1F497D" w:themeColor="text2"/>
        </w:rPr>
        <w:t>e main tasks attributed to the Ad-Hoc Working G</w:t>
      </w:r>
      <w:r w:rsidRPr="00DE1494">
        <w:rPr>
          <w:i/>
          <w:color w:val="1F497D" w:themeColor="text2"/>
        </w:rPr>
        <w:t>roup on action 1? Do you think that the advisory structures shown in the background document are sufficient in the present situation?</w:t>
      </w:r>
    </w:p>
    <w:p w14:paraId="48A015FE" w14:textId="2FB5B3A2" w:rsidR="00B83540" w:rsidRPr="008F5F76" w:rsidRDefault="00B83540" w:rsidP="00316E3B">
      <w:pPr>
        <w:jc w:val="both"/>
        <w:rPr>
          <w:color w:val="000000" w:themeColor="text1"/>
        </w:rPr>
      </w:pPr>
      <w:r w:rsidRPr="00607AA6">
        <w:rPr>
          <w:color w:val="000000" w:themeColor="text1"/>
          <w:highlight w:val="yellow"/>
        </w:rPr>
        <w:t>We agree with th</w:t>
      </w:r>
      <w:r w:rsidR="00964EA7" w:rsidRPr="00607AA6">
        <w:rPr>
          <w:color w:val="000000" w:themeColor="text1"/>
          <w:highlight w:val="yellow"/>
        </w:rPr>
        <w:t>e main tasks attributed to the Ad-Hoc Working G</w:t>
      </w:r>
      <w:r w:rsidRPr="00607AA6">
        <w:rPr>
          <w:color w:val="000000" w:themeColor="text1"/>
          <w:highlight w:val="yellow"/>
        </w:rPr>
        <w:t>roup on action 1.</w:t>
      </w:r>
      <w:r w:rsidRPr="00607AA6">
        <w:rPr>
          <w:color w:val="000000" w:themeColor="text1"/>
        </w:rPr>
        <w:t xml:space="preserve"> However, </w:t>
      </w:r>
      <w:r w:rsidR="005B7E15" w:rsidRPr="00607AA6">
        <w:rPr>
          <w:color w:val="000000" w:themeColor="text1"/>
        </w:rPr>
        <w:t xml:space="preserve">looking at the 10 actions defined in the </w:t>
      </w:r>
      <w:proofErr w:type="spellStart"/>
      <w:r w:rsidR="005B7E15" w:rsidRPr="00607AA6">
        <w:rPr>
          <w:color w:val="000000" w:themeColor="text1"/>
        </w:rPr>
        <w:t>ERAvsCorona</w:t>
      </w:r>
      <w:proofErr w:type="spellEnd"/>
      <w:r w:rsidR="005B7E15" w:rsidRPr="00607AA6">
        <w:rPr>
          <w:color w:val="000000" w:themeColor="text1"/>
        </w:rPr>
        <w:t xml:space="preserve"> Action Plan and the R&amp;I advisory structures mapping, we observe that little space is given to public health as such. </w:t>
      </w:r>
    </w:p>
    <w:p w14:paraId="4078875E" w14:textId="0D23BA63" w:rsidR="00956779" w:rsidRPr="008F5F76" w:rsidRDefault="008F5F76" w:rsidP="00316E3B">
      <w:pPr>
        <w:jc w:val="both"/>
        <w:rPr>
          <w:color w:val="000000" w:themeColor="text1"/>
        </w:rPr>
      </w:pPr>
      <w:r w:rsidRPr="00607AA6">
        <w:rPr>
          <w:color w:val="000000" w:themeColor="text1"/>
          <w:highlight w:val="yellow"/>
        </w:rPr>
        <w:t>The</w:t>
      </w:r>
      <w:r w:rsidR="00171D77" w:rsidRPr="00607AA6">
        <w:rPr>
          <w:color w:val="000000" w:themeColor="text1"/>
          <w:highlight w:val="yellow"/>
        </w:rPr>
        <w:t xml:space="preserve"> mapping shows that there</w:t>
      </w:r>
      <w:r w:rsidR="00396F53" w:rsidRPr="00607AA6">
        <w:rPr>
          <w:color w:val="000000" w:themeColor="text1"/>
          <w:highlight w:val="yellow"/>
        </w:rPr>
        <w:t xml:space="preserve"> </w:t>
      </w:r>
      <w:r w:rsidR="00171D77" w:rsidRPr="00607AA6">
        <w:rPr>
          <w:color w:val="000000" w:themeColor="text1"/>
          <w:highlight w:val="yellow"/>
        </w:rPr>
        <w:t xml:space="preserve">is </w:t>
      </w:r>
      <w:r w:rsidR="00396F53" w:rsidRPr="00607AA6">
        <w:rPr>
          <w:color w:val="000000" w:themeColor="text1"/>
          <w:highlight w:val="yellow"/>
        </w:rPr>
        <w:t>a</w:t>
      </w:r>
      <w:r w:rsidR="005C3742" w:rsidRPr="00607AA6">
        <w:rPr>
          <w:color w:val="000000" w:themeColor="text1"/>
          <w:highlight w:val="yellow"/>
        </w:rPr>
        <w:t xml:space="preserve"> </w:t>
      </w:r>
      <w:r w:rsidRPr="00607AA6">
        <w:rPr>
          <w:color w:val="000000" w:themeColor="text1"/>
          <w:highlight w:val="yellow"/>
        </w:rPr>
        <w:t xml:space="preserve">considerable </w:t>
      </w:r>
      <w:r w:rsidR="005C3742" w:rsidRPr="00607AA6">
        <w:rPr>
          <w:color w:val="000000" w:themeColor="text1"/>
          <w:highlight w:val="yellow"/>
        </w:rPr>
        <w:t xml:space="preserve">amount of advisory structures </w:t>
      </w:r>
      <w:r w:rsidR="00CF4D91" w:rsidRPr="00607AA6">
        <w:rPr>
          <w:color w:val="000000" w:themeColor="text1"/>
          <w:highlight w:val="yellow"/>
        </w:rPr>
        <w:t xml:space="preserve">covering </w:t>
      </w:r>
      <w:r w:rsidR="005C3742" w:rsidRPr="00607AA6">
        <w:rPr>
          <w:color w:val="000000" w:themeColor="text1"/>
          <w:highlight w:val="yellow"/>
        </w:rPr>
        <w:t xml:space="preserve">different </w:t>
      </w:r>
      <w:r w:rsidR="00396F53" w:rsidRPr="00607AA6">
        <w:rPr>
          <w:color w:val="000000" w:themeColor="text1"/>
          <w:highlight w:val="yellow"/>
        </w:rPr>
        <w:t>issues</w:t>
      </w:r>
      <w:r w:rsidR="005C3742" w:rsidRPr="00607AA6">
        <w:rPr>
          <w:color w:val="000000" w:themeColor="text1"/>
          <w:highlight w:val="yellow"/>
        </w:rPr>
        <w:t xml:space="preserve"> of the current health crisis</w:t>
      </w:r>
      <w:r w:rsidR="00396F53" w:rsidRPr="00607AA6">
        <w:rPr>
          <w:color w:val="000000" w:themeColor="text1"/>
          <w:highlight w:val="yellow"/>
        </w:rPr>
        <w:t xml:space="preserve">. </w:t>
      </w:r>
      <w:r w:rsidR="00CF4D91" w:rsidRPr="00607AA6">
        <w:rPr>
          <w:color w:val="000000" w:themeColor="text1"/>
          <w:highlight w:val="yellow"/>
        </w:rPr>
        <w:t xml:space="preserve"> For the time being we do not see the need for the</w:t>
      </w:r>
      <w:r w:rsidR="00607AA6" w:rsidRPr="00607AA6">
        <w:rPr>
          <w:color w:val="000000" w:themeColor="text1"/>
          <w:highlight w:val="yellow"/>
        </w:rPr>
        <w:t xml:space="preserve"> establishment </w:t>
      </w:r>
      <w:r w:rsidR="00607AA6" w:rsidRPr="00607AA6">
        <w:rPr>
          <w:color w:val="000000" w:themeColor="text1"/>
          <w:highlight w:val="yellow"/>
        </w:rPr>
        <w:lastRenderedPageBreak/>
        <w:t>of an</w:t>
      </w:r>
      <w:r w:rsidR="00CF4D91" w:rsidRPr="00607AA6">
        <w:rPr>
          <w:color w:val="000000" w:themeColor="text1"/>
          <w:highlight w:val="yellow"/>
        </w:rPr>
        <w:t xml:space="preserve"> Ad-Hoc High Level R&amp;I Task Force (Action 7) as the envisaged tasks</w:t>
      </w:r>
      <w:r w:rsidR="00607AA6">
        <w:rPr>
          <w:color w:val="000000" w:themeColor="text1"/>
          <w:highlight w:val="yellow"/>
        </w:rPr>
        <w:t xml:space="preserve"> of this group</w:t>
      </w:r>
      <w:r w:rsidR="00CF4D91" w:rsidRPr="00607AA6">
        <w:rPr>
          <w:color w:val="000000" w:themeColor="text1"/>
          <w:highlight w:val="yellow"/>
        </w:rPr>
        <w:t xml:space="preserve"> (giving advice on possible R&amp;I actions of EU relevance and communicating about coordinated R&amp;I actions to the general public) can be done by </w:t>
      </w:r>
      <w:r w:rsidR="00171D77" w:rsidRPr="00607AA6">
        <w:rPr>
          <w:color w:val="000000" w:themeColor="text1"/>
          <w:highlight w:val="yellow"/>
        </w:rPr>
        <w:t xml:space="preserve">existing </w:t>
      </w:r>
      <w:proofErr w:type="spellStart"/>
      <w:r w:rsidR="00171D77" w:rsidRPr="00607AA6">
        <w:rPr>
          <w:color w:val="000000" w:themeColor="text1"/>
          <w:highlight w:val="yellow"/>
        </w:rPr>
        <w:t>fora</w:t>
      </w:r>
      <w:proofErr w:type="spellEnd"/>
      <w:r w:rsidR="00171D77" w:rsidRPr="00607AA6">
        <w:rPr>
          <w:color w:val="000000" w:themeColor="text1"/>
          <w:highlight w:val="yellow"/>
        </w:rPr>
        <w:t xml:space="preserve"> on COVID-19, such as </w:t>
      </w:r>
      <w:r w:rsidR="00CF4D91" w:rsidRPr="00607AA6">
        <w:rPr>
          <w:color w:val="000000" w:themeColor="text1"/>
          <w:highlight w:val="yellow"/>
        </w:rPr>
        <w:t>the Advisory Panel on COVID-19 and the COVID-19 Ad</w:t>
      </w:r>
      <w:r w:rsidR="00607AA6" w:rsidRPr="00607AA6">
        <w:rPr>
          <w:color w:val="000000" w:themeColor="text1"/>
          <w:highlight w:val="yellow"/>
        </w:rPr>
        <w:t>-</w:t>
      </w:r>
      <w:r w:rsidR="00CF4D91" w:rsidRPr="00607AA6">
        <w:rPr>
          <w:color w:val="000000" w:themeColor="text1"/>
          <w:highlight w:val="yellow"/>
        </w:rPr>
        <w:t>Hoc Group and its sub-groups (Action 1)</w:t>
      </w:r>
      <w:r w:rsidR="00171D77" w:rsidRPr="00607AA6">
        <w:rPr>
          <w:color w:val="000000" w:themeColor="text1"/>
          <w:highlight w:val="yellow"/>
        </w:rPr>
        <w:t>.</w:t>
      </w:r>
      <w:r w:rsidR="00AE66FE">
        <w:rPr>
          <w:color w:val="000000" w:themeColor="text1"/>
        </w:rPr>
        <w:t xml:space="preserve"> We also suggest</w:t>
      </w:r>
      <w:bookmarkStart w:id="0" w:name="_GoBack"/>
      <w:bookmarkEnd w:id="0"/>
      <w:r w:rsidR="00171D77">
        <w:rPr>
          <w:color w:val="000000" w:themeColor="text1"/>
        </w:rPr>
        <w:t xml:space="preserve"> activating</w:t>
      </w:r>
      <w:r w:rsidR="00956779" w:rsidRPr="00B34861">
        <w:rPr>
          <w:color w:val="000000" w:themeColor="text1"/>
        </w:rPr>
        <w:t xml:space="preserve"> the</w:t>
      </w:r>
      <w:r w:rsidR="00956779">
        <w:rPr>
          <w:color w:val="000000" w:themeColor="text1"/>
        </w:rPr>
        <w:t xml:space="preserve"> Societal Challenge 1 Programme Committee of Horizon 2020 </w:t>
      </w:r>
      <w:r w:rsidR="00396F53">
        <w:rPr>
          <w:color w:val="000000" w:themeColor="text1"/>
        </w:rPr>
        <w:t>to support the</w:t>
      </w:r>
      <w:r w:rsidR="00956779">
        <w:rPr>
          <w:color w:val="000000" w:themeColor="text1"/>
        </w:rPr>
        <w:t xml:space="preserve"> </w:t>
      </w:r>
      <w:r w:rsidR="00956779" w:rsidRPr="00B34861">
        <w:rPr>
          <w:color w:val="000000" w:themeColor="text1"/>
        </w:rPr>
        <w:t>gather</w:t>
      </w:r>
      <w:r w:rsidR="00956779">
        <w:rPr>
          <w:color w:val="000000" w:themeColor="text1"/>
        </w:rPr>
        <w:t>ing</w:t>
      </w:r>
      <w:r w:rsidR="00956779" w:rsidRPr="00B34861">
        <w:rPr>
          <w:color w:val="000000" w:themeColor="text1"/>
        </w:rPr>
        <w:t xml:space="preserve"> </w:t>
      </w:r>
      <w:r w:rsidR="00396F53">
        <w:rPr>
          <w:color w:val="000000" w:themeColor="text1"/>
        </w:rPr>
        <w:t xml:space="preserve">of </w:t>
      </w:r>
      <w:r w:rsidR="00956779" w:rsidRPr="00B34861">
        <w:rPr>
          <w:color w:val="000000" w:themeColor="text1"/>
        </w:rPr>
        <w:t>input from national experts. T</w:t>
      </w:r>
      <w:r w:rsidR="00956779">
        <w:rPr>
          <w:color w:val="000000" w:themeColor="text1"/>
        </w:rPr>
        <w:t>h</w:t>
      </w:r>
      <w:r w:rsidR="00956779" w:rsidRPr="00B34861">
        <w:rPr>
          <w:color w:val="000000" w:themeColor="text1"/>
        </w:rPr>
        <w:t>is woul</w:t>
      </w:r>
      <w:r w:rsidR="00956779">
        <w:rPr>
          <w:color w:val="000000" w:themeColor="text1"/>
        </w:rPr>
        <w:t>d</w:t>
      </w:r>
      <w:r w:rsidR="00956779" w:rsidRPr="00B34861">
        <w:rPr>
          <w:color w:val="000000" w:themeColor="text1"/>
        </w:rPr>
        <w:t xml:space="preserve"> ensure</w:t>
      </w:r>
      <w:r w:rsidR="00956779">
        <w:rPr>
          <w:color w:val="000000" w:themeColor="text1"/>
        </w:rPr>
        <w:t xml:space="preserve"> that</w:t>
      </w:r>
      <w:r w:rsidR="00956779" w:rsidRPr="00B34861">
        <w:rPr>
          <w:color w:val="000000" w:themeColor="text1"/>
        </w:rPr>
        <w:t xml:space="preserve"> specific national issues are taken into account. Information on specific topics could</w:t>
      </w:r>
      <w:r w:rsidR="00956779">
        <w:rPr>
          <w:color w:val="000000" w:themeColor="text1"/>
        </w:rPr>
        <w:t xml:space="preserve"> be</w:t>
      </w:r>
      <w:r w:rsidR="00956779" w:rsidRPr="00B34861">
        <w:rPr>
          <w:color w:val="000000" w:themeColor="text1"/>
        </w:rPr>
        <w:t xml:space="preserve"> </w:t>
      </w:r>
      <w:r w:rsidR="00956779">
        <w:rPr>
          <w:color w:val="000000" w:themeColor="text1"/>
        </w:rPr>
        <w:t>collected</w:t>
      </w:r>
      <w:r w:rsidR="00956779" w:rsidRPr="00B34861">
        <w:rPr>
          <w:color w:val="000000" w:themeColor="text1"/>
        </w:rPr>
        <w:t xml:space="preserve"> through a template to structure the information.</w:t>
      </w:r>
    </w:p>
    <w:p w14:paraId="6AEDEFAC" w14:textId="77777777" w:rsidR="00526EF2" w:rsidRPr="008F5F76" w:rsidRDefault="00DE1494" w:rsidP="00316E3B">
      <w:pPr>
        <w:jc w:val="both"/>
        <w:rPr>
          <w:color w:val="000000" w:themeColor="text1"/>
        </w:rPr>
      </w:pPr>
      <w:r w:rsidRPr="008F5F76">
        <w:rPr>
          <w:color w:val="000000" w:themeColor="text1"/>
        </w:rPr>
        <w:t>In th</w:t>
      </w:r>
      <w:r w:rsidR="00736EEA">
        <w:rPr>
          <w:color w:val="000000" w:themeColor="text1"/>
        </w:rPr>
        <w:t xml:space="preserve">e sub-groups on Clinical Trials, </w:t>
      </w:r>
      <w:r w:rsidRPr="008F5F76">
        <w:rPr>
          <w:color w:val="000000" w:themeColor="text1"/>
        </w:rPr>
        <w:t>Testing</w:t>
      </w:r>
      <w:r w:rsidR="00736EEA">
        <w:rPr>
          <w:color w:val="000000" w:themeColor="text1"/>
        </w:rPr>
        <w:t xml:space="preserve"> and Financing</w:t>
      </w:r>
      <w:r w:rsidRPr="008F5F76">
        <w:rPr>
          <w:color w:val="000000" w:themeColor="text1"/>
        </w:rPr>
        <w:t>, the Terms of Reference (</w:t>
      </w:r>
      <w:proofErr w:type="spellStart"/>
      <w:r w:rsidRPr="008F5F76">
        <w:rPr>
          <w:color w:val="000000" w:themeColor="text1"/>
        </w:rPr>
        <w:t>ToR</w:t>
      </w:r>
      <w:proofErr w:type="spellEnd"/>
      <w:r w:rsidRPr="008F5F76">
        <w:rPr>
          <w:color w:val="000000" w:themeColor="text1"/>
        </w:rPr>
        <w:t xml:space="preserve">) have been discussed and the </w:t>
      </w:r>
      <w:r w:rsidR="009F3698">
        <w:rPr>
          <w:color w:val="000000" w:themeColor="text1"/>
        </w:rPr>
        <w:t>objectives are clearly defined.</w:t>
      </w:r>
      <w:r w:rsidRPr="008F5F76">
        <w:rPr>
          <w:color w:val="000000" w:themeColor="text1"/>
        </w:rPr>
        <w:t xml:space="preserve"> Rather than losing too much time on the </w:t>
      </w:r>
      <w:proofErr w:type="spellStart"/>
      <w:r w:rsidRPr="008F5F76">
        <w:rPr>
          <w:color w:val="000000" w:themeColor="text1"/>
        </w:rPr>
        <w:t>ToR</w:t>
      </w:r>
      <w:proofErr w:type="spellEnd"/>
      <w:r w:rsidRPr="008F5F76">
        <w:rPr>
          <w:color w:val="000000" w:themeColor="text1"/>
        </w:rPr>
        <w:t xml:space="preserve">, we think it is </w:t>
      </w:r>
      <w:r w:rsidR="00FD12D8" w:rsidRPr="008F5F76">
        <w:rPr>
          <w:color w:val="000000" w:themeColor="text1"/>
        </w:rPr>
        <w:t xml:space="preserve">now </w:t>
      </w:r>
      <w:r w:rsidRPr="008F5F76">
        <w:rPr>
          <w:color w:val="000000" w:themeColor="text1"/>
        </w:rPr>
        <w:t xml:space="preserve">urgent to work on </w:t>
      </w:r>
      <w:r w:rsidRPr="008F5F76">
        <w:rPr>
          <w:b/>
          <w:color w:val="000000" w:themeColor="text1"/>
        </w:rPr>
        <w:t>concrete actions</w:t>
      </w:r>
      <w:r w:rsidRPr="008F5F76">
        <w:rPr>
          <w:color w:val="000000" w:themeColor="text1"/>
        </w:rPr>
        <w:t>.</w:t>
      </w:r>
      <w:r w:rsidR="00736EEA">
        <w:rPr>
          <w:color w:val="000000" w:themeColor="text1"/>
        </w:rPr>
        <w:t xml:space="preserve"> For instance, we need to see how cohesion policy can contribute to finding instantaneous solutions, e.g. </w:t>
      </w:r>
      <w:r w:rsidR="00736EEA" w:rsidRPr="00571C2B">
        <w:rPr>
          <w:color w:val="000000" w:themeColor="text1"/>
        </w:rPr>
        <w:t xml:space="preserve">to have immediate liquidity, to help SMEs, to deploy rapidly existing </w:t>
      </w:r>
      <w:r w:rsidR="00736EEA">
        <w:rPr>
          <w:color w:val="000000" w:themeColor="text1"/>
        </w:rPr>
        <w:t>therapeutics/vaccines solutions and</w:t>
      </w:r>
      <w:r w:rsidR="00736EEA" w:rsidRPr="00571C2B">
        <w:rPr>
          <w:color w:val="000000" w:themeColor="text1"/>
        </w:rPr>
        <w:t xml:space="preserve"> to </w:t>
      </w:r>
      <w:r w:rsidR="00736EEA">
        <w:rPr>
          <w:color w:val="000000" w:themeColor="text1"/>
        </w:rPr>
        <w:t>increase production capacities.</w:t>
      </w:r>
    </w:p>
    <w:p w14:paraId="4510811C" w14:textId="77777777" w:rsidR="00736EEA" w:rsidRPr="008F5F76" w:rsidRDefault="00DE1494" w:rsidP="00316E3B">
      <w:pPr>
        <w:jc w:val="both"/>
        <w:rPr>
          <w:color w:val="000000" w:themeColor="text1"/>
        </w:rPr>
      </w:pPr>
      <w:r w:rsidRPr="008F5F76">
        <w:rPr>
          <w:color w:val="000000" w:themeColor="text1"/>
        </w:rPr>
        <w:t xml:space="preserve">Concerning the establishment of a </w:t>
      </w:r>
      <w:r w:rsidRPr="008F5F76">
        <w:rPr>
          <w:b/>
          <w:color w:val="000000" w:themeColor="text1"/>
        </w:rPr>
        <w:t>steering committee</w:t>
      </w:r>
      <w:r w:rsidRPr="008F5F76">
        <w:rPr>
          <w:color w:val="000000" w:themeColor="text1"/>
        </w:rPr>
        <w:t xml:space="preserve"> for the sub-groups, we strongly suggest </w:t>
      </w:r>
      <w:r w:rsidR="00FD12D8" w:rsidRPr="008F5F76">
        <w:rPr>
          <w:color w:val="000000" w:themeColor="text1"/>
        </w:rPr>
        <w:t>forming</w:t>
      </w:r>
      <w:r w:rsidRPr="008F5F76">
        <w:rPr>
          <w:color w:val="000000" w:themeColor="text1"/>
        </w:rPr>
        <w:t xml:space="preserve"> a preparatory group rather than a steering committee. We must avoid ending up with a smaller group within the sub-groups where major decisions such as </w:t>
      </w:r>
      <w:r w:rsidR="00DB625E">
        <w:rPr>
          <w:color w:val="000000" w:themeColor="text1"/>
        </w:rPr>
        <w:t>priority-setting</w:t>
      </w:r>
      <w:r w:rsidRPr="008F5F76">
        <w:rPr>
          <w:color w:val="000000" w:themeColor="text1"/>
        </w:rPr>
        <w:t xml:space="preserve"> of research activities are taken.</w:t>
      </w:r>
    </w:p>
    <w:p w14:paraId="2535F11B" w14:textId="77777777" w:rsidR="00133602" w:rsidRPr="009E26BC" w:rsidRDefault="00133602" w:rsidP="009E26BC">
      <w:pPr>
        <w:pStyle w:val="ListParagraph"/>
        <w:numPr>
          <w:ilvl w:val="0"/>
          <w:numId w:val="2"/>
        </w:numPr>
        <w:jc w:val="both"/>
        <w:rPr>
          <w:b/>
          <w:color w:val="1F497D" w:themeColor="text2"/>
          <w:u w:val="single"/>
        </w:rPr>
      </w:pPr>
      <w:r w:rsidRPr="009E26BC">
        <w:rPr>
          <w:b/>
          <w:color w:val="1F497D" w:themeColor="text2"/>
          <w:u w:val="single"/>
        </w:rPr>
        <w:t>Agenda Point "Pledge - State of Play"</w:t>
      </w:r>
    </w:p>
    <w:p w14:paraId="216F5BCC" w14:textId="7823942D" w:rsidR="00316E3B" w:rsidRPr="008F5F76" w:rsidRDefault="00316E3B" w:rsidP="00316E3B">
      <w:pPr>
        <w:jc w:val="both"/>
      </w:pPr>
      <w:r w:rsidRPr="00B0142C">
        <w:rPr>
          <w:highlight w:val="yellow"/>
        </w:rPr>
        <w:t xml:space="preserve">As requested, we have only added </w:t>
      </w:r>
      <w:r w:rsidR="00B0142C">
        <w:rPr>
          <w:highlight w:val="yellow"/>
        </w:rPr>
        <w:t xml:space="preserve">to the updated version of the table </w:t>
      </w:r>
      <w:r w:rsidRPr="00B0142C">
        <w:rPr>
          <w:highlight w:val="yellow"/>
        </w:rPr>
        <w:t xml:space="preserve">our </w:t>
      </w:r>
      <w:r w:rsidR="00BA3C75" w:rsidRPr="00B0142C">
        <w:rPr>
          <w:highlight w:val="yellow"/>
        </w:rPr>
        <w:t xml:space="preserve">additional </w:t>
      </w:r>
      <w:r w:rsidRPr="00B0142C">
        <w:rPr>
          <w:highlight w:val="yellow"/>
        </w:rPr>
        <w:t xml:space="preserve">public </w:t>
      </w:r>
      <w:proofErr w:type="gramStart"/>
      <w:r w:rsidRPr="00B0142C">
        <w:rPr>
          <w:highlight w:val="yellow"/>
        </w:rPr>
        <w:t>R&amp;I</w:t>
      </w:r>
      <w:proofErr w:type="gramEnd"/>
      <w:r w:rsidRPr="00B0142C">
        <w:rPr>
          <w:highlight w:val="yellow"/>
        </w:rPr>
        <w:t xml:space="preserve"> investments since 30 January 2020 specifically addressing the challenges associated with COVID-19.</w:t>
      </w:r>
      <w:r w:rsidR="00BA3C75" w:rsidRPr="00B0142C">
        <w:rPr>
          <w:highlight w:val="yellow"/>
        </w:rPr>
        <w:t xml:space="preserve"> The Belgian contribution does not take into account the public R&amp;I funding of on-going research and hence the existing expertise that is relevant to address the pandemic. I</w:t>
      </w:r>
      <w:r w:rsidRPr="00B0142C">
        <w:rPr>
          <w:highlight w:val="yellow"/>
        </w:rPr>
        <w:t xml:space="preserve">t is not </w:t>
      </w:r>
      <w:r w:rsidR="007D1491" w:rsidRPr="00B0142C">
        <w:rPr>
          <w:highlight w:val="yellow"/>
        </w:rPr>
        <w:t xml:space="preserve">always </w:t>
      </w:r>
      <w:r w:rsidRPr="00B0142C">
        <w:rPr>
          <w:highlight w:val="yellow"/>
        </w:rPr>
        <w:t xml:space="preserve">easy to draw the line </w:t>
      </w:r>
      <w:r w:rsidR="007D1491" w:rsidRPr="00B0142C">
        <w:rPr>
          <w:highlight w:val="yellow"/>
        </w:rPr>
        <w:t xml:space="preserve">when dealing with </w:t>
      </w:r>
      <w:r w:rsidRPr="00B0142C">
        <w:rPr>
          <w:highlight w:val="yellow"/>
        </w:rPr>
        <w:t xml:space="preserve">running investments in </w:t>
      </w:r>
      <w:r w:rsidR="007D1491" w:rsidRPr="00B0142C">
        <w:rPr>
          <w:highlight w:val="yellow"/>
        </w:rPr>
        <w:t>COVID-19 R&amp;I related</w:t>
      </w:r>
      <w:r w:rsidR="005B7E15" w:rsidRPr="00B0142C">
        <w:rPr>
          <w:highlight w:val="yellow"/>
        </w:rPr>
        <w:t xml:space="preserve"> actions</w:t>
      </w:r>
      <w:r w:rsidRPr="00B0142C">
        <w:rPr>
          <w:highlight w:val="yellow"/>
        </w:rPr>
        <w:t>.</w:t>
      </w:r>
      <w:r w:rsidR="007D1491" w:rsidRPr="00B0142C">
        <w:rPr>
          <w:highlight w:val="yellow"/>
        </w:rPr>
        <w:t xml:space="preserve"> Th</w:t>
      </w:r>
      <w:r w:rsidR="005B7E15" w:rsidRPr="00B0142C">
        <w:rPr>
          <w:highlight w:val="yellow"/>
        </w:rPr>
        <w:t xml:space="preserve">e room for interpretation of this request </w:t>
      </w:r>
      <w:r w:rsidR="007D1491" w:rsidRPr="00B0142C">
        <w:rPr>
          <w:highlight w:val="yellow"/>
        </w:rPr>
        <w:t xml:space="preserve">should </w:t>
      </w:r>
      <w:r w:rsidR="00DB625E" w:rsidRPr="00B0142C">
        <w:rPr>
          <w:highlight w:val="yellow"/>
        </w:rPr>
        <w:t>refrain</w:t>
      </w:r>
      <w:r w:rsidR="007D1491" w:rsidRPr="00B0142C">
        <w:rPr>
          <w:highlight w:val="yellow"/>
        </w:rPr>
        <w:t xml:space="preserve"> </w:t>
      </w:r>
      <w:r w:rsidR="00DB625E" w:rsidRPr="00B0142C">
        <w:rPr>
          <w:highlight w:val="yellow"/>
        </w:rPr>
        <w:t xml:space="preserve">from </w:t>
      </w:r>
      <w:r w:rsidR="007D1491" w:rsidRPr="00B0142C">
        <w:rPr>
          <w:highlight w:val="yellow"/>
        </w:rPr>
        <w:t>any comparison between countries.</w:t>
      </w:r>
      <w:r w:rsidR="00396F53" w:rsidRPr="00B0142C">
        <w:rPr>
          <w:highlight w:val="yellow"/>
        </w:rPr>
        <w:t xml:space="preserve"> We recommend a common agreed approach to ensure that the desired information is correctly collected.</w:t>
      </w:r>
    </w:p>
    <w:p w14:paraId="4821636C" w14:textId="77777777" w:rsidR="001A0776" w:rsidRPr="009E26BC" w:rsidRDefault="00222B65" w:rsidP="009E26BC">
      <w:pPr>
        <w:pStyle w:val="ListParagraph"/>
        <w:numPr>
          <w:ilvl w:val="0"/>
          <w:numId w:val="2"/>
        </w:numPr>
        <w:jc w:val="both"/>
        <w:rPr>
          <w:b/>
          <w:color w:val="1F497D" w:themeColor="text2"/>
          <w:u w:val="single"/>
        </w:rPr>
      </w:pPr>
      <w:r w:rsidRPr="009E26BC">
        <w:rPr>
          <w:b/>
          <w:color w:val="1F497D" w:themeColor="text2"/>
          <w:u w:val="single"/>
        </w:rPr>
        <w:t>Agenda Point "Discussion on Next Steps and Conclusions"</w:t>
      </w:r>
    </w:p>
    <w:p w14:paraId="43EFF68F" w14:textId="77777777" w:rsidR="00BA3C75" w:rsidRPr="00B0142C" w:rsidRDefault="00BA3C75" w:rsidP="00BA3C75">
      <w:pPr>
        <w:jc w:val="both"/>
        <w:rPr>
          <w:iCs/>
          <w:highlight w:val="yellow"/>
        </w:rPr>
      </w:pPr>
      <w:r w:rsidRPr="00B0142C">
        <w:rPr>
          <w:iCs/>
          <w:highlight w:val="yellow"/>
        </w:rPr>
        <w:t>R&amp;I in the recovery should also address:</w:t>
      </w:r>
    </w:p>
    <w:p w14:paraId="67D29AFF" w14:textId="77777777" w:rsidR="00BA3C75" w:rsidRPr="00B0142C" w:rsidRDefault="00130784" w:rsidP="00BA3C75">
      <w:pPr>
        <w:pStyle w:val="ListParagraph"/>
        <w:numPr>
          <w:ilvl w:val="0"/>
          <w:numId w:val="3"/>
        </w:numPr>
        <w:jc w:val="both"/>
        <w:rPr>
          <w:iCs/>
          <w:highlight w:val="yellow"/>
        </w:rPr>
      </w:pPr>
      <w:r w:rsidRPr="00B0142C">
        <w:rPr>
          <w:iCs/>
          <w:highlight w:val="yellow"/>
        </w:rPr>
        <w:t>P</w:t>
      </w:r>
      <w:r w:rsidR="00BA3C75" w:rsidRPr="00B0142C">
        <w:rPr>
          <w:iCs/>
          <w:highlight w:val="yellow"/>
        </w:rPr>
        <w:t xml:space="preserve">revention and preventive measures to be based on scientific analyses. We should ensure the measures taken across the EU </w:t>
      </w:r>
      <w:r w:rsidRPr="00B0142C">
        <w:rPr>
          <w:iCs/>
          <w:highlight w:val="yellow"/>
        </w:rPr>
        <w:t>are</w:t>
      </w:r>
      <w:r w:rsidR="00BA3C75" w:rsidRPr="00B0142C">
        <w:rPr>
          <w:iCs/>
          <w:highlight w:val="yellow"/>
        </w:rPr>
        <w:t xml:space="preserve"> more aligned a</w:t>
      </w:r>
      <w:r w:rsidRPr="00B0142C">
        <w:rPr>
          <w:iCs/>
          <w:highlight w:val="yellow"/>
        </w:rPr>
        <w:t>nd taken in a concerted manner;</w:t>
      </w:r>
    </w:p>
    <w:p w14:paraId="15911AAE" w14:textId="77777777" w:rsidR="00BA3C75" w:rsidRPr="00B0142C" w:rsidRDefault="00130784" w:rsidP="00BA3C75">
      <w:pPr>
        <w:pStyle w:val="ListParagraph"/>
        <w:numPr>
          <w:ilvl w:val="0"/>
          <w:numId w:val="3"/>
        </w:numPr>
        <w:jc w:val="both"/>
        <w:rPr>
          <w:iCs/>
          <w:highlight w:val="yellow"/>
        </w:rPr>
      </w:pPr>
      <w:r w:rsidRPr="00B0142C">
        <w:rPr>
          <w:iCs/>
          <w:highlight w:val="yellow"/>
        </w:rPr>
        <w:t>T</w:t>
      </w:r>
      <w:r w:rsidR="00BA3C75" w:rsidRPr="00B0142C">
        <w:rPr>
          <w:iCs/>
          <w:highlight w:val="yellow"/>
        </w:rPr>
        <w:t xml:space="preserve">he pathophysiology of the disease and its longer term </w:t>
      </w:r>
      <w:r w:rsidRPr="00B0142C">
        <w:rPr>
          <w:iCs/>
          <w:highlight w:val="yellow"/>
        </w:rPr>
        <w:t>effects;</w:t>
      </w:r>
    </w:p>
    <w:p w14:paraId="7AB94A37" w14:textId="77777777" w:rsidR="00BA3C75" w:rsidRPr="00B0142C" w:rsidRDefault="00130784" w:rsidP="00BA3C75">
      <w:pPr>
        <w:pStyle w:val="ListParagraph"/>
        <w:numPr>
          <w:ilvl w:val="0"/>
          <w:numId w:val="3"/>
        </w:numPr>
        <w:jc w:val="both"/>
        <w:rPr>
          <w:iCs/>
          <w:highlight w:val="yellow"/>
        </w:rPr>
      </w:pPr>
      <w:r w:rsidRPr="00B0142C">
        <w:rPr>
          <w:iCs/>
          <w:highlight w:val="yellow"/>
        </w:rPr>
        <w:t>The preparation</w:t>
      </w:r>
      <w:r w:rsidR="00BA3C75" w:rsidRPr="00B0142C">
        <w:rPr>
          <w:iCs/>
          <w:highlight w:val="yellow"/>
        </w:rPr>
        <w:t xml:space="preserve"> for the </w:t>
      </w:r>
      <w:r w:rsidRPr="00B0142C">
        <w:rPr>
          <w:iCs/>
          <w:highlight w:val="yellow"/>
        </w:rPr>
        <w:t xml:space="preserve">expected </w:t>
      </w:r>
      <w:r w:rsidR="00BA3C75" w:rsidRPr="00B0142C">
        <w:rPr>
          <w:iCs/>
          <w:highlight w:val="yellow"/>
        </w:rPr>
        <w:t>next peak of COVID-19 and other outbreaks, including from AMR pathogens</w:t>
      </w:r>
      <w:r w:rsidRPr="00B0142C">
        <w:rPr>
          <w:iCs/>
          <w:highlight w:val="yellow"/>
        </w:rPr>
        <w:t>.</w:t>
      </w:r>
    </w:p>
    <w:p w14:paraId="31612B59" w14:textId="77777777" w:rsidR="00130784" w:rsidRDefault="00130784" w:rsidP="00130784">
      <w:pPr>
        <w:jc w:val="both"/>
        <w:rPr>
          <w:iCs/>
        </w:rPr>
      </w:pPr>
    </w:p>
    <w:p w14:paraId="77C8C979" w14:textId="77777777" w:rsidR="00130784" w:rsidRDefault="00130784" w:rsidP="00130784">
      <w:pPr>
        <w:jc w:val="center"/>
        <w:rPr>
          <w:iCs/>
        </w:rPr>
      </w:pPr>
      <w:r>
        <w:rPr>
          <w:iCs/>
        </w:rPr>
        <w:t>*</w:t>
      </w:r>
      <w:r>
        <w:rPr>
          <w:iCs/>
        </w:rPr>
        <w:tab/>
        <w:t>*</w:t>
      </w:r>
    </w:p>
    <w:p w14:paraId="6CE6267C" w14:textId="77777777" w:rsidR="00130784" w:rsidRPr="00130784" w:rsidRDefault="00130784" w:rsidP="00130784">
      <w:pPr>
        <w:jc w:val="center"/>
        <w:rPr>
          <w:iCs/>
        </w:rPr>
      </w:pPr>
      <w:r>
        <w:rPr>
          <w:iCs/>
        </w:rPr>
        <w:t>*</w:t>
      </w:r>
    </w:p>
    <w:p w14:paraId="545F42E1" w14:textId="77777777" w:rsidR="001A0776" w:rsidRPr="00316E3B" w:rsidRDefault="001A0776" w:rsidP="00BA3C75">
      <w:pPr>
        <w:jc w:val="both"/>
        <w:rPr>
          <w:i/>
          <w:color w:val="1F497D" w:themeColor="text2"/>
        </w:rPr>
      </w:pPr>
    </w:p>
    <w:sectPr w:rsidR="001A0776" w:rsidRPr="00316E3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336C1" w14:textId="77777777" w:rsidR="007546A2" w:rsidRDefault="007546A2" w:rsidP="00222B65">
      <w:pPr>
        <w:spacing w:after="0" w:line="240" w:lineRule="auto"/>
      </w:pPr>
      <w:r>
        <w:separator/>
      </w:r>
    </w:p>
  </w:endnote>
  <w:endnote w:type="continuationSeparator" w:id="0">
    <w:p w14:paraId="66CD4CD7" w14:textId="77777777" w:rsidR="007546A2" w:rsidRDefault="007546A2" w:rsidP="0022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44624"/>
      <w:docPartObj>
        <w:docPartGallery w:val="Page Numbers (Bottom of Page)"/>
        <w:docPartUnique/>
      </w:docPartObj>
    </w:sdtPr>
    <w:sdtEndPr/>
    <w:sdtContent>
      <w:sdt>
        <w:sdtPr>
          <w:id w:val="-1669238322"/>
          <w:docPartObj>
            <w:docPartGallery w:val="Page Numbers (Top of Page)"/>
            <w:docPartUnique/>
          </w:docPartObj>
        </w:sdtPr>
        <w:sdtEndPr/>
        <w:sdtContent>
          <w:p w14:paraId="7193D3C5" w14:textId="77777777" w:rsidR="00171D77" w:rsidRDefault="00171D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66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66FE">
              <w:rPr>
                <w:b/>
                <w:bCs/>
                <w:noProof/>
              </w:rPr>
              <w:t>2</w:t>
            </w:r>
            <w:r>
              <w:rPr>
                <w:b/>
                <w:bCs/>
                <w:sz w:val="24"/>
                <w:szCs w:val="24"/>
              </w:rPr>
              <w:fldChar w:fldCharType="end"/>
            </w:r>
          </w:p>
        </w:sdtContent>
      </w:sdt>
    </w:sdtContent>
  </w:sdt>
  <w:p w14:paraId="4F302B92" w14:textId="77777777" w:rsidR="00171D77" w:rsidRDefault="00171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21111" w14:textId="77777777" w:rsidR="007546A2" w:rsidRDefault="007546A2" w:rsidP="00222B65">
      <w:pPr>
        <w:spacing w:after="0" w:line="240" w:lineRule="auto"/>
      </w:pPr>
      <w:r>
        <w:separator/>
      </w:r>
    </w:p>
  </w:footnote>
  <w:footnote w:type="continuationSeparator" w:id="0">
    <w:p w14:paraId="2691ED32" w14:textId="77777777" w:rsidR="007546A2" w:rsidRDefault="007546A2" w:rsidP="00222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E59E9" w14:textId="77777777" w:rsidR="00171D77" w:rsidRPr="00222B65" w:rsidRDefault="00171D77">
    <w:pPr>
      <w:pStyle w:val="Header"/>
      <w:rPr>
        <w:rFonts w:cstheme="minorHAnsi"/>
      </w:rPr>
    </w:pPr>
    <w:r>
      <w:rPr>
        <w:rFonts w:asciiTheme="majorHAnsi" w:eastAsiaTheme="majorEastAsia" w:hAnsiTheme="majorHAnsi" w:cstheme="majorBidi"/>
        <w:color w:val="4F81BD" w:themeColor="accent1"/>
        <w:sz w:val="24"/>
      </w:rPr>
      <w:ptab w:relativeTo="margin" w:alignment="right" w:leader="none"/>
    </w:r>
    <w:sdt>
      <w:sdtPr>
        <w:rPr>
          <w:rFonts w:eastAsiaTheme="majorEastAsia" w:cstheme="minorHAnsi"/>
          <w:color w:val="4F81BD" w:themeColor="accent1"/>
        </w:rPr>
        <w:alias w:val="Date"/>
        <w:id w:val="78404859"/>
        <w:placeholder>
          <w:docPart w:val="3254689A706244018727446257843129"/>
        </w:placeholder>
        <w:dataBinding w:prefixMappings="xmlns:ns0='http://schemas.microsoft.com/office/2006/coverPageProps'" w:xpath="/ns0:CoverPageProperties[1]/ns0:PublishDate[1]" w:storeItemID="{55AF091B-3C7A-41E3-B477-F2FDAA23CFDA}"/>
        <w:date w:fullDate="2020-05-13T00:00:00Z">
          <w:dateFormat w:val="MMMM d, yyyy"/>
          <w:lid w:val="en-US"/>
          <w:storeMappedDataAs w:val="dateTime"/>
          <w:calendar w:val="gregorian"/>
        </w:date>
      </w:sdtPr>
      <w:sdtEndPr/>
      <w:sdtContent>
        <w:r w:rsidRPr="00222B65">
          <w:rPr>
            <w:rFonts w:eastAsiaTheme="majorEastAsia" w:cstheme="minorHAnsi"/>
            <w:color w:val="4F81BD" w:themeColor="accent1"/>
            <w:lang w:val="en-US"/>
          </w:rPr>
          <w:t>May 13, 2020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2BA3"/>
    <w:multiLevelType w:val="hybridMultilevel"/>
    <w:tmpl w:val="6FB28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5E97A03"/>
    <w:multiLevelType w:val="hybridMultilevel"/>
    <w:tmpl w:val="2C3E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C612A3"/>
    <w:multiLevelType w:val="hybridMultilevel"/>
    <w:tmpl w:val="06C2AF24"/>
    <w:lvl w:ilvl="0" w:tplc="3B384E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Hondt Kathleen">
    <w15:presenceInfo w15:providerId="AD" w15:userId="S::kathleen.dhondt@vlaanderen.be::35aa0632-8cc2-4297-863f-2a7d688b5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76"/>
    <w:rsid w:val="00055093"/>
    <w:rsid w:val="00096955"/>
    <w:rsid w:val="00130784"/>
    <w:rsid w:val="00133602"/>
    <w:rsid w:val="00171D77"/>
    <w:rsid w:val="001A0776"/>
    <w:rsid w:val="00222B65"/>
    <w:rsid w:val="00316E3B"/>
    <w:rsid w:val="00396F53"/>
    <w:rsid w:val="003D7D8D"/>
    <w:rsid w:val="00444416"/>
    <w:rsid w:val="00490E36"/>
    <w:rsid w:val="004C32B4"/>
    <w:rsid w:val="004E5E8A"/>
    <w:rsid w:val="00526EF2"/>
    <w:rsid w:val="005B7E15"/>
    <w:rsid w:val="005C3742"/>
    <w:rsid w:val="00605E18"/>
    <w:rsid w:val="00607AA6"/>
    <w:rsid w:val="00736EEA"/>
    <w:rsid w:val="007546A2"/>
    <w:rsid w:val="007D1491"/>
    <w:rsid w:val="008569BA"/>
    <w:rsid w:val="008F5F76"/>
    <w:rsid w:val="009270E8"/>
    <w:rsid w:val="00956779"/>
    <w:rsid w:val="00964EA7"/>
    <w:rsid w:val="009E11D2"/>
    <w:rsid w:val="009E26BC"/>
    <w:rsid w:val="009F3698"/>
    <w:rsid w:val="00A15A68"/>
    <w:rsid w:val="00AE66FE"/>
    <w:rsid w:val="00B0142C"/>
    <w:rsid w:val="00B83540"/>
    <w:rsid w:val="00BA3C75"/>
    <w:rsid w:val="00C03B3B"/>
    <w:rsid w:val="00C83C37"/>
    <w:rsid w:val="00C9007A"/>
    <w:rsid w:val="00CF4D91"/>
    <w:rsid w:val="00DB625E"/>
    <w:rsid w:val="00DE1494"/>
    <w:rsid w:val="00EF1A08"/>
    <w:rsid w:val="00F62DC2"/>
    <w:rsid w:val="00FD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EF2"/>
    <w:pPr>
      <w:spacing w:after="160" w:line="252" w:lineRule="auto"/>
      <w:ind w:left="720"/>
      <w:contextualSpacing/>
    </w:pPr>
    <w:rPr>
      <w:rFonts w:ascii="Calibri" w:hAnsi="Calibri" w:cs="Calibri"/>
      <w:lang w:eastAsia="en-GB"/>
    </w:rPr>
  </w:style>
  <w:style w:type="paragraph" w:styleId="Header">
    <w:name w:val="header"/>
    <w:basedOn w:val="Normal"/>
    <w:link w:val="HeaderChar"/>
    <w:uiPriority w:val="99"/>
    <w:unhideWhenUsed/>
    <w:rsid w:val="00222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B65"/>
  </w:style>
  <w:style w:type="paragraph" w:styleId="Footer">
    <w:name w:val="footer"/>
    <w:basedOn w:val="Normal"/>
    <w:link w:val="FooterChar"/>
    <w:uiPriority w:val="99"/>
    <w:unhideWhenUsed/>
    <w:rsid w:val="00222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B65"/>
  </w:style>
  <w:style w:type="paragraph" w:styleId="BalloonText">
    <w:name w:val="Balloon Text"/>
    <w:basedOn w:val="Normal"/>
    <w:link w:val="BalloonTextChar"/>
    <w:uiPriority w:val="99"/>
    <w:semiHidden/>
    <w:unhideWhenUsed/>
    <w:rsid w:val="0022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65"/>
    <w:rPr>
      <w:rFonts w:ascii="Tahoma" w:hAnsi="Tahoma" w:cs="Tahoma"/>
      <w:sz w:val="16"/>
      <w:szCs w:val="16"/>
    </w:rPr>
  </w:style>
  <w:style w:type="table" w:styleId="TableGrid">
    <w:name w:val="Table Grid"/>
    <w:basedOn w:val="TableNormal"/>
    <w:uiPriority w:val="59"/>
    <w:rsid w:val="00A15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5F76"/>
    <w:rPr>
      <w:sz w:val="16"/>
      <w:szCs w:val="16"/>
    </w:rPr>
  </w:style>
  <w:style w:type="paragraph" w:styleId="CommentText">
    <w:name w:val="annotation text"/>
    <w:basedOn w:val="Normal"/>
    <w:link w:val="CommentTextChar"/>
    <w:uiPriority w:val="99"/>
    <w:semiHidden/>
    <w:unhideWhenUsed/>
    <w:rsid w:val="008F5F76"/>
    <w:pPr>
      <w:spacing w:line="240" w:lineRule="auto"/>
    </w:pPr>
    <w:rPr>
      <w:sz w:val="20"/>
      <w:szCs w:val="20"/>
    </w:rPr>
  </w:style>
  <w:style w:type="character" w:customStyle="1" w:styleId="CommentTextChar">
    <w:name w:val="Comment Text Char"/>
    <w:basedOn w:val="DefaultParagraphFont"/>
    <w:link w:val="CommentText"/>
    <w:uiPriority w:val="99"/>
    <w:semiHidden/>
    <w:rsid w:val="008F5F76"/>
    <w:rPr>
      <w:sz w:val="20"/>
      <w:szCs w:val="20"/>
    </w:rPr>
  </w:style>
  <w:style w:type="paragraph" w:styleId="CommentSubject">
    <w:name w:val="annotation subject"/>
    <w:basedOn w:val="CommentText"/>
    <w:next w:val="CommentText"/>
    <w:link w:val="CommentSubjectChar"/>
    <w:uiPriority w:val="99"/>
    <w:semiHidden/>
    <w:unhideWhenUsed/>
    <w:rsid w:val="008F5F76"/>
    <w:rPr>
      <w:b/>
      <w:bCs/>
    </w:rPr>
  </w:style>
  <w:style w:type="character" w:customStyle="1" w:styleId="CommentSubjectChar">
    <w:name w:val="Comment Subject Char"/>
    <w:basedOn w:val="CommentTextChar"/>
    <w:link w:val="CommentSubject"/>
    <w:uiPriority w:val="99"/>
    <w:semiHidden/>
    <w:rsid w:val="008F5F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EF2"/>
    <w:pPr>
      <w:spacing w:after="160" w:line="252" w:lineRule="auto"/>
      <w:ind w:left="720"/>
      <w:contextualSpacing/>
    </w:pPr>
    <w:rPr>
      <w:rFonts w:ascii="Calibri" w:hAnsi="Calibri" w:cs="Calibri"/>
      <w:lang w:eastAsia="en-GB"/>
    </w:rPr>
  </w:style>
  <w:style w:type="paragraph" w:styleId="Header">
    <w:name w:val="header"/>
    <w:basedOn w:val="Normal"/>
    <w:link w:val="HeaderChar"/>
    <w:uiPriority w:val="99"/>
    <w:unhideWhenUsed/>
    <w:rsid w:val="00222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B65"/>
  </w:style>
  <w:style w:type="paragraph" w:styleId="Footer">
    <w:name w:val="footer"/>
    <w:basedOn w:val="Normal"/>
    <w:link w:val="FooterChar"/>
    <w:uiPriority w:val="99"/>
    <w:unhideWhenUsed/>
    <w:rsid w:val="00222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B65"/>
  </w:style>
  <w:style w:type="paragraph" w:styleId="BalloonText">
    <w:name w:val="Balloon Text"/>
    <w:basedOn w:val="Normal"/>
    <w:link w:val="BalloonTextChar"/>
    <w:uiPriority w:val="99"/>
    <w:semiHidden/>
    <w:unhideWhenUsed/>
    <w:rsid w:val="0022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65"/>
    <w:rPr>
      <w:rFonts w:ascii="Tahoma" w:hAnsi="Tahoma" w:cs="Tahoma"/>
      <w:sz w:val="16"/>
      <w:szCs w:val="16"/>
    </w:rPr>
  </w:style>
  <w:style w:type="table" w:styleId="TableGrid">
    <w:name w:val="Table Grid"/>
    <w:basedOn w:val="TableNormal"/>
    <w:uiPriority w:val="59"/>
    <w:rsid w:val="00A15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5F76"/>
    <w:rPr>
      <w:sz w:val="16"/>
      <w:szCs w:val="16"/>
    </w:rPr>
  </w:style>
  <w:style w:type="paragraph" w:styleId="CommentText">
    <w:name w:val="annotation text"/>
    <w:basedOn w:val="Normal"/>
    <w:link w:val="CommentTextChar"/>
    <w:uiPriority w:val="99"/>
    <w:semiHidden/>
    <w:unhideWhenUsed/>
    <w:rsid w:val="008F5F76"/>
    <w:pPr>
      <w:spacing w:line="240" w:lineRule="auto"/>
    </w:pPr>
    <w:rPr>
      <w:sz w:val="20"/>
      <w:szCs w:val="20"/>
    </w:rPr>
  </w:style>
  <w:style w:type="character" w:customStyle="1" w:styleId="CommentTextChar">
    <w:name w:val="Comment Text Char"/>
    <w:basedOn w:val="DefaultParagraphFont"/>
    <w:link w:val="CommentText"/>
    <w:uiPriority w:val="99"/>
    <w:semiHidden/>
    <w:rsid w:val="008F5F76"/>
    <w:rPr>
      <w:sz w:val="20"/>
      <w:szCs w:val="20"/>
    </w:rPr>
  </w:style>
  <w:style w:type="paragraph" w:styleId="CommentSubject">
    <w:name w:val="annotation subject"/>
    <w:basedOn w:val="CommentText"/>
    <w:next w:val="CommentText"/>
    <w:link w:val="CommentSubjectChar"/>
    <w:uiPriority w:val="99"/>
    <w:semiHidden/>
    <w:unhideWhenUsed/>
    <w:rsid w:val="008F5F76"/>
    <w:rPr>
      <w:b/>
      <w:bCs/>
    </w:rPr>
  </w:style>
  <w:style w:type="character" w:customStyle="1" w:styleId="CommentSubjectChar">
    <w:name w:val="Comment Subject Char"/>
    <w:basedOn w:val="CommentTextChar"/>
    <w:link w:val="CommentSubject"/>
    <w:uiPriority w:val="99"/>
    <w:semiHidden/>
    <w:rsid w:val="008F5F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3027">
      <w:bodyDiv w:val="1"/>
      <w:marLeft w:val="0"/>
      <w:marRight w:val="0"/>
      <w:marTop w:val="0"/>
      <w:marBottom w:val="0"/>
      <w:divBdr>
        <w:top w:val="none" w:sz="0" w:space="0" w:color="auto"/>
        <w:left w:val="none" w:sz="0" w:space="0" w:color="auto"/>
        <w:bottom w:val="none" w:sz="0" w:space="0" w:color="auto"/>
        <w:right w:val="none" w:sz="0" w:space="0" w:color="auto"/>
      </w:divBdr>
    </w:div>
    <w:div w:id="524639771">
      <w:bodyDiv w:val="1"/>
      <w:marLeft w:val="0"/>
      <w:marRight w:val="0"/>
      <w:marTop w:val="0"/>
      <w:marBottom w:val="0"/>
      <w:divBdr>
        <w:top w:val="none" w:sz="0" w:space="0" w:color="auto"/>
        <w:left w:val="none" w:sz="0" w:space="0" w:color="auto"/>
        <w:bottom w:val="none" w:sz="0" w:space="0" w:color="auto"/>
        <w:right w:val="none" w:sz="0" w:space="0" w:color="auto"/>
      </w:divBdr>
    </w:div>
    <w:div w:id="555705895">
      <w:bodyDiv w:val="1"/>
      <w:marLeft w:val="0"/>
      <w:marRight w:val="0"/>
      <w:marTop w:val="0"/>
      <w:marBottom w:val="0"/>
      <w:divBdr>
        <w:top w:val="none" w:sz="0" w:space="0" w:color="auto"/>
        <w:left w:val="none" w:sz="0" w:space="0" w:color="auto"/>
        <w:bottom w:val="none" w:sz="0" w:space="0" w:color="auto"/>
        <w:right w:val="none" w:sz="0" w:space="0" w:color="auto"/>
      </w:divBdr>
    </w:div>
    <w:div w:id="631642309">
      <w:bodyDiv w:val="1"/>
      <w:marLeft w:val="0"/>
      <w:marRight w:val="0"/>
      <w:marTop w:val="0"/>
      <w:marBottom w:val="0"/>
      <w:divBdr>
        <w:top w:val="none" w:sz="0" w:space="0" w:color="auto"/>
        <w:left w:val="none" w:sz="0" w:space="0" w:color="auto"/>
        <w:bottom w:val="none" w:sz="0" w:space="0" w:color="auto"/>
        <w:right w:val="none" w:sz="0" w:space="0" w:color="auto"/>
      </w:divBdr>
    </w:div>
    <w:div w:id="686643116">
      <w:bodyDiv w:val="1"/>
      <w:marLeft w:val="0"/>
      <w:marRight w:val="0"/>
      <w:marTop w:val="0"/>
      <w:marBottom w:val="0"/>
      <w:divBdr>
        <w:top w:val="none" w:sz="0" w:space="0" w:color="auto"/>
        <w:left w:val="none" w:sz="0" w:space="0" w:color="auto"/>
        <w:bottom w:val="none" w:sz="0" w:space="0" w:color="auto"/>
        <w:right w:val="none" w:sz="0" w:space="0" w:color="auto"/>
      </w:divBdr>
    </w:div>
    <w:div w:id="718555120">
      <w:bodyDiv w:val="1"/>
      <w:marLeft w:val="0"/>
      <w:marRight w:val="0"/>
      <w:marTop w:val="0"/>
      <w:marBottom w:val="0"/>
      <w:divBdr>
        <w:top w:val="none" w:sz="0" w:space="0" w:color="auto"/>
        <w:left w:val="none" w:sz="0" w:space="0" w:color="auto"/>
        <w:bottom w:val="none" w:sz="0" w:space="0" w:color="auto"/>
        <w:right w:val="none" w:sz="0" w:space="0" w:color="auto"/>
      </w:divBdr>
    </w:div>
    <w:div w:id="1075475761">
      <w:bodyDiv w:val="1"/>
      <w:marLeft w:val="0"/>
      <w:marRight w:val="0"/>
      <w:marTop w:val="0"/>
      <w:marBottom w:val="0"/>
      <w:divBdr>
        <w:top w:val="none" w:sz="0" w:space="0" w:color="auto"/>
        <w:left w:val="none" w:sz="0" w:space="0" w:color="auto"/>
        <w:bottom w:val="none" w:sz="0" w:space="0" w:color="auto"/>
        <w:right w:val="none" w:sz="0" w:space="0" w:color="auto"/>
      </w:divBdr>
    </w:div>
    <w:div w:id="1194150073">
      <w:bodyDiv w:val="1"/>
      <w:marLeft w:val="0"/>
      <w:marRight w:val="0"/>
      <w:marTop w:val="0"/>
      <w:marBottom w:val="0"/>
      <w:divBdr>
        <w:top w:val="none" w:sz="0" w:space="0" w:color="auto"/>
        <w:left w:val="none" w:sz="0" w:space="0" w:color="auto"/>
        <w:bottom w:val="none" w:sz="0" w:space="0" w:color="auto"/>
        <w:right w:val="none" w:sz="0" w:space="0" w:color="auto"/>
      </w:divBdr>
    </w:div>
    <w:div w:id="1233541951">
      <w:bodyDiv w:val="1"/>
      <w:marLeft w:val="0"/>
      <w:marRight w:val="0"/>
      <w:marTop w:val="0"/>
      <w:marBottom w:val="0"/>
      <w:divBdr>
        <w:top w:val="none" w:sz="0" w:space="0" w:color="auto"/>
        <w:left w:val="none" w:sz="0" w:space="0" w:color="auto"/>
        <w:bottom w:val="none" w:sz="0" w:space="0" w:color="auto"/>
        <w:right w:val="none" w:sz="0" w:space="0" w:color="auto"/>
      </w:divBdr>
    </w:div>
    <w:div w:id="1644383421">
      <w:bodyDiv w:val="1"/>
      <w:marLeft w:val="0"/>
      <w:marRight w:val="0"/>
      <w:marTop w:val="0"/>
      <w:marBottom w:val="0"/>
      <w:divBdr>
        <w:top w:val="none" w:sz="0" w:space="0" w:color="auto"/>
        <w:left w:val="none" w:sz="0" w:space="0" w:color="auto"/>
        <w:bottom w:val="none" w:sz="0" w:space="0" w:color="auto"/>
        <w:right w:val="none" w:sz="0" w:space="0" w:color="auto"/>
      </w:divBdr>
    </w:div>
    <w:div w:id="19421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54689A706244018727446257843129"/>
        <w:category>
          <w:name w:val="General"/>
          <w:gallery w:val="placeholder"/>
        </w:category>
        <w:types>
          <w:type w:val="bbPlcHdr"/>
        </w:types>
        <w:behaviors>
          <w:behavior w:val="content"/>
        </w:behaviors>
        <w:guid w:val="{F119FB2F-40B2-4586-8AA4-3AEA36C10A00}"/>
      </w:docPartPr>
      <w:docPartBody>
        <w:p w:rsidR="00123C5B" w:rsidRDefault="00123C5B" w:rsidP="00123C5B">
          <w:pPr>
            <w:pStyle w:val="3254689A706244018727446257843129"/>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5B"/>
    <w:rsid w:val="00123C5B"/>
    <w:rsid w:val="005E4B92"/>
    <w:rsid w:val="00780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667B67F9C4646BB4FDF36C96915EA">
    <w:name w:val="139667B67F9C4646BB4FDF36C96915EA"/>
    <w:rsid w:val="00123C5B"/>
  </w:style>
  <w:style w:type="paragraph" w:customStyle="1" w:styleId="3254689A706244018727446257843129">
    <w:name w:val="3254689A706244018727446257843129"/>
    <w:rsid w:val="00123C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667B67F9C4646BB4FDF36C96915EA">
    <w:name w:val="139667B67F9C4646BB4FDF36C96915EA"/>
    <w:rsid w:val="00123C5B"/>
  </w:style>
  <w:style w:type="paragraph" w:customStyle="1" w:styleId="3254689A706244018727446257843129">
    <w:name w:val="3254689A706244018727446257843129"/>
    <w:rsid w:val="00123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84780B2C90B419F7ED43FB12902E1" ma:contentTypeVersion="12" ma:contentTypeDescription="Een nieuw document maken." ma:contentTypeScope="" ma:versionID="bfd9f25e4dadbd2f3c377e4f49036eec">
  <xsd:schema xmlns:xsd="http://www.w3.org/2001/XMLSchema" xmlns:xs="http://www.w3.org/2001/XMLSchema" xmlns:p="http://schemas.microsoft.com/office/2006/metadata/properties" xmlns:ns3="6e4394a5-044a-4b14-91d0-6685ab434f4c" xmlns:ns4="e9b85cff-77d8-4798-b94f-63e607dbdd53" targetNamespace="http://schemas.microsoft.com/office/2006/metadata/properties" ma:root="true" ma:fieldsID="3e5a2371e7a2a2295d714f236b152f65" ns3:_="" ns4:_="">
    <xsd:import namespace="6e4394a5-044a-4b14-91d0-6685ab434f4c"/>
    <xsd:import namespace="e9b85cff-77d8-4798-b94f-63e607dbdd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394a5-044a-4b14-91d0-6685ab434f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85cff-77d8-4798-b94f-63e607dbdd5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C2D368-E011-4EA7-A65D-FCBCAFE81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394a5-044a-4b14-91d0-6685ab434f4c"/>
    <ds:schemaRef ds:uri="e9b85cff-77d8-4798-b94f-63e607dbd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7E269-3793-4947-8A8D-1F3D61AAE4D9}">
  <ds:schemaRefs>
    <ds:schemaRef ds:uri="http://schemas.microsoft.com/sharepoint/v3/contenttype/forms"/>
  </ds:schemaRefs>
</ds:datastoreItem>
</file>

<file path=customXml/itemProps4.xml><?xml version="1.0" encoding="utf-8"?>
<ds:datastoreItem xmlns:ds="http://schemas.openxmlformats.org/officeDocument/2006/customXml" ds:itemID="{C07FED70-EEAC-4091-B262-44ADA02AA20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9b85cff-77d8-4798-b94f-63e607dbdd53"/>
    <ds:schemaRef ds:uri="6e4394a5-044a-4b14-91d0-6685ab434f4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AA79773-361E-4291-B944-C71F5005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BELSPO</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Zwartjes Marieke</dc:creator>
  <cp:lastModifiedBy>Zwartjes Marieke</cp:lastModifiedBy>
  <cp:revision>3</cp:revision>
  <dcterms:created xsi:type="dcterms:W3CDTF">2020-05-13T18:19:00Z</dcterms:created>
  <dcterms:modified xsi:type="dcterms:W3CDTF">2020-05-13T18:39:00Z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0x01010016084780B2C90B419F7ED43FB12902E1</vt:lpwstr>
  </property>
</Properties>
</file>