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6D4A" w14:textId="77777777" w:rsidR="00294D08" w:rsidRPr="00016441" w:rsidRDefault="00E9688A">
      <w:pPr>
        <w:rPr>
          <w:rFonts w:ascii="Arial" w:hAnsi="Arial" w:cs="Arial"/>
          <w:b/>
          <w:sz w:val="28"/>
          <w:szCs w:val="28"/>
        </w:rPr>
      </w:pPr>
      <w:r w:rsidRPr="00016441">
        <w:rPr>
          <w:noProof/>
          <w:lang w:val="en-GB" w:eastAsia="en-GB"/>
        </w:rPr>
        <w:drawing>
          <wp:anchor distT="0" distB="0" distL="114300" distR="114300" simplePos="0" relativeHeight="251657728" behindDoc="0" locked="0" layoutInCell="1" allowOverlap="1" wp14:anchorId="4A63BA40" wp14:editId="3A25647A">
            <wp:simplePos x="0" y="0"/>
            <wp:positionH relativeFrom="column">
              <wp:posOffset>99695</wp:posOffset>
            </wp:positionH>
            <wp:positionV relativeFrom="paragraph">
              <wp:posOffset>272</wp:posOffset>
            </wp:positionV>
            <wp:extent cx="1557655" cy="782320"/>
            <wp:effectExtent l="0" t="0" r="4445" b="0"/>
            <wp:wrapSquare wrapText="right"/>
            <wp:docPr id="2" name="Grafik 1" descr="Logo European Patent Office">
              <a:hlinkClick xmlns:a="http://schemas.openxmlformats.org/drawingml/2006/main" r:id="rId8" tooltip="&quot;Link to EP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European Patent Office">
                      <a:hlinkClick r:id="rId8" tooltip="&quot;Link naar homepagina van het EOB&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655" cy="782320"/>
                    </a:xfrm>
                    <a:prstGeom prst="rect">
                      <a:avLst/>
                    </a:prstGeom>
                    <a:noFill/>
                  </pic:spPr>
                </pic:pic>
              </a:graphicData>
            </a:graphic>
            <wp14:sizeRelH relativeFrom="page">
              <wp14:pctWidth>0</wp14:pctWidth>
            </wp14:sizeRelH>
            <wp14:sizeRelV relativeFrom="page">
              <wp14:pctHeight>0</wp14:pctHeight>
            </wp14:sizeRelV>
          </wp:anchor>
        </w:drawing>
      </w:r>
      <w:r w:rsidRPr="00016441">
        <w:tab/>
      </w:r>
      <w:r w:rsidRPr="00016441">
        <w:tab/>
      </w:r>
      <w:r w:rsidRPr="00016441">
        <w:tab/>
      </w:r>
      <w:r w:rsidRPr="00016441">
        <w:tab/>
      </w:r>
      <w:r w:rsidRPr="00016441">
        <w:tab/>
      </w:r>
      <w:r w:rsidRPr="00016441">
        <w:rPr>
          <w:rFonts w:ascii="Arial" w:hAnsi="Arial"/>
          <w:b/>
          <w:sz w:val="28"/>
          <w:szCs w:val="28"/>
        </w:rPr>
        <w:t>PERSBERICHT</w:t>
      </w:r>
    </w:p>
    <w:p w14:paraId="24F269F4" w14:textId="77777777" w:rsidR="00C531BB" w:rsidRPr="00016441" w:rsidRDefault="00C531BB" w:rsidP="00C63508">
      <w:pPr>
        <w:jc w:val="center"/>
        <w:rPr>
          <w:rFonts w:ascii="Arial" w:hAnsi="Arial" w:cs="Arial"/>
          <w:b/>
          <w:i/>
          <w:sz w:val="28"/>
          <w:szCs w:val="28"/>
        </w:rPr>
      </w:pPr>
    </w:p>
    <w:p w14:paraId="09B15B43" w14:textId="77777777" w:rsidR="00974608" w:rsidRDefault="00974608" w:rsidP="008975A8">
      <w:pPr>
        <w:tabs>
          <w:tab w:val="left" w:pos="7544"/>
        </w:tabs>
        <w:spacing w:after="0" w:line="360" w:lineRule="auto"/>
        <w:jc w:val="center"/>
        <w:rPr>
          <w:rFonts w:ascii="Arial" w:hAnsi="Arial"/>
          <w:b/>
          <w:i/>
          <w:color w:val="FF0000"/>
          <w:sz w:val="28"/>
          <w:szCs w:val="24"/>
        </w:rPr>
      </w:pPr>
    </w:p>
    <w:p w14:paraId="02D786B8" w14:textId="4350B15F" w:rsidR="008975A8" w:rsidRPr="00D80F8C" w:rsidRDefault="005F679F" w:rsidP="008975A8">
      <w:pPr>
        <w:tabs>
          <w:tab w:val="left" w:pos="7544"/>
        </w:tabs>
        <w:spacing w:after="0" w:line="360" w:lineRule="auto"/>
        <w:jc w:val="center"/>
        <w:rPr>
          <w:rFonts w:ascii="Arial" w:hAnsi="Arial" w:cs="Arial"/>
          <w:b/>
          <w:i/>
          <w:noProof/>
          <w:color w:val="FF0000"/>
          <w:sz w:val="28"/>
          <w:szCs w:val="24"/>
        </w:rPr>
      </w:pPr>
      <w:r w:rsidRPr="00D80F8C">
        <w:rPr>
          <w:rFonts w:ascii="Arial" w:hAnsi="Arial"/>
          <w:b/>
          <w:i/>
          <w:color w:val="FF0000"/>
          <w:sz w:val="28"/>
          <w:szCs w:val="24"/>
        </w:rPr>
        <w:t xml:space="preserve">ONDER EMBARGO TOT 12 MAART 2019, </w:t>
      </w:r>
      <w:r w:rsidR="00A27B6A" w:rsidRPr="00D80F8C">
        <w:rPr>
          <w:rFonts w:ascii="Arial" w:hAnsi="Arial"/>
          <w:b/>
          <w:i/>
          <w:color w:val="FF0000"/>
          <w:sz w:val="28"/>
          <w:szCs w:val="24"/>
        </w:rPr>
        <w:t>0</w:t>
      </w:r>
      <w:r w:rsidRPr="00D80F8C">
        <w:rPr>
          <w:rFonts w:ascii="Arial" w:hAnsi="Arial"/>
          <w:b/>
          <w:i/>
          <w:color w:val="FF0000"/>
          <w:sz w:val="28"/>
          <w:szCs w:val="24"/>
        </w:rPr>
        <w:t>8.00 uur MET</w:t>
      </w:r>
    </w:p>
    <w:p w14:paraId="2157E27D" w14:textId="77777777" w:rsidR="00294D08" w:rsidRPr="00016441" w:rsidRDefault="00E23603" w:rsidP="00C63508">
      <w:pPr>
        <w:jc w:val="center"/>
        <w:rPr>
          <w:rFonts w:ascii="Arial" w:hAnsi="Arial" w:cs="Arial"/>
          <w:b/>
          <w:sz w:val="28"/>
          <w:szCs w:val="28"/>
        </w:rPr>
      </w:pPr>
      <w:r w:rsidRPr="00016441">
        <w:rPr>
          <w:rFonts w:ascii="Arial" w:hAnsi="Arial"/>
          <w:b/>
          <w:sz w:val="28"/>
          <w:szCs w:val="28"/>
        </w:rPr>
        <w:t xml:space="preserve">Sterkste groei voor Belgische octrooiaanvragen bij Europees Octrooibureau in nagenoeg tien jaar </w:t>
      </w:r>
    </w:p>
    <w:p w14:paraId="43989E3E" w14:textId="77777777" w:rsidR="0039740E" w:rsidRPr="00016441" w:rsidRDefault="00B326F2" w:rsidP="002F036A">
      <w:pPr>
        <w:numPr>
          <w:ilvl w:val="0"/>
          <w:numId w:val="1"/>
        </w:numPr>
        <w:spacing w:after="0" w:line="240" w:lineRule="auto"/>
        <w:ind w:left="360"/>
        <w:rPr>
          <w:rFonts w:ascii="Arial" w:hAnsi="Arial" w:cs="Arial"/>
          <w:b/>
        </w:rPr>
      </w:pPr>
      <w:r w:rsidRPr="00016441">
        <w:rPr>
          <w:rFonts w:ascii="Arial" w:hAnsi="Arial"/>
          <w:b/>
        </w:rPr>
        <w:t>Aantal octrooiaanvragen van Belgische ondernemingen en uitvinders bij het Europees Octrooibureau (EOB) in 2018 met bijna 10% gestegen</w:t>
      </w:r>
    </w:p>
    <w:p w14:paraId="50FB9048" w14:textId="77777777" w:rsidR="00294D08" w:rsidRPr="00016441" w:rsidRDefault="0072221D" w:rsidP="002F036A">
      <w:pPr>
        <w:numPr>
          <w:ilvl w:val="0"/>
          <w:numId w:val="1"/>
        </w:numPr>
        <w:spacing w:after="0" w:line="240" w:lineRule="auto"/>
        <w:ind w:left="360"/>
        <w:rPr>
          <w:rFonts w:ascii="Arial" w:hAnsi="Arial" w:cs="Arial"/>
          <w:b/>
        </w:rPr>
      </w:pPr>
      <w:r w:rsidRPr="00016441">
        <w:rPr>
          <w:rFonts w:ascii="Arial" w:hAnsi="Arial"/>
          <w:b/>
        </w:rPr>
        <w:t xml:space="preserve">Sterkste stijging sinds 2010 – nieuw recordaantal octrooiaanvragen </w:t>
      </w:r>
    </w:p>
    <w:p w14:paraId="5DDAF93D" w14:textId="77777777" w:rsidR="00FF1A65" w:rsidRPr="00016441" w:rsidRDefault="0027383B" w:rsidP="00FF1A65">
      <w:pPr>
        <w:numPr>
          <w:ilvl w:val="0"/>
          <w:numId w:val="1"/>
        </w:numPr>
        <w:spacing w:after="0" w:line="240" w:lineRule="auto"/>
        <w:ind w:left="360"/>
        <w:rPr>
          <w:rFonts w:ascii="Arial" w:hAnsi="Arial" w:cs="Arial"/>
          <w:b/>
        </w:rPr>
      </w:pPr>
      <w:r w:rsidRPr="00016441">
        <w:rPr>
          <w:rFonts w:ascii="Arial" w:hAnsi="Arial"/>
          <w:b/>
        </w:rPr>
        <w:t>Transport en chemie vertonen grootste groei</w:t>
      </w:r>
    </w:p>
    <w:p w14:paraId="34988642" w14:textId="77777777" w:rsidR="00C02568" w:rsidRPr="00016441" w:rsidRDefault="007E37AC" w:rsidP="00FF1A65">
      <w:pPr>
        <w:numPr>
          <w:ilvl w:val="0"/>
          <w:numId w:val="1"/>
        </w:numPr>
        <w:spacing w:after="0" w:line="240" w:lineRule="auto"/>
        <w:ind w:left="360"/>
        <w:rPr>
          <w:rFonts w:ascii="Arial" w:hAnsi="Arial" w:cs="Arial"/>
          <w:b/>
        </w:rPr>
      </w:pPr>
      <w:r w:rsidRPr="00016441">
        <w:rPr>
          <w:rFonts w:ascii="Arial" w:hAnsi="Arial"/>
          <w:b/>
        </w:rPr>
        <w:t>Solvay, IMEC en Umicore belangrijkste Belgische octrooiaanvragers</w:t>
      </w:r>
    </w:p>
    <w:p w14:paraId="5A63576F" w14:textId="00435381" w:rsidR="00732224" w:rsidRPr="00016441" w:rsidRDefault="00941775" w:rsidP="00FF1A65">
      <w:pPr>
        <w:numPr>
          <w:ilvl w:val="0"/>
          <w:numId w:val="1"/>
        </w:numPr>
        <w:spacing w:after="0" w:line="240" w:lineRule="auto"/>
        <w:ind w:left="360"/>
        <w:rPr>
          <w:rFonts w:ascii="Arial" w:hAnsi="Arial" w:cs="Arial"/>
          <w:b/>
        </w:rPr>
      </w:pPr>
      <w:r w:rsidRPr="00016441">
        <w:rPr>
          <w:rFonts w:ascii="Arial" w:hAnsi="Arial"/>
          <w:b/>
        </w:rPr>
        <w:t xml:space="preserve">Brussels Hoofdstedelijk Gewest en provincie Antwerpen </w:t>
      </w:r>
      <w:r w:rsidR="00147FDE" w:rsidRPr="00016441">
        <w:rPr>
          <w:rFonts w:ascii="Arial" w:hAnsi="Arial"/>
          <w:b/>
        </w:rPr>
        <w:t xml:space="preserve">op kop </w:t>
      </w:r>
      <w:r w:rsidR="00A4750C" w:rsidRPr="00016441">
        <w:rPr>
          <w:rFonts w:ascii="Arial" w:hAnsi="Arial"/>
          <w:b/>
        </w:rPr>
        <w:t xml:space="preserve">wat octrooiaanvragen betreft </w:t>
      </w:r>
    </w:p>
    <w:p w14:paraId="301E25C7" w14:textId="723D5881" w:rsidR="00DE53F7" w:rsidRPr="00016441" w:rsidRDefault="00F9275F" w:rsidP="00FF1A65">
      <w:pPr>
        <w:numPr>
          <w:ilvl w:val="0"/>
          <w:numId w:val="1"/>
        </w:numPr>
        <w:spacing w:after="0" w:line="240" w:lineRule="auto"/>
        <w:ind w:left="360"/>
        <w:rPr>
          <w:rFonts w:ascii="Arial" w:hAnsi="Arial" w:cs="Arial"/>
          <w:b/>
        </w:rPr>
      </w:pPr>
      <w:r w:rsidRPr="00016441">
        <w:rPr>
          <w:rFonts w:ascii="Arial" w:hAnsi="Arial"/>
          <w:b/>
        </w:rPr>
        <w:t>Het EOB ontvangt in totaal 174.</w:t>
      </w:r>
      <w:r w:rsidR="00DE53F7" w:rsidRPr="00016441">
        <w:rPr>
          <w:rFonts w:ascii="Arial" w:hAnsi="Arial"/>
          <w:b/>
        </w:rPr>
        <w:t>000 aanvragen; toename gestimuleerd door Europese ondernemingen; tragere groei in China</w:t>
      </w:r>
    </w:p>
    <w:p w14:paraId="0F9BFEB7" w14:textId="77777777" w:rsidR="00941775" w:rsidRPr="00016441" w:rsidRDefault="00941775" w:rsidP="00941775">
      <w:pPr>
        <w:numPr>
          <w:ilvl w:val="0"/>
          <w:numId w:val="1"/>
        </w:numPr>
        <w:spacing w:after="0" w:line="240" w:lineRule="auto"/>
        <w:ind w:left="360"/>
        <w:rPr>
          <w:rFonts w:ascii="Arial" w:hAnsi="Arial" w:cs="Arial"/>
          <w:b/>
        </w:rPr>
      </w:pPr>
      <w:r w:rsidRPr="00016441">
        <w:rPr>
          <w:rFonts w:ascii="Arial" w:hAnsi="Arial"/>
          <w:b/>
        </w:rPr>
        <w:t>Voorzitter van het EOB António Campinos: “De sterke heropleving na een afname wijst op de innovatieve kracht van de Belgische ondernemingen en onderzoeksinstellingen”</w:t>
      </w:r>
      <w:bookmarkStart w:id="0" w:name="_Hlk1244613"/>
      <w:r w:rsidRPr="00016441">
        <w:rPr>
          <w:rFonts w:ascii="Arial" w:hAnsi="Arial"/>
          <w:b/>
        </w:rPr>
        <w:t xml:space="preserve"> </w:t>
      </w:r>
      <w:bookmarkEnd w:id="0"/>
    </w:p>
    <w:p w14:paraId="6E876787" w14:textId="77777777" w:rsidR="004F22B7" w:rsidRPr="00016441" w:rsidRDefault="004F22B7" w:rsidP="004F22B7">
      <w:pPr>
        <w:spacing w:after="0" w:line="240" w:lineRule="auto"/>
        <w:ind w:left="360"/>
        <w:rPr>
          <w:rFonts w:ascii="Arial" w:hAnsi="Arial" w:cs="Arial"/>
          <w:b/>
          <w:bCs/>
        </w:rPr>
      </w:pPr>
    </w:p>
    <w:p w14:paraId="5B9B96F5" w14:textId="3968A5A9" w:rsidR="0048422F" w:rsidRPr="00016441" w:rsidRDefault="00495F9E" w:rsidP="004667A4">
      <w:pPr>
        <w:jc w:val="both"/>
        <w:rPr>
          <w:rFonts w:ascii="Arial" w:hAnsi="Arial" w:cs="Arial"/>
        </w:rPr>
      </w:pPr>
      <w:r w:rsidRPr="00016441">
        <w:rPr>
          <w:rFonts w:ascii="Arial" w:hAnsi="Arial"/>
          <w:b/>
        </w:rPr>
        <w:t>München, 12 maart 2019</w:t>
      </w:r>
      <w:r w:rsidRPr="00016441">
        <w:rPr>
          <w:rFonts w:ascii="Arial" w:hAnsi="Arial"/>
        </w:rPr>
        <w:t xml:space="preserve"> – Uit het vandaag bekendgemaakte jaarverslag van het Europees Octrooibureau (EOB) blijkt dat het aantal door Belgische ondernemingen, universiteiten en onderzoeksinstellingen ingediende octrooiaanvragen in 2018 met 9,7% is gestegen. Er werd afgeklo</w:t>
      </w:r>
      <w:r w:rsidR="00F9275F" w:rsidRPr="00016441">
        <w:rPr>
          <w:rFonts w:ascii="Arial" w:hAnsi="Arial"/>
        </w:rPr>
        <w:t>kt op een ongezien record van 2</w:t>
      </w:r>
      <w:r w:rsidRPr="00016441">
        <w:rPr>
          <w:rFonts w:ascii="Arial" w:hAnsi="Arial"/>
        </w:rPr>
        <w:t>360 aanvragen. De steilste Belgische groei sinds 2010 volgt op een ja</w:t>
      </w:r>
      <w:r w:rsidR="00F9275F" w:rsidRPr="00016441">
        <w:rPr>
          <w:rFonts w:ascii="Arial" w:hAnsi="Arial"/>
        </w:rPr>
        <w:t>ar van achteruitgang (2017: - 2,</w:t>
      </w:r>
      <w:r w:rsidR="00034810">
        <w:rPr>
          <w:rFonts w:ascii="Arial" w:hAnsi="Arial"/>
        </w:rPr>
        <w:t>7%).</w:t>
      </w:r>
      <w:r w:rsidRPr="00016441">
        <w:rPr>
          <w:rFonts w:ascii="Arial" w:hAnsi="Arial"/>
        </w:rPr>
        <w:t xml:space="preserve"> </w:t>
      </w:r>
      <w:hyperlink r:id="rId10" w:history="1">
        <w:r w:rsidRPr="00034810">
          <w:rPr>
            <w:rStyle w:val="Hyperlink"/>
            <w:rFonts w:ascii="Arial" w:hAnsi="Arial"/>
          </w:rPr>
          <w:t>(Fig.: toename van het aantal Belgische octrooiaanvragen bij het EOB)</w:t>
        </w:r>
      </w:hyperlink>
      <w:r w:rsidRPr="00016441">
        <w:rPr>
          <w:rFonts w:ascii="Arial" w:hAnsi="Arial"/>
        </w:rPr>
        <w:t>. Het is het op een na hoogste groeipercentage in de top tien van landen die Europese octrooiaanvragen hebben ingediend (Denemark</w:t>
      </w:r>
      <w:r w:rsidR="00F9275F" w:rsidRPr="00016441">
        <w:rPr>
          <w:rFonts w:ascii="Arial" w:hAnsi="Arial"/>
        </w:rPr>
        <w:t xml:space="preserve">en staat op nummer één), en </w:t>
      </w:r>
      <w:r w:rsidRPr="00016441">
        <w:rPr>
          <w:rFonts w:ascii="Arial" w:hAnsi="Arial"/>
        </w:rPr>
        <w:t xml:space="preserve">ligt ver boven het gemiddelde groeipercentage van de </w:t>
      </w:r>
      <w:r w:rsidR="004A6ACE" w:rsidRPr="00016441">
        <w:rPr>
          <w:rFonts w:ascii="Arial" w:hAnsi="Arial"/>
        </w:rPr>
        <w:t>28 EU-lidstaten</w:t>
      </w:r>
      <w:r w:rsidRPr="00016441">
        <w:rPr>
          <w:rFonts w:ascii="Arial" w:hAnsi="Arial"/>
        </w:rPr>
        <w:t xml:space="preserve">, </w:t>
      </w:r>
      <w:r w:rsidR="008A2F10" w:rsidRPr="00016441">
        <w:rPr>
          <w:rFonts w:ascii="Arial" w:hAnsi="Arial"/>
        </w:rPr>
        <w:t>(</w:t>
      </w:r>
      <w:r w:rsidRPr="00016441">
        <w:rPr>
          <w:rFonts w:ascii="Arial" w:hAnsi="Arial"/>
        </w:rPr>
        <w:t>3,8%</w:t>
      </w:r>
      <w:r w:rsidR="008A2F10" w:rsidRPr="00016441">
        <w:rPr>
          <w:rFonts w:ascii="Arial" w:hAnsi="Arial"/>
        </w:rPr>
        <w:t>)</w:t>
      </w:r>
      <w:r w:rsidRPr="00016441">
        <w:rPr>
          <w:rFonts w:ascii="Arial" w:hAnsi="Arial"/>
        </w:rPr>
        <w:t>.</w:t>
      </w:r>
    </w:p>
    <w:p w14:paraId="7AFB2B03" w14:textId="3E105F31" w:rsidR="00F5253F" w:rsidRPr="00016441" w:rsidRDefault="00D33EE8" w:rsidP="004667A4">
      <w:pPr>
        <w:jc w:val="both"/>
        <w:rPr>
          <w:rFonts w:ascii="Arial" w:hAnsi="Arial" w:cs="Arial"/>
        </w:rPr>
      </w:pPr>
      <w:r w:rsidRPr="00016441">
        <w:rPr>
          <w:rFonts w:ascii="Arial" w:hAnsi="Arial"/>
        </w:rPr>
        <w:t>In totaal ontving</w:t>
      </w:r>
      <w:r w:rsidR="008A2F10" w:rsidRPr="00016441">
        <w:rPr>
          <w:rFonts w:ascii="Arial" w:hAnsi="Arial"/>
        </w:rPr>
        <w:t xml:space="preserve"> het Europees Octrooibureau 174.</w:t>
      </w:r>
      <w:r w:rsidRPr="00016441">
        <w:rPr>
          <w:rFonts w:ascii="Arial" w:hAnsi="Arial"/>
        </w:rPr>
        <w:t>317 Europese octrooiaanv</w:t>
      </w:r>
      <w:r w:rsidR="00A4750C" w:rsidRPr="00016441">
        <w:rPr>
          <w:rFonts w:ascii="Arial" w:hAnsi="Arial"/>
        </w:rPr>
        <w:t xml:space="preserve">ragen in 2018, een stijging van </w:t>
      </w:r>
      <w:r w:rsidRPr="00016441">
        <w:rPr>
          <w:rFonts w:ascii="Arial" w:hAnsi="Arial"/>
        </w:rPr>
        <w:t>4,6% in vergelijking</w:t>
      </w:r>
      <w:r w:rsidR="008A2F10" w:rsidRPr="00016441">
        <w:rPr>
          <w:rFonts w:ascii="Arial" w:hAnsi="Arial"/>
        </w:rPr>
        <w:t xml:space="preserve"> met 2017. </w:t>
      </w:r>
      <w:hyperlink r:id="rId11" w:history="1">
        <w:r w:rsidR="008A2F10" w:rsidRPr="00034810">
          <w:rPr>
            <w:rStyle w:val="Hyperlink"/>
            <w:rFonts w:ascii="Arial" w:hAnsi="Arial"/>
          </w:rPr>
          <w:t>(Fig.: toename van het aantal</w:t>
        </w:r>
        <w:r w:rsidRPr="00034810">
          <w:rPr>
            <w:rStyle w:val="Hyperlink"/>
            <w:rFonts w:ascii="Arial" w:hAnsi="Arial"/>
          </w:rPr>
          <w:t xml:space="preserve"> Europese octrooiaanvragen)</w:t>
        </w:r>
      </w:hyperlink>
      <w:r w:rsidRPr="00016441">
        <w:rPr>
          <w:rFonts w:ascii="Arial" w:hAnsi="Arial"/>
        </w:rPr>
        <w:t>. Het aantal aanvragen uit China steeg met 8,8%, de traagste groei van de voorbije vijf jaar. De VS behoudt zijn plaats als grootste land van herko</w:t>
      </w:r>
      <w:r w:rsidR="008A2F10" w:rsidRPr="00016441">
        <w:rPr>
          <w:rFonts w:ascii="Arial" w:hAnsi="Arial"/>
        </w:rPr>
        <w:t xml:space="preserve">mst en neemt 25% van het totale </w:t>
      </w:r>
      <w:r w:rsidRPr="00016441">
        <w:rPr>
          <w:rFonts w:ascii="Arial" w:hAnsi="Arial"/>
        </w:rPr>
        <w:t xml:space="preserve">aantal aanvragen voor zijn rekening, gevolgd door Duitsland, Japan, Frankrijk en China. België bekleedt de negende plaats in de rangschikking van </w:t>
      </w:r>
      <w:r w:rsidR="00A342B9">
        <w:rPr>
          <w:rFonts w:ascii="Arial" w:hAnsi="Arial"/>
        </w:rPr>
        <w:t xml:space="preserve">Europese </w:t>
      </w:r>
      <w:r w:rsidRPr="00016441">
        <w:rPr>
          <w:rFonts w:ascii="Arial" w:hAnsi="Arial"/>
        </w:rPr>
        <w:t xml:space="preserve">landen. </w:t>
      </w:r>
      <w:hyperlink r:id="rId12" w:history="1">
        <w:r w:rsidRPr="00034810">
          <w:rPr>
            <w:rStyle w:val="Hyperlink"/>
            <w:rFonts w:ascii="Arial" w:hAnsi="Arial"/>
          </w:rPr>
          <w:t>(Fig.: herkomst van aanvragen)</w:t>
        </w:r>
      </w:hyperlink>
      <w:r w:rsidRPr="00016441">
        <w:rPr>
          <w:rFonts w:ascii="Arial" w:hAnsi="Arial"/>
        </w:rPr>
        <w:t xml:space="preserve">. </w:t>
      </w:r>
    </w:p>
    <w:p w14:paraId="10AE1584" w14:textId="7406D355" w:rsidR="00FB7F1B" w:rsidRPr="00016441" w:rsidRDefault="009532F4" w:rsidP="004667A4">
      <w:pPr>
        <w:jc w:val="both"/>
        <w:rPr>
          <w:rFonts w:ascii="Times New Roman" w:hAnsi="Times New Roman"/>
          <w:sz w:val="24"/>
          <w:szCs w:val="24"/>
        </w:rPr>
      </w:pPr>
      <w:r w:rsidRPr="00016441">
        <w:rPr>
          <w:rFonts w:ascii="Arial" w:hAnsi="Arial"/>
        </w:rPr>
        <w:t xml:space="preserve">"De sterke heropleving van octrooiaanvragen na </w:t>
      </w:r>
      <w:r w:rsidR="00EF7BF1">
        <w:rPr>
          <w:rFonts w:ascii="Arial" w:hAnsi="Arial"/>
        </w:rPr>
        <w:t>de daling vorig jaar</w:t>
      </w:r>
      <w:r w:rsidRPr="00016441">
        <w:rPr>
          <w:rFonts w:ascii="Arial" w:hAnsi="Arial"/>
        </w:rPr>
        <w:t xml:space="preserve">, getuigt van de innovatieve kracht van </w:t>
      </w:r>
      <w:r w:rsidR="008A2F10" w:rsidRPr="00016441">
        <w:rPr>
          <w:rFonts w:ascii="Arial" w:hAnsi="Arial"/>
        </w:rPr>
        <w:t>Belg</w:t>
      </w:r>
      <w:r w:rsidR="00EF7BF1">
        <w:rPr>
          <w:rFonts w:ascii="Arial" w:hAnsi="Arial"/>
        </w:rPr>
        <w:t>ische bedrijven en onderzoekscentra</w:t>
      </w:r>
      <w:r w:rsidR="008A2F10" w:rsidRPr="00016441">
        <w:rPr>
          <w:rFonts w:ascii="Arial" w:hAnsi="Arial"/>
        </w:rPr>
        <w:t xml:space="preserve">”, </w:t>
      </w:r>
      <w:r w:rsidRPr="00016441">
        <w:rPr>
          <w:rFonts w:ascii="Arial" w:hAnsi="Arial"/>
        </w:rPr>
        <w:t>aldus António Campinos, voorzitter van het EOB. "Dit is goed nieuws voor België, vooral omdat recent onderzoek duidelijk heeft aangeto</w:t>
      </w:r>
      <w:r w:rsidR="008A2F10" w:rsidRPr="00016441">
        <w:rPr>
          <w:rFonts w:ascii="Arial" w:hAnsi="Arial"/>
        </w:rPr>
        <w:t xml:space="preserve">ond dat sterk met intellectuele </w:t>
      </w:r>
      <w:r w:rsidRPr="00016441">
        <w:rPr>
          <w:rFonts w:ascii="Arial" w:hAnsi="Arial"/>
        </w:rPr>
        <w:t>eigendomsrechten beschermde sectoren voordeel opleveren voor de economie</w:t>
      </w:r>
      <w:r w:rsidR="00EF7BF1">
        <w:rPr>
          <w:rFonts w:ascii="Arial" w:hAnsi="Arial"/>
        </w:rPr>
        <w:t xml:space="preserve">: in de EU alleen al, zijn sectoren met een hoog gebruik van octrooien, trademarks en geregistreerde designs goed voor een tewerkstelling van 60 miljoen mensen, </w:t>
      </w:r>
      <w:r w:rsidR="001D35B1">
        <w:rPr>
          <w:rFonts w:ascii="Arial" w:hAnsi="Arial"/>
        </w:rPr>
        <w:t>wat resulteert in 42% van de economische omzet en 90% van de buitenlandse handel.</w:t>
      </w:r>
      <w:r w:rsidRPr="00016441">
        <w:rPr>
          <w:rFonts w:ascii="Arial" w:hAnsi="Arial"/>
        </w:rPr>
        <w:t xml:space="preserve"> De mix van ondernemingen, onderzoeksinstellingen en universiteiten die in België bijdragen aan de groei is een sterke troef.</w:t>
      </w:r>
      <w:r w:rsidR="001D35B1">
        <w:rPr>
          <w:rFonts w:ascii="Arial" w:hAnsi="Arial"/>
        </w:rPr>
        <w:t>“</w:t>
      </w:r>
      <w:bookmarkStart w:id="1" w:name="_GoBack"/>
      <w:bookmarkEnd w:id="1"/>
    </w:p>
    <w:p w14:paraId="21155C64" w14:textId="77777777" w:rsidR="00A342B9" w:rsidRDefault="00A342B9" w:rsidP="004667A4">
      <w:pPr>
        <w:spacing w:after="0" w:line="240" w:lineRule="auto"/>
        <w:jc w:val="both"/>
        <w:rPr>
          <w:rFonts w:ascii="Arial" w:hAnsi="Arial"/>
          <w:b/>
        </w:rPr>
      </w:pPr>
    </w:p>
    <w:p w14:paraId="14D0D1CE" w14:textId="1520A98E" w:rsidR="002A6AAD" w:rsidRPr="00016441" w:rsidRDefault="00B65226" w:rsidP="004667A4">
      <w:pPr>
        <w:spacing w:after="0" w:line="240" w:lineRule="auto"/>
        <w:jc w:val="both"/>
        <w:rPr>
          <w:rFonts w:ascii="Times New Roman" w:hAnsi="Times New Roman"/>
          <w:sz w:val="24"/>
          <w:szCs w:val="24"/>
        </w:rPr>
      </w:pPr>
      <w:r w:rsidRPr="00016441">
        <w:rPr>
          <w:rFonts w:ascii="Arial" w:hAnsi="Arial"/>
          <w:b/>
        </w:rPr>
        <w:lastRenderedPageBreak/>
        <w:t>Transport en chemie vertonen sterkste groei</w:t>
      </w:r>
    </w:p>
    <w:p w14:paraId="2A0D7B91" w14:textId="30A9D443" w:rsidR="002A6AAD" w:rsidRPr="00016441" w:rsidRDefault="00A4750C" w:rsidP="004667A4">
      <w:pPr>
        <w:spacing w:after="0"/>
        <w:jc w:val="both"/>
        <w:rPr>
          <w:rFonts w:ascii="Arial" w:hAnsi="Arial" w:cs="Arial"/>
        </w:rPr>
      </w:pPr>
      <w:r w:rsidRPr="00016441">
        <w:rPr>
          <w:rFonts w:ascii="Arial" w:hAnsi="Arial"/>
        </w:rPr>
        <w:t>In de belangrijkste technologiesectoren</w:t>
      </w:r>
      <w:r w:rsidR="00105F2A" w:rsidRPr="00016441">
        <w:rPr>
          <w:rFonts w:ascii="Arial" w:hAnsi="Arial"/>
        </w:rPr>
        <w:t xml:space="preserve"> steeg het aantal Belgische octrooiaanvragen het sterkst </w:t>
      </w:r>
      <w:r w:rsidRPr="00016441">
        <w:rPr>
          <w:rFonts w:ascii="Arial" w:hAnsi="Arial"/>
        </w:rPr>
        <w:t>bij</w:t>
      </w:r>
      <w:r w:rsidR="00105F2A" w:rsidRPr="00016441">
        <w:rPr>
          <w:rFonts w:ascii="Arial" w:hAnsi="Arial"/>
        </w:rPr>
        <w:t xml:space="preserve"> de </w:t>
      </w:r>
      <w:r w:rsidRPr="00016441">
        <w:rPr>
          <w:rFonts w:ascii="Arial" w:hAnsi="Arial"/>
        </w:rPr>
        <w:t xml:space="preserve">branches </w:t>
      </w:r>
      <w:r w:rsidR="00105F2A" w:rsidRPr="00016441">
        <w:rPr>
          <w:rFonts w:ascii="Arial" w:hAnsi="Arial"/>
        </w:rPr>
        <w:t xml:space="preserve">transport (+61%), basischemie (+49%) en chemische technologie (+43%). De </w:t>
      </w:r>
      <w:r w:rsidRPr="00016441">
        <w:rPr>
          <w:rFonts w:ascii="Arial" w:hAnsi="Arial"/>
        </w:rPr>
        <w:t xml:space="preserve">voornaamste </w:t>
      </w:r>
      <w:r w:rsidR="00105F2A" w:rsidRPr="00016441">
        <w:rPr>
          <w:rFonts w:ascii="Arial" w:hAnsi="Arial"/>
        </w:rPr>
        <w:t>technologieën waarvoor het grootste aantal B</w:t>
      </w:r>
      <w:r w:rsidR="006D0373" w:rsidRPr="00016441">
        <w:rPr>
          <w:rFonts w:ascii="Arial" w:hAnsi="Arial"/>
        </w:rPr>
        <w:t>elgische octrooiaanvragen werd</w:t>
      </w:r>
      <w:r w:rsidR="00105F2A" w:rsidRPr="00016441">
        <w:rPr>
          <w:rFonts w:ascii="Arial" w:hAnsi="Arial"/>
        </w:rPr>
        <w:t xml:space="preserve"> ingediend</w:t>
      </w:r>
      <w:r w:rsidR="008A2F10" w:rsidRPr="00016441">
        <w:rPr>
          <w:rFonts w:ascii="Arial" w:hAnsi="Arial"/>
        </w:rPr>
        <w:t>,</w:t>
      </w:r>
      <w:r w:rsidR="00105F2A" w:rsidRPr="00016441">
        <w:rPr>
          <w:rFonts w:ascii="Arial" w:hAnsi="Arial"/>
        </w:rPr>
        <w:t xml:space="preserve"> waren 'overige speciale machines' (een domein dat verschillende technologieën bestrijkt, van landbouw tot 3D-prin</w:t>
      </w:r>
      <w:r w:rsidR="00C04587" w:rsidRPr="00016441">
        <w:rPr>
          <w:rFonts w:ascii="Arial" w:hAnsi="Arial"/>
        </w:rPr>
        <w:t>ten) met 198 octrooiaanvragen (</w:t>
      </w:r>
      <w:r w:rsidR="00105F2A" w:rsidRPr="00016441">
        <w:rPr>
          <w:rFonts w:ascii="Arial" w:hAnsi="Arial"/>
        </w:rPr>
        <w:t>25% groei, e</w:t>
      </w:r>
      <w:r w:rsidR="00C04587" w:rsidRPr="00016441">
        <w:rPr>
          <w:rFonts w:ascii="Arial" w:hAnsi="Arial"/>
        </w:rPr>
        <w:t xml:space="preserve">en aandeel van 8% op het totale </w:t>
      </w:r>
      <w:r w:rsidR="00105F2A" w:rsidRPr="00016441">
        <w:rPr>
          <w:rFonts w:ascii="Arial" w:hAnsi="Arial"/>
        </w:rPr>
        <w:t>aantal aanvragen)</w:t>
      </w:r>
      <w:r w:rsidR="00C04587" w:rsidRPr="00016441">
        <w:rPr>
          <w:rFonts w:ascii="Arial" w:hAnsi="Arial"/>
        </w:rPr>
        <w:t xml:space="preserve">, farmaceutica (162 aanvragen, </w:t>
      </w:r>
      <w:r w:rsidR="00105F2A" w:rsidRPr="00016441">
        <w:rPr>
          <w:rFonts w:ascii="Arial" w:hAnsi="Arial"/>
        </w:rPr>
        <w:t xml:space="preserve">30% groei, een aandeel van 7%) en </w:t>
      </w:r>
      <w:r w:rsidR="00C04587" w:rsidRPr="00016441">
        <w:rPr>
          <w:rFonts w:ascii="Arial" w:hAnsi="Arial"/>
        </w:rPr>
        <w:t xml:space="preserve">biotechnologie (153 aanvragen, </w:t>
      </w:r>
      <w:r w:rsidR="00105F2A" w:rsidRPr="00016441">
        <w:rPr>
          <w:rFonts w:ascii="Arial" w:hAnsi="Arial"/>
        </w:rPr>
        <w:t>6% groei, een aandeel van 6,5%).</w:t>
      </w:r>
    </w:p>
    <w:p w14:paraId="624A43B3" w14:textId="77777777" w:rsidR="00C531BB" w:rsidRPr="00016441" w:rsidRDefault="00C531BB" w:rsidP="004667A4">
      <w:pPr>
        <w:spacing w:after="0"/>
        <w:jc w:val="both"/>
        <w:rPr>
          <w:rFonts w:ascii="Arial" w:hAnsi="Arial" w:cs="Arial"/>
          <w:b/>
        </w:rPr>
      </w:pPr>
    </w:p>
    <w:p w14:paraId="5614204D" w14:textId="77777777" w:rsidR="002A6AAD" w:rsidRPr="00016441" w:rsidRDefault="003B5FA7" w:rsidP="004667A4">
      <w:pPr>
        <w:spacing w:after="0"/>
        <w:jc w:val="both"/>
        <w:rPr>
          <w:rFonts w:ascii="Arial" w:hAnsi="Arial" w:cs="Arial"/>
          <w:b/>
        </w:rPr>
      </w:pPr>
      <w:r w:rsidRPr="00016441">
        <w:rPr>
          <w:rFonts w:ascii="Arial" w:hAnsi="Arial"/>
          <w:b/>
        </w:rPr>
        <w:t>Solvay, IMEC en Umicore belangrijkste Belgische octrooiaanvragers</w:t>
      </w:r>
    </w:p>
    <w:p w14:paraId="5D280C47" w14:textId="30030937" w:rsidR="002A6AAD" w:rsidRPr="00016441" w:rsidRDefault="002A6AAD" w:rsidP="004667A4">
      <w:pPr>
        <w:spacing w:after="0"/>
        <w:jc w:val="both"/>
        <w:rPr>
          <w:rFonts w:ascii="Arial" w:hAnsi="Arial" w:cs="Arial"/>
        </w:rPr>
      </w:pPr>
      <w:r w:rsidRPr="00016441">
        <w:rPr>
          <w:rFonts w:ascii="Arial" w:hAnsi="Arial"/>
        </w:rPr>
        <w:t>Solvay was met 348 aanvragen bij het EOB veruit de actiefste Belgische octrooiaanvrager, gevolgd door het in Leuven gevestigde onderzoekscentrum voor micro-elektronica en nanotechnologie IMEC (198 aanvragen), Umicore (97</w:t>
      </w:r>
      <w:r w:rsidR="00C04587" w:rsidRPr="00016441">
        <w:rPr>
          <w:rFonts w:ascii="Arial" w:hAnsi="Arial"/>
        </w:rPr>
        <w:t xml:space="preserve"> aanvragen</w:t>
      </w:r>
      <w:r w:rsidRPr="00016441">
        <w:rPr>
          <w:rFonts w:ascii="Arial" w:hAnsi="Arial"/>
        </w:rPr>
        <w:t>), de Universiteit Gent (66</w:t>
      </w:r>
      <w:r w:rsidR="00C04587" w:rsidRPr="00016441">
        <w:rPr>
          <w:rFonts w:ascii="Arial" w:hAnsi="Arial"/>
        </w:rPr>
        <w:t xml:space="preserve"> aanvragen</w:t>
      </w:r>
      <w:r w:rsidRPr="00016441">
        <w:rPr>
          <w:rFonts w:ascii="Arial" w:hAnsi="Arial"/>
        </w:rPr>
        <w:t>) en Agfa (60</w:t>
      </w:r>
      <w:r w:rsidR="00C04587" w:rsidRPr="00016441">
        <w:rPr>
          <w:rFonts w:ascii="Arial" w:hAnsi="Arial"/>
        </w:rPr>
        <w:t xml:space="preserve"> aanvragen</w:t>
      </w:r>
      <w:r w:rsidRPr="00016441">
        <w:rPr>
          <w:rFonts w:ascii="Arial" w:hAnsi="Arial"/>
        </w:rPr>
        <w:t>). In de Belgische top tien stonden twee universiteiten en twee onderzoeksinstellingen: naast IMEC (2e plaats) en de Universiteit Gent (4e plaats) waren dat het Vlaams Instituut voor Biotechnologie VIB (45 aanvragen</w:t>
      </w:r>
      <w:r w:rsidRPr="005F4D0A">
        <w:rPr>
          <w:rFonts w:ascii="Arial" w:hAnsi="Arial"/>
        </w:rPr>
        <w:t xml:space="preserve">, </w:t>
      </w:r>
      <w:r w:rsidR="003906BA" w:rsidRPr="005F4D0A">
        <w:rPr>
          <w:rFonts w:ascii="Arial" w:hAnsi="Arial"/>
        </w:rPr>
        <w:t>8</w:t>
      </w:r>
      <w:r w:rsidRPr="005F4D0A">
        <w:rPr>
          <w:rFonts w:ascii="Arial" w:hAnsi="Arial"/>
        </w:rPr>
        <w:t>e plaats</w:t>
      </w:r>
      <w:r w:rsidRPr="00016441">
        <w:rPr>
          <w:rFonts w:ascii="Arial" w:hAnsi="Arial"/>
        </w:rPr>
        <w:t>) en de KU Leuven (35</w:t>
      </w:r>
      <w:r w:rsidR="005A57AE" w:rsidRPr="00016441">
        <w:rPr>
          <w:rFonts w:ascii="Arial" w:hAnsi="Arial"/>
        </w:rPr>
        <w:t xml:space="preserve"> aanvragen</w:t>
      </w:r>
      <w:r w:rsidRPr="00016441">
        <w:rPr>
          <w:rFonts w:ascii="Arial" w:hAnsi="Arial"/>
        </w:rPr>
        <w:t xml:space="preserve">, 9e plaats) </w:t>
      </w:r>
      <w:hyperlink r:id="rId13" w:history="1">
        <w:r w:rsidRPr="00034810">
          <w:rPr>
            <w:rStyle w:val="Hyperlink"/>
            <w:rFonts w:ascii="Arial" w:hAnsi="Arial"/>
          </w:rPr>
          <w:t>(Fig.: Belgische organisaties met het grootste aantal octrooiaanvragen bij het EOB in 2018)</w:t>
        </w:r>
      </w:hyperlink>
      <w:r w:rsidRPr="00016441">
        <w:rPr>
          <w:rFonts w:ascii="Arial" w:hAnsi="Arial"/>
        </w:rPr>
        <w:t>.</w:t>
      </w:r>
    </w:p>
    <w:p w14:paraId="646BE59E" w14:textId="77777777" w:rsidR="00FB7F1B" w:rsidRPr="00016441" w:rsidRDefault="00FB7F1B" w:rsidP="004667A4">
      <w:pPr>
        <w:spacing w:after="0"/>
        <w:jc w:val="both"/>
        <w:rPr>
          <w:rFonts w:ascii="Arial" w:hAnsi="Arial" w:cs="Arial"/>
          <w:b/>
        </w:rPr>
      </w:pPr>
    </w:p>
    <w:p w14:paraId="1A54D8D5" w14:textId="77777777" w:rsidR="00732224" w:rsidRPr="00016441" w:rsidRDefault="00254EF5" w:rsidP="004667A4">
      <w:pPr>
        <w:spacing w:after="0"/>
        <w:jc w:val="both"/>
        <w:rPr>
          <w:rFonts w:ascii="Arial" w:hAnsi="Arial" w:cs="Arial"/>
          <w:b/>
        </w:rPr>
      </w:pPr>
      <w:r w:rsidRPr="00016441">
        <w:rPr>
          <w:rFonts w:ascii="Arial" w:hAnsi="Arial"/>
          <w:b/>
        </w:rPr>
        <w:t>Brussel en Vlaanderen koplopers</w:t>
      </w:r>
    </w:p>
    <w:p w14:paraId="440F3593" w14:textId="77C4983F" w:rsidR="00732224" w:rsidRPr="00016441" w:rsidRDefault="00A9512C" w:rsidP="004667A4">
      <w:pPr>
        <w:jc w:val="both"/>
        <w:rPr>
          <w:rFonts w:ascii="Arial" w:hAnsi="Arial" w:cs="Arial"/>
        </w:rPr>
      </w:pPr>
      <w:r w:rsidRPr="00016441">
        <w:rPr>
          <w:rFonts w:ascii="Arial" w:hAnsi="Arial"/>
        </w:rPr>
        <w:t xml:space="preserve">Vlaams-Brabant (360 aanvragen, 15,3% aandeel) dat vorig jaar de Belgische rangschikking aanvoerde, wordt dit jaar naar de derde plaats gestoten door het Brussels Hoofdstedelijk Gewest (373 aanvragen, een aandeel van 15,8%), gevolgd door de provincie Antwerpen (363 aanvragen, een aandeel van 15,4%). De grootste groei werd opgetekend in de provincies Luxemburg (+140%), hoewel het aantal aanvragen uit deze provincie zeer laag blijft, en Waals-Brabant (+52%). Bij de gewesten staat Vlaanderen aan de leiding met 62,9% van alle Belgische octrooiaanvragen, gevolgd door het Waals Gewest (21,2%) en het Brussels Hoofdstedelijk Gewest (15,8%). Vlaanderen </w:t>
      </w:r>
      <w:r w:rsidR="00AD33CD" w:rsidRPr="00016441">
        <w:rPr>
          <w:rFonts w:ascii="Arial" w:hAnsi="Arial"/>
        </w:rPr>
        <w:t>be</w:t>
      </w:r>
      <w:r w:rsidRPr="00016441">
        <w:rPr>
          <w:rFonts w:ascii="Arial" w:hAnsi="Arial"/>
        </w:rPr>
        <w:t xml:space="preserve">haalde ook de elfde plaats (vorig jaar </w:t>
      </w:r>
      <w:r w:rsidR="002209C3" w:rsidRPr="00016441">
        <w:rPr>
          <w:rFonts w:ascii="Arial" w:hAnsi="Arial"/>
        </w:rPr>
        <w:t xml:space="preserve">de </w:t>
      </w:r>
      <w:r w:rsidRPr="00016441">
        <w:rPr>
          <w:rFonts w:ascii="Arial" w:hAnsi="Arial"/>
        </w:rPr>
        <w:t xml:space="preserve">13e) in de lijst van 20 Europese regio’s die de meeste octrooiaanvragen bij het EOB indienden </w:t>
      </w:r>
      <w:hyperlink r:id="rId14" w:history="1">
        <w:r w:rsidR="005A57AE" w:rsidRPr="00034810">
          <w:rPr>
            <w:rStyle w:val="Hyperlink"/>
            <w:rFonts w:ascii="Arial" w:hAnsi="Arial"/>
          </w:rPr>
          <w:t xml:space="preserve">(Fig.: toonaangevende Europese regio’s </w:t>
        </w:r>
        <w:r w:rsidRPr="00034810">
          <w:rPr>
            <w:rStyle w:val="Hyperlink"/>
            <w:rFonts w:ascii="Arial" w:hAnsi="Arial"/>
          </w:rPr>
          <w:t>voor Europese octrooien in 2018)</w:t>
        </w:r>
      </w:hyperlink>
      <w:r w:rsidRPr="00016441">
        <w:rPr>
          <w:rFonts w:ascii="Arial" w:hAnsi="Arial"/>
        </w:rPr>
        <w:t>.</w:t>
      </w:r>
    </w:p>
    <w:p w14:paraId="16872C36" w14:textId="77777777" w:rsidR="00CE0897" w:rsidRPr="00016441" w:rsidRDefault="00CE0897" w:rsidP="004667A4">
      <w:pPr>
        <w:spacing w:after="0"/>
        <w:jc w:val="both"/>
        <w:rPr>
          <w:rFonts w:ascii="Arial" w:hAnsi="Arial" w:cs="Arial"/>
        </w:rPr>
      </w:pPr>
      <w:r w:rsidRPr="00016441">
        <w:rPr>
          <w:rFonts w:ascii="Arial" w:hAnsi="Arial"/>
          <w:b/>
        </w:rPr>
        <w:t>Groei in de meeste Europese landen</w:t>
      </w:r>
    </w:p>
    <w:p w14:paraId="5AB7C4FE" w14:textId="13A99284" w:rsidR="003B1CD0" w:rsidRPr="00016441" w:rsidRDefault="003B1CD0" w:rsidP="004667A4">
      <w:pPr>
        <w:spacing w:after="0"/>
        <w:jc w:val="both"/>
        <w:rPr>
          <w:rFonts w:ascii="Arial" w:hAnsi="Arial" w:cs="Arial"/>
          <w:bCs/>
        </w:rPr>
      </w:pPr>
      <w:r w:rsidRPr="00016441">
        <w:rPr>
          <w:rFonts w:ascii="Arial" w:hAnsi="Arial"/>
          <w:bCs/>
        </w:rPr>
        <w:t xml:space="preserve">De meeste Europese landen dienden in 2018 meer octrooiaanvragen in bij het EOB dan het jaar ervoor </w:t>
      </w:r>
      <w:hyperlink r:id="rId15" w:history="1">
        <w:r w:rsidRPr="00034810">
          <w:rPr>
            <w:rStyle w:val="Hyperlink"/>
            <w:rFonts w:ascii="Arial" w:hAnsi="Arial"/>
            <w:bCs/>
          </w:rPr>
          <w:t>(Fig.: lijst van 50 landen met de meeste octrooiaanvragen)</w:t>
        </w:r>
      </w:hyperlink>
      <w:r w:rsidRPr="00016441">
        <w:rPr>
          <w:rFonts w:ascii="Arial" w:hAnsi="Arial"/>
          <w:bCs/>
        </w:rPr>
        <w:t>, met uitzondering van Frankrijk (-2,8%) en Finland (-3,8%). Het aantal octrooiaanvragen in Italië (+0,9%) en Nederland (+1,4%) bleef ongeveer hetzelfde als vorig jaar. Niet alleen in België steeg het aantal aanvragen, dat was ook het geval in Duitsland (+4,7%), Spanje (+6,3%), Zweden (+7,1%), het VK (+7,8%), Zwitserland (+7,8%), Denemarken (+14,4%), Polen (+19,7%) en Ierland (+21,4%).</w:t>
      </w:r>
    </w:p>
    <w:p w14:paraId="570D3903" w14:textId="77777777" w:rsidR="00CE0897" w:rsidRPr="00016441" w:rsidRDefault="00CE0897" w:rsidP="004667A4">
      <w:pPr>
        <w:pStyle w:val="Lijstalinea"/>
        <w:spacing w:after="0"/>
        <w:ind w:left="0"/>
        <w:jc w:val="both"/>
        <w:rPr>
          <w:rFonts w:ascii="Arial" w:hAnsi="Arial" w:cs="Arial"/>
        </w:rPr>
      </w:pPr>
    </w:p>
    <w:p w14:paraId="315101C8" w14:textId="77777777" w:rsidR="003B1CD0" w:rsidRPr="00016441" w:rsidRDefault="003B1CD0" w:rsidP="004667A4">
      <w:pPr>
        <w:spacing w:after="0"/>
        <w:jc w:val="both"/>
        <w:rPr>
          <w:rFonts w:ascii="Arial" w:hAnsi="Arial" w:cs="Arial"/>
          <w:b/>
          <w:bCs/>
        </w:rPr>
      </w:pPr>
      <w:r w:rsidRPr="00016441">
        <w:rPr>
          <w:rFonts w:ascii="Arial" w:hAnsi="Arial"/>
          <w:b/>
          <w:bCs/>
        </w:rPr>
        <w:t xml:space="preserve">Medische technologie leider – snelle groei voor levenswetenschappen  </w:t>
      </w:r>
    </w:p>
    <w:p w14:paraId="18D6E793" w14:textId="2002022C" w:rsidR="00D80F8C" w:rsidRDefault="003B1CD0" w:rsidP="004667A4">
      <w:pPr>
        <w:spacing w:after="0"/>
        <w:jc w:val="both"/>
        <w:rPr>
          <w:rFonts w:ascii="Arial" w:hAnsi="Arial"/>
          <w:bCs/>
        </w:rPr>
      </w:pPr>
      <w:r w:rsidRPr="00016441">
        <w:rPr>
          <w:rFonts w:ascii="Arial" w:hAnsi="Arial"/>
          <w:bCs/>
        </w:rPr>
        <w:t xml:space="preserve">Medische technologie blijft over het algemeen de sector met het hoogste aantal octrooiaanvragen bij het EOB (+5% in 2018), </w:t>
      </w:r>
      <w:r w:rsidR="006D0373" w:rsidRPr="00016441">
        <w:rPr>
          <w:rFonts w:ascii="Arial" w:hAnsi="Arial"/>
          <w:bCs/>
        </w:rPr>
        <w:t xml:space="preserve">en werd </w:t>
      </w:r>
      <w:r w:rsidRPr="00016441">
        <w:rPr>
          <w:rFonts w:ascii="Arial" w:hAnsi="Arial"/>
          <w:bCs/>
        </w:rPr>
        <w:t>ook dit jaar gevolgd door de domeinen digitale communicatie en computertechnologie. De sterkste groei bij de tien grootste sectoren werd opgetekend in de levenswetenschappen, waar farmaceutica en biotechnologie samen een stijging van 13% voor hun rekening namen.</w:t>
      </w:r>
    </w:p>
    <w:p w14:paraId="081A1619" w14:textId="6BCE74D4" w:rsidR="00D80F8C" w:rsidRDefault="00D80F8C" w:rsidP="004667A4">
      <w:pPr>
        <w:spacing w:after="0"/>
        <w:jc w:val="both"/>
        <w:rPr>
          <w:rFonts w:ascii="Arial" w:hAnsi="Arial"/>
          <w:bCs/>
        </w:rPr>
      </w:pPr>
    </w:p>
    <w:p w14:paraId="6A64C83F" w14:textId="77777777" w:rsidR="00D80F8C" w:rsidRPr="00D80F8C" w:rsidRDefault="00D80F8C" w:rsidP="004667A4">
      <w:pPr>
        <w:spacing w:after="0"/>
        <w:jc w:val="both"/>
        <w:rPr>
          <w:rFonts w:ascii="Arial" w:hAnsi="Arial"/>
          <w:bCs/>
        </w:rPr>
      </w:pPr>
    </w:p>
    <w:p w14:paraId="2FBD0087" w14:textId="77777777" w:rsidR="003B1CD0" w:rsidRPr="00016441" w:rsidRDefault="003B1CD0" w:rsidP="004667A4">
      <w:pPr>
        <w:spacing w:after="0"/>
        <w:jc w:val="both"/>
        <w:rPr>
          <w:rFonts w:ascii="Arial" w:hAnsi="Arial" w:cs="Arial"/>
          <w:b/>
          <w:bCs/>
        </w:rPr>
      </w:pPr>
      <w:r w:rsidRPr="00016441">
        <w:rPr>
          <w:rFonts w:ascii="Arial" w:hAnsi="Arial"/>
          <w:b/>
          <w:bCs/>
        </w:rPr>
        <w:lastRenderedPageBreak/>
        <w:t xml:space="preserve">Siemens voert EOB-bedrijvenranglijst aan </w:t>
      </w:r>
    </w:p>
    <w:p w14:paraId="00CA182F" w14:textId="5D197444" w:rsidR="003B1CD0" w:rsidRPr="00016441" w:rsidRDefault="003B1CD0" w:rsidP="004667A4">
      <w:pPr>
        <w:spacing w:after="0"/>
        <w:jc w:val="both"/>
        <w:rPr>
          <w:rFonts w:ascii="Arial" w:hAnsi="Arial" w:cs="Arial"/>
          <w:bCs/>
        </w:rPr>
      </w:pPr>
      <w:r w:rsidRPr="00016441">
        <w:rPr>
          <w:rFonts w:ascii="Arial" w:hAnsi="Arial"/>
          <w:bCs/>
        </w:rPr>
        <w:t xml:space="preserve">Siemens was in 2018 het bedrijf dat de meeste octrooiaanvragen </w:t>
      </w:r>
      <w:r w:rsidR="00147FDE" w:rsidRPr="00016441">
        <w:rPr>
          <w:rFonts w:ascii="Arial" w:hAnsi="Arial"/>
          <w:bCs/>
        </w:rPr>
        <w:t xml:space="preserve">(2493) </w:t>
      </w:r>
      <w:r w:rsidRPr="00016441">
        <w:rPr>
          <w:rFonts w:ascii="Arial" w:hAnsi="Arial"/>
          <w:bCs/>
        </w:rPr>
        <w:t>i</w:t>
      </w:r>
      <w:r w:rsidR="00737192" w:rsidRPr="00016441">
        <w:rPr>
          <w:rFonts w:ascii="Arial" w:hAnsi="Arial"/>
          <w:bCs/>
        </w:rPr>
        <w:t>ndiende bij het</w:t>
      </w:r>
      <w:r w:rsidR="00147FDE" w:rsidRPr="00016441">
        <w:rPr>
          <w:rFonts w:ascii="Arial" w:hAnsi="Arial"/>
          <w:bCs/>
        </w:rPr>
        <w:t xml:space="preserve"> EOB </w:t>
      </w:r>
      <w:r w:rsidRPr="00016441">
        <w:rPr>
          <w:rFonts w:ascii="Arial" w:hAnsi="Arial"/>
          <w:bCs/>
        </w:rPr>
        <w:t>(de laatste keer dat Siemens de ranglijst aanvoerde was in 2011). Daarna volgt Huawei uit China, dat vorig jaar op de eerste plaats stond. Zij worden gevolgd door Samsung en LG uit Zuid-Korea en United Technologies uit de VS. In de top tien stonden vier bedrijven uit Europa, drie uit de VS, twee uit Zuid-Korea en een uit China.</w:t>
      </w:r>
    </w:p>
    <w:p w14:paraId="640E6E15" w14:textId="77777777" w:rsidR="003B1CD0" w:rsidRPr="00016441" w:rsidRDefault="003B1CD0" w:rsidP="004667A4">
      <w:pPr>
        <w:spacing w:after="0"/>
        <w:jc w:val="both"/>
        <w:rPr>
          <w:rFonts w:ascii="Arial" w:hAnsi="Arial" w:cs="Arial"/>
          <w:bCs/>
          <w:lang w:eastAsia="zh-CN"/>
        </w:rPr>
      </w:pPr>
    </w:p>
    <w:p w14:paraId="18A1FF83" w14:textId="77777777" w:rsidR="003B1CD0" w:rsidRPr="00016441" w:rsidRDefault="003B1CD0" w:rsidP="004667A4">
      <w:pPr>
        <w:spacing w:after="0"/>
        <w:jc w:val="both"/>
        <w:rPr>
          <w:rFonts w:ascii="Arial" w:hAnsi="Arial" w:cs="Arial"/>
          <w:b/>
        </w:rPr>
      </w:pPr>
      <w:r w:rsidRPr="00016441">
        <w:rPr>
          <w:rFonts w:ascii="Arial" w:hAnsi="Arial"/>
          <w:b/>
        </w:rPr>
        <w:t>Ranglijst per hoofd van de bevolking: België nog steeds op achtste plaats</w:t>
      </w:r>
    </w:p>
    <w:p w14:paraId="19D40867" w14:textId="73BA3032" w:rsidR="003B1CD0" w:rsidRPr="00016441" w:rsidRDefault="003E2F56" w:rsidP="004667A4">
      <w:pPr>
        <w:spacing w:after="0"/>
        <w:jc w:val="both"/>
        <w:rPr>
          <w:rFonts w:ascii="Arial" w:hAnsi="Arial" w:cs="Arial"/>
        </w:rPr>
      </w:pPr>
      <w:r w:rsidRPr="00016441">
        <w:rPr>
          <w:rFonts w:ascii="Arial" w:hAnsi="Arial"/>
        </w:rPr>
        <w:t xml:space="preserve">Gerekend volgens het aantal Europese octrooiaanvragen in verhouding tot de nationale bevolking was Zwitserland in 2018 opnieuw koploper, met 956 aanvragen per miljoen inwoners. Op de tweede en derde plaats staan Nederland (416) en Denemarken (411). België neemt nog steeds de achtste plaats in (204 aanvragen per miljoen inwoners, gestegen van 188), vóór Japan, Israël, Ierland en Frankrijk en ver boven het EU-gemiddelde van 139 aanvragen. </w:t>
      </w:r>
      <w:hyperlink r:id="rId16" w:history="1">
        <w:r w:rsidRPr="00034810">
          <w:rPr>
            <w:rStyle w:val="Hyperlink"/>
            <w:rFonts w:ascii="Arial" w:hAnsi="Arial"/>
          </w:rPr>
          <w:t>(Fig.: aanvragen per miljoen inwoners)</w:t>
        </w:r>
      </w:hyperlink>
    </w:p>
    <w:p w14:paraId="765319A7" w14:textId="77777777" w:rsidR="003B1CD0" w:rsidRPr="00016441" w:rsidRDefault="003B1CD0" w:rsidP="004667A4">
      <w:pPr>
        <w:spacing w:after="0"/>
        <w:jc w:val="both"/>
        <w:rPr>
          <w:rFonts w:ascii="Arial" w:hAnsi="Arial" w:cs="Arial"/>
          <w:bCs/>
          <w:lang w:eastAsia="zh-CN"/>
        </w:rPr>
      </w:pPr>
    </w:p>
    <w:p w14:paraId="6D0C0B62" w14:textId="77777777" w:rsidR="003B1CD0" w:rsidRPr="00016441" w:rsidRDefault="003B1CD0" w:rsidP="004667A4">
      <w:pPr>
        <w:spacing w:after="0"/>
        <w:jc w:val="both"/>
        <w:rPr>
          <w:rFonts w:ascii="Arial" w:hAnsi="Arial" w:cs="Arial"/>
          <w:bCs/>
          <w:color w:val="0000FF"/>
          <w:u w:val="single"/>
        </w:rPr>
      </w:pPr>
      <w:r w:rsidRPr="00016441">
        <w:rPr>
          <w:rFonts w:ascii="Arial" w:hAnsi="Arial"/>
          <w:bCs/>
        </w:rPr>
        <w:t xml:space="preserve">Een gedetailleerd cijferoverzicht en een beschrijving van onze activiteiten in 2018 zijn te vinden in het jaarverslag van het EOB op: </w:t>
      </w:r>
      <w:r w:rsidRPr="00016441">
        <w:rPr>
          <w:rStyle w:val="Hyperlink"/>
          <w:rFonts w:ascii="Arial" w:hAnsi="Arial"/>
          <w:bCs/>
        </w:rPr>
        <w:t>www.epo.org/annual-report2018</w:t>
      </w:r>
    </w:p>
    <w:p w14:paraId="021DA837" w14:textId="77777777" w:rsidR="003B1CD0" w:rsidRPr="00016441" w:rsidRDefault="003B1CD0" w:rsidP="004667A4">
      <w:pPr>
        <w:spacing w:after="0"/>
        <w:jc w:val="both"/>
        <w:rPr>
          <w:rFonts w:ascii="Arial" w:hAnsi="Arial" w:cs="Arial"/>
          <w:bCs/>
        </w:rPr>
      </w:pPr>
      <w:r w:rsidRPr="00016441">
        <w:rPr>
          <w:rFonts w:ascii="Arial" w:hAnsi="Arial"/>
          <w:bCs/>
        </w:rPr>
        <w:t xml:space="preserve"> </w:t>
      </w:r>
    </w:p>
    <w:p w14:paraId="46CAF1F7" w14:textId="77777777" w:rsidR="003B1CD0" w:rsidRPr="00016441" w:rsidRDefault="003B1CD0" w:rsidP="004667A4">
      <w:pPr>
        <w:spacing w:after="0"/>
        <w:jc w:val="both"/>
        <w:rPr>
          <w:rFonts w:ascii="Arial" w:hAnsi="Arial" w:cs="Arial"/>
          <w:b/>
          <w:bCs/>
        </w:rPr>
      </w:pPr>
      <w:r w:rsidRPr="00016441">
        <w:rPr>
          <w:rFonts w:ascii="Arial" w:hAnsi="Arial"/>
          <w:b/>
          <w:bCs/>
        </w:rPr>
        <w:t>Over het EOB</w:t>
      </w:r>
    </w:p>
    <w:p w14:paraId="72B15C1C" w14:textId="2D8613E4" w:rsidR="003B1CD0" w:rsidRPr="00016441" w:rsidRDefault="00147FDE" w:rsidP="004667A4">
      <w:pPr>
        <w:spacing w:after="0"/>
        <w:jc w:val="both"/>
        <w:rPr>
          <w:rFonts w:ascii="Arial" w:hAnsi="Arial" w:cs="Arial"/>
          <w:bCs/>
        </w:rPr>
      </w:pPr>
      <w:r w:rsidRPr="00016441">
        <w:rPr>
          <w:rFonts w:ascii="Arial" w:hAnsi="Arial"/>
          <w:bCs/>
        </w:rPr>
        <w:t>Met nagenoeg 7</w:t>
      </w:r>
      <w:r w:rsidR="003B1CD0" w:rsidRPr="00016441">
        <w:rPr>
          <w:rFonts w:ascii="Arial" w:hAnsi="Arial"/>
          <w:bCs/>
        </w:rPr>
        <w:t xml:space="preserve">000 medewerkers is het Europees Octrooibureau (EOB) een van de grootste Europese openbare instellingen. Het hoofdkantoor bevindt zich in München. Daarnaast heeft het EOB vestigingen in Berlijn, Brussel, Den Haag en Wenen. Het EOB is opgericht met als doel de samenwerking met betrekking tot octrooien in Europa te versterken. Dankzij de gecentraliseerde octrooiprocedure van het EOB genieten uitvinders in wel 44 landen, een markt van ongeveer 700 miljoen mensen, een bijzonder doeltreffende bescherming. Het EOB is tevens 's werelds meest toonaangevende instantie op het gebied van octrooi-informatie en -opzoeking. </w:t>
      </w:r>
    </w:p>
    <w:p w14:paraId="192784AD" w14:textId="77777777" w:rsidR="003B1CD0" w:rsidRPr="00016441" w:rsidRDefault="003B1CD0" w:rsidP="00CE0897">
      <w:pPr>
        <w:spacing w:after="0"/>
        <w:rPr>
          <w:rFonts w:ascii="Arial" w:hAnsi="Arial" w:cs="Arial"/>
          <w:b/>
        </w:rPr>
      </w:pPr>
    </w:p>
    <w:p w14:paraId="1C19A6E8" w14:textId="77777777" w:rsidR="00A53FC9" w:rsidRPr="00016441" w:rsidRDefault="00A53FC9" w:rsidP="00A53FC9">
      <w:pPr>
        <w:rPr>
          <w:rFonts w:ascii="Arial" w:hAnsi="Arial" w:cs="Arial"/>
          <w:b/>
        </w:rPr>
      </w:pPr>
      <w:r w:rsidRPr="00016441">
        <w:rPr>
          <w:rFonts w:ascii="Arial" w:hAnsi="Arial"/>
          <w:b/>
          <w:bCs/>
        </w:rPr>
        <w:t>Contactgegevens voor de pers:</w:t>
      </w:r>
    </w:p>
    <w:p w14:paraId="1F24E5C1" w14:textId="77777777" w:rsidR="00A53FC9" w:rsidRPr="00016441" w:rsidRDefault="00A53FC9" w:rsidP="00A53FC9">
      <w:pPr>
        <w:suppressAutoHyphens/>
        <w:spacing w:after="0" w:line="240" w:lineRule="auto"/>
        <w:rPr>
          <w:rFonts w:ascii="Arial" w:hAnsi="Arial" w:cs="Arial"/>
          <w:b/>
        </w:rPr>
      </w:pPr>
      <w:r w:rsidRPr="00016441">
        <w:rPr>
          <w:rFonts w:ascii="Arial" w:hAnsi="Arial"/>
          <w:b/>
        </w:rPr>
        <w:t>Europees Octrooibureau</w:t>
      </w:r>
    </w:p>
    <w:p w14:paraId="658EDDED" w14:textId="77777777" w:rsidR="00A53FC9" w:rsidRPr="00016441" w:rsidRDefault="00A53FC9" w:rsidP="00A53FC9">
      <w:pPr>
        <w:spacing w:after="0" w:line="240" w:lineRule="auto"/>
        <w:rPr>
          <w:rFonts w:ascii="Arial" w:hAnsi="Arial" w:cs="Arial"/>
        </w:rPr>
      </w:pPr>
      <w:r w:rsidRPr="00016441">
        <w:rPr>
          <w:rFonts w:ascii="Arial" w:hAnsi="Arial"/>
        </w:rPr>
        <w:t xml:space="preserve">Jana Mittermaier </w:t>
      </w:r>
    </w:p>
    <w:p w14:paraId="34E4AB82" w14:textId="77777777" w:rsidR="00A53FC9" w:rsidRPr="00016441" w:rsidRDefault="00A53FC9" w:rsidP="00A53FC9">
      <w:pPr>
        <w:spacing w:after="0"/>
        <w:rPr>
          <w:rFonts w:ascii="Arial" w:hAnsi="Arial" w:cs="Arial"/>
        </w:rPr>
      </w:pPr>
      <w:r w:rsidRPr="00016441">
        <w:rPr>
          <w:rFonts w:ascii="Arial" w:hAnsi="Arial"/>
        </w:rPr>
        <w:t>Hoofd externe communicatie</w:t>
      </w:r>
    </w:p>
    <w:p w14:paraId="43946EF8" w14:textId="77777777" w:rsidR="00A53FC9" w:rsidRPr="00016441" w:rsidRDefault="00A53FC9" w:rsidP="00A53FC9">
      <w:pPr>
        <w:spacing w:after="0"/>
        <w:rPr>
          <w:rFonts w:ascii="Arial" w:hAnsi="Arial" w:cs="Arial"/>
          <w:sz w:val="16"/>
          <w:szCs w:val="16"/>
        </w:rPr>
      </w:pPr>
    </w:p>
    <w:p w14:paraId="30720AA5" w14:textId="77777777" w:rsidR="00A53FC9" w:rsidRPr="00016441" w:rsidRDefault="00A53FC9" w:rsidP="00A53FC9">
      <w:pPr>
        <w:spacing w:after="0"/>
        <w:rPr>
          <w:rFonts w:ascii="Arial" w:hAnsi="Arial" w:cs="Arial"/>
        </w:rPr>
      </w:pPr>
      <w:r w:rsidRPr="00016441">
        <w:rPr>
          <w:rFonts w:ascii="Arial" w:hAnsi="Arial"/>
        </w:rPr>
        <w:t xml:space="preserve">Rainer Osterwalder </w:t>
      </w:r>
    </w:p>
    <w:p w14:paraId="220F1AA9" w14:textId="77777777" w:rsidR="00A53FC9" w:rsidRPr="00016441" w:rsidRDefault="00A53FC9" w:rsidP="00A53FC9">
      <w:pPr>
        <w:spacing w:after="0"/>
        <w:rPr>
          <w:rFonts w:ascii="Arial" w:hAnsi="Arial" w:cs="Arial"/>
        </w:rPr>
      </w:pPr>
      <w:r w:rsidRPr="00016441">
        <w:rPr>
          <w:rFonts w:ascii="Arial" w:hAnsi="Arial"/>
        </w:rPr>
        <w:t xml:space="preserve">Woordvoerder </w:t>
      </w:r>
    </w:p>
    <w:p w14:paraId="387E7A25" w14:textId="77777777" w:rsidR="00A53FC9" w:rsidRPr="00016441" w:rsidRDefault="00A53FC9" w:rsidP="00A53FC9">
      <w:pPr>
        <w:spacing w:after="0"/>
        <w:rPr>
          <w:rFonts w:ascii="Arial" w:hAnsi="Arial" w:cs="Arial"/>
          <w:b/>
          <w:sz w:val="16"/>
          <w:szCs w:val="16"/>
        </w:rPr>
      </w:pPr>
    </w:p>
    <w:p w14:paraId="6720B27C" w14:textId="77777777" w:rsidR="00A53FC9" w:rsidRPr="00016441" w:rsidRDefault="00A53FC9" w:rsidP="00A53FC9">
      <w:pPr>
        <w:spacing w:after="0"/>
        <w:rPr>
          <w:rFonts w:ascii="Arial" w:hAnsi="Arial" w:cs="Arial"/>
        </w:rPr>
      </w:pPr>
      <w:r w:rsidRPr="00016441">
        <w:rPr>
          <w:rFonts w:ascii="Arial" w:hAnsi="Arial"/>
        </w:rPr>
        <w:t>EOB-persdienst</w:t>
      </w:r>
    </w:p>
    <w:p w14:paraId="6C6C1F1A" w14:textId="77777777" w:rsidR="00A53FC9" w:rsidRPr="00016441" w:rsidRDefault="00A53FC9" w:rsidP="00A53FC9">
      <w:pPr>
        <w:spacing w:after="0"/>
        <w:rPr>
          <w:rFonts w:ascii="Arial" w:hAnsi="Arial" w:cs="Arial"/>
        </w:rPr>
      </w:pPr>
      <w:r w:rsidRPr="00016441">
        <w:rPr>
          <w:rFonts w:ascii="Arial" w:hAnsi="Arial"/>
        </w:rPr>
        <w:t>Tel.: +49 89 2399 1820</w:t>
      </w:r>
    </w:p>
    <w:p w14:paraId="0AF22368" w14:textId="77777777" w:rsidR="00A53FC9" w:rsidRPr="00016441" w:rsidRDefault="00A53FC9" w:rsidP="00A53FC9">
      <w:pPr>
        <w:spacing w:after="0"/>
        <w:rPr>
          <w:rFonts w:ascii="Arial" w:hAnsi="Arial" w:cs="Arial"/>
        </w:rPr>
      </w:pPr>
      <w:r w:rsidRPr="00016441">
        <w:rPr>
          <w:rFonts w:ascii="Arial" w:hAnsi="Arial"/>
        </w:rPr>
        <w:t>Gsm: +49 163 8399527</w:t>
      </w:r>
    </w:p>
    <w:p w14:paraId="0645031C" w14:textId="77777777" w:rsidR="00A53FC9" w:rsidRPr="00A342B9" w:rsidRDefault="009300C0" w:rsidP="00A53FC9">
      <w:pPr>
        <w:spacing w:after="0"/>
        <w:rPr>
          <w:rFonts w:ascii="Arial" w:hAnsi="Arial" w:cs="Arial"/>
          <w:lang w:val="nl-BE"/>
        </w:rPr>
      </w:pPr>
      <w:hyperlink r:id="rId17" w:history="1">
        <w:r w:rsidR="00FD4E3C" w:rsidRPr="00A342B9">
          <w:rPr>
            <w:rStyle w:val="Hyperlink"/>
            <w:rFonts w:ascii="Arial" w:hAnsi="Arial"/>
            <w:lang w:val="nl-BE"/>
          </w:rPr>
          <w:t>press@epo.org</w:t>
        </w:r>
      </w:hyperlink>
    </w:p>
    <w:p w14:paraId="2094F0BC" w14:textId="77777777" w:rsidR="00CE0897" w:rsidRPr="00A342B9" w:rsidRDefault="00CE0897" w:rsidP="00BC5E18">
      <w:pPr>
        <w:spacing w:after="0"/>
        <w:rPr>
          <w:rFonts w:ascii="Arial" w:hAnsi="Arial" w:cs="Arial"/>
          <w:b/>
          <w:lang w:val="nl-BE"/>
        </w:rPr>
      </w:pPr>
    </w:p>
    <w:p w14:paraId="0CE4328B" w14:textId="77777777" w:rsidR="00BC5E18" w:rsidRPr="00EF7BF1" w:rsidRDefault="00BC5E18" w:rsidP="00BC5E18">
      <w:pPr>
        <w:spacing w:after="0"/>
        <w:rPr>
          <w:rFonts w:ascii="Arial" w:hAnsi="Arial" w:cs="Arial"/>
          <w:b/>
          <w:lang w:val="fr-FR"/>
        </w:rPr>
      </w:pPr>
      <w:r w:rsidRPr="00EF7BF1">
        <w:rPr>
          <w:rFonts w:ascii="Arial" w:hAnsi="Arial"/>
          <w:b/>
          <w:lang w:val="fr-FR"/>
        </w:rPr>
        <w:t>Shepard Fox Communications</w:t>
      </w:r>
    </w:p>
    <w:p w14:paraId="2973B499" w14:textId="77777777" w:rsidR="00BC5E18" w:rsidRPr="00EF7BF1" w:rsidRDefault="00BC5E18" w:rsidP="00BC5E18">
      <w:pPr>
        <w:spacing w:after="0" w:line="240" w:lineRule="auto"/>
        <w:rPr>
          <w:rFonts w:ascii="Arial" w:eastAsia="MS Mincho" w:hAnsi="Arial" w:cs="Arial"/>
          <w:lang w:val="fr-FR"/>
        </w:rPr>
      </w:pPr>
      <w:r w:rsidRPr="00EF7BF1">
        <w:rPr>
          <w:rFonts w:ascii="Arial" w:hAnsi="Arial"/>
          <w:lang w:val="fr-FR"/>
        </w:rPr>
        <w:t>Mieke Demeulenaere</w:t>
      </w:r>
    </w:p>
    <w:p w14:paraId="56E40A9A" w14:textId="77777777" w:rsidR="00BC5E18" w:rsidRPr="00EF7BF1" w:rsidRDefault="00BC5E18" w:rsidP="00BC5E18">
      <w:pPr>
        <w:spacing w:after="0" w:line="240" w:lineRule="auto"/>
        <w:rPr>
          <w:rFonts w:ascii="Arial" w:eastAsia="MS Mincho" w:hAnsi="Arial" w:cs="Arial"/>
          <w:lang w:val="fr-FR"/>
        </w:rPr>
      </w:pPr>
      <w:r w:rsidRPr="00EF7BF1">
        <w:rPr>
          <w:rFonts w:ascii="Arial" w:hAnsi="Arial"/>
          <w:lang w:val="fr-FR"/>
        </w:rPr>
        <w:t>Tel. +32 471 44 62 07</w:t>
      </w:r>
    </w:p>
    <w:p w14:paraId="0577988E" w14:textId="77777777" w:rsidR="00BC5E18" w:rsidRPr="00016441" w:rsidRDefault="00BC5E18" w:rsidP="00BC5E18">
      <w:pPr>
        <w:spacing w:after="0" w:line="240" w:lineRule="auto"/>
        <w:rPr>
          <w:rFonts w:ascii="Arial" w:eastAsia="MS Mincho" w:hAnsi="Arial" w:cs="Arial"/>
        </w:rPr>
      </w:pPr>
      <w:r w:rsidRPr="00016441">
        <w:rPr>
          <w:rFonts w:ascii="Arial" w:hAnsi="Arial"/>
          <w:color w:val="0000FF"/>
          <w:u w:val="single"/>
        </w:rPr>
        <w:t>mieke.demeulenaere@shepard-fox.com</w:t>
      </w:r>
    </w:p>
    <w:p w14:paraId="5824348F" w14:textId="77777777" w:rsidR="00E81953" w:rsidRPr="00016441" w:rsidRDefault="00E81953" w:rsidP="00E81953">
      <w:pPr>
        <w:suppressAutoHyphens/>
        <w:spacing w:after="0" w:line="240" w:lineRule="auto"/>
        <w:rPr>
          <w:rFonts w:ascii="Arial" w:hAnsi="Arial" w:cs="Arial"/>
          <w:lang w:eastAsia="en-GB"/>
        </w:rPr>
      </w:pPr>
    </w:p>
    <w:p w14:paraId="00013BE7" w14:textId="77777777" w:rsidR="008E69B4" w:rsidRPr="00016441" w:rsidRDefault="008E69B4">
      <w:pPr>
        <w:rPr>
          <w:rFonts w:ascii="Arial" w:hAnsi="Arial" w:cs="Arial"/>
          <w:b/>
          <w:sz w:val="28"/>
          <w:szCs w:val="28"/>
        </w:rPr>
      </w:pPr>
    </w:p>
    <w:sectPr w:rsidR="008E69B4" w:rsidRPr="00016441" w:rsidSect="008F7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076B" w14:textId="77777777" w:rsidR="009300C0" w:rsidRDefault="009300C0" w:rsidP="00974608">
      <w:pPr>
        <w:spacing w:after="0" w:line="240" w:lineRule="auto"/>
      </w:pPr>
      <w:r>
        <w:separator/>
      </w:r>
    </w:p>
  </w:endnote>
  <w:endnote w:type="continuationSeparator" w:id="0">
    <w:p w14:paraId="3B9573BF" w14:textId="77777777" w:rsidR="009300C0" w:rsidRDefault="009300C0" w:rsidP="0097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30E7" w14:textId="77777777" w:rsidR="009300C0" w:rsidRDefault="009300C0" w:rsidP="00974608">
      <w:pPr>
        <w:spacing w:after="0" w:line="240" w:lineRule="auto"/>
      </w:pPr>
      <w:r>
        <w:separator/>
      </w:r>
    </w:p>
  </w:footnote>
  <w:footnote w:type="continuationSeparator" w:id="0">
    <w:p w14:paraId="197C884A" w14:textId="77777777" w:rsidR="009300C0" w:rsidRDefault="009300C0" w:rsidP="00974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5F4"/>
    <w:multiLevelType w:val="multilevel"/>
    <w:tmpl w:val="1F9AC7B4"/>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15:restartNumberingAfterBreak="0">
    <w:nsid w:val="1DD0597E"/>
    <w:multiLevelType w:val="hybridMultilevel"/>
    <w:tmpl w:val="058C0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5EB5857"/>
    <w:multiLevelType w:val="multilevel"/>
    <w:tmpl w:val="5FA0E0E4"/>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15:restartNumberingAfterBreak="0">
    <w:nsid w:val="27720651"/>
    <w:multiLevelType w:val="multilevel"/>
    <w:tmpl w:val="D728C940"/>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4" w15:restartNumberingAfterBreak="0">
    <w:nsid w:val="57731D00"/>
    <w:multiLevelType w:val="multilevel"/>
    <w:tmpl w:val="71846262"/>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577D2CBD"/>
    <w:multiLevelType w:val="multilevel"/>
    <w:tmpl w:val="BE625ACE"/>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6" w15:restartNumberingAfterBreak="0">
    <w:nsid w:val="57841BE0"/>
    <w:multiLevelType w:val="multilevel"/>
    <w:tmpl w:val="22DC990C"/>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7" w15:restartNumberingAfterBreak="0">
    <w:nsid w:val="615F41B7"/>
    <w:multiLevelType w:val="hybridMultilevel"/>
    <w:tmpl w:val="CDBC40F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720"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left="720" w:hanging="360"/>
      </w:pPr>
      <w:rPr>
        <w:rFonts w:ascii="Symbol" w:hAnsi="Symbol" w:hint="default"/>
      </w:rPr>
    </w:lvl>
    <w:lvl w:ilvl="4" w:tplc="04070003">
      <w:start w:val="1"/>
      <w:numFmt w:val="bullet"/>
      <w:lvlText w:val="o"/>
      <w:lvlJc w:val="left"/>
      <w:pPr>
        <w:ind w:left="1440" w:hanging="360"/>
      </w:pPr>
      <w:rPr>
        <w:rFonts w:ascii="Courier New" w:hAnsi="Courier New" w:hint="default"/>
      </w:rPr>
    </w:lvl>
    <w:lvl w:ilvl="5" w:tplc="04070005" w:tentative="1">
      <w:start w:val="1"/>
      <w:numFmt w:val="bullet"/>
      <w:lvlText w:val=""/>
      <w:lvlJc w:val="left"/>
      <w:pPr>
        <w:ind w:left="2160" w:hanging="360"/>
      </w:pPr>
      <w:rPr>
        <w:rFonts w:ascii="Wingdings" w:hAnsi="Wingdings" w:hint="default"/>
      </w:rPr>
    </w:lvl>
    <w:lvl w:ilvl="6" w:tplc="04070001" w:tentative="1">
      <w:start w:val="1"/>
      <w:numFmt w:val="bullet"/>
      <w:lvlText w:val=""/>
      <w:lvlJc w:val="left"/>
      <w:pPr>
        <w:ind w:left="2880" w:hanging="360"/>
      </w:pPr>
      <w:rPr>
        <w:rFonts w:ascii="Symbol" w:hAnsi="Symbol" w:hint="default"/>
      </w:rPr>
    </w:lvl>
    <w:lvl w:ilvl="7" w:tplc="04070003" w:tentative="1">
      <w:start w:val="1"/>
      <w:numFmt w:val="bullet"/>
      <w:lvlText w:val="o"/>
      <w:lvlJc w:val="left"/>
      <w:pPr>
        <w:ind w:left="3600" w:hanging="360"/>
      </w:pPr>
      <w:rPr>
        <w:rFonts w:ascii="Courier New" w:hAnsi="Courier New" w:hint="default"/>
      </w:rPr>
    </w:lvl>
    <w:lvl w:ilvl="8" w:tplc="04070005" w:tentative="1">
      <w:start w:val="1"/>
      <w:numFmt w:val="bullet"/>
      <w:lvlText w:val=""/>
      <w:lvlJc w:val="left"/>
      <w:pPr>
        <w:ind w:left="4320" w:hanging="360"/>
      </w:pPr>
      <w:rPr>
        <w:rFonts w:ascii="Wingdings" w:hAnsi="Wingdings" w:hint="default"/>
      </w:rPr>
    </w:lvl>
  </w:abstractNum>
  <w:abstractNum w:abstractNumId="8" w15:restartNumberingAfterBreak="0">
    <w:nsid w:val="6D3317FC"/>
    <w:multiLevelType w:val="multilevel"/>
    <w:tmpl w:val="0E74C912"/>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9" w15:restartNumberingAfterBreak="0">
    <w:nsid w:val="7DB26AD9"/>
    <w:multiLevelType w:val="multilevel"/>
    <w:tmpl w:val="C4FED05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num w:numId="1">
    <w:abstractNumId w:val="7"/>
  </w:num>
  <w:num w:numId="2">
    <w:abstractNumId w:val="6"/>
  </w:num>
  <w:num w:numId="3">
    <w:abstractNumId w:val="5"/>
  </w:num>
  <w:num w:numId="4">
    <w:abstractNumId w:val="8"/>
  </w:num>
  <w:num w:numId="5">
    <w:abstractNumId w:val="2"/>
  </w:num>
  <w:num w:numId="6">
    <w:abstractNumId w:val="4"/>
  </w:num>
  <w:num w:numId="7">
    <w:abstractNumId w:val="9"/>
  </w:num>
  <w:num w:numId="8">
    <w:abstractNumId w:val="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CB"/>
    <w:rsid w:val="000006AD"/>
    <w:rsid w:val="00000A26"/>
    <w:rsid w:val="00003FEB"/>
    <w:rsid w:val="0000488E"/>
    <w:rsid w:val="00006D54"/>
    <w:rsid w:val="000072D8"/>
    <w:rsid w:val="00007F68"/>
    <w:rsid w:val="00011D96"/>
    <w:rsid w:val="00012ED6"/>
    <w:rsid w:val="000131EE"/>
    <w:rsid w:val="00014D9E"/>
    <w:rsid w:val="00016441"/>
    <w:rsid w:val="0002033A"/>
    <w:rsid w:val="00021A69"/>
    <w:rsid w:val="000223E5"/>
    <w:rsid w:val="00023E1F"/>
    <w:rsid w:val="0003298A"/>
    <w:rsid w:val="00034810"/>
    <w:rsid w:val="000374C1"/>
    <w:rsid w:val="0004138F"/>
    <w:rsid w:val="00041520"/>
    <w:rsid w:val="000416B7"/>
    <w:rsid w:val="00042B23"/>
    <w:rsid w:val="00043101"/>
    <w:rsid w:val="000474DC"/>
    <w:rsid w:val="00050EB3"/>
    <w:rsid w:val="00051936"/>
    <w:rsid w:val="00055471"/>
    <w:rsid w:val="00060C6C"/>
    <w:rsid w:val="00063B90"/>
    <w:rsid w:val="00065653"/>
    <w:rsid w:val="00067448"/>
    <w:rsid w:val="00080C97"/>
    <w:rsid w:val="0008372A"/>
    <w:rsid w:val="00084F03"/>
    <w:rsid w:val="000857B8"/>
    <w:rsid w:val="00086FED"/>
    <w:rsid w:val="000964E3"/>
    <w:rsid w:val="000A5517"/>
    <w:rsid w:val="000C4FDC"/>
    <w:rsid w:val="000C6C9F"/>
    <w:rsid w:val="000C6EE0"/>
    <w:rsid w:val="000D11B2"/>
    <w:rsid w:val="000D374A"/>
    <w:rsid w:val="000D4343"/>
    <w:rsid w:val="000D4C5D"/>
    <w:rsid w:val="000D5AD6"/>
    <w:rsid w:val="000E123A"/>
    <w:rsid w:val="000F01A0"/>
    <w:rsid w:val="000F085F"/>
    <w:rsid w:val="000F313A"/>
    <w:rsid w:val="000F73AA"/>
    <w:rsid w:val="0010060A"/>
    <w:rsid w:val="001032AA"/>
    <w:rsid w:val="001054E8"/>
    <w:rsid w:val="00105F2A"/>
    <w:rsid w:val="001071C6"/>
    <w:rsid w:val="00107554"/>
    <w:rsid w:val="00112CAE"/>
    <w:rsid w:val="00113F7A"/>
    <w:rsid w:val="00114822"/>
    <w:rsid w:val="0012141C"/>
    <w:rsid w:val="00122297"/>
    <w:rsid w:val="00123D0C"/>
    <w:rsid w:val="00132C1C"/>
    <w:rsid w:val="0013421A"/>
    <w:rsid w:val="00136FC7"/>
    <w:rsid w:val="0014230D"/>
    <w:rsid w:val="00147AA9"/>
    <w:rsid w:val="00147DB9"/>
    <w:rsid w:val="00147FDE"/>
    <w:rsid w:val="00152995"/>
    <w:rsid w:val="00164314"/>
    <w:rsid w:val="00171D64"/>
    <w:rsid w:val="001723BB"/>
    <w:rsid w:val="0017582B"/>
    <w:rsid w:val="001817F2"/>
    <w:rsid w:val="00185014"/>
    <w:rsid w:val="00185CC1"/>
    <w:rsid w:val="00190182"/>
    <w:rsid w:val="00191579"/>
    <w:rsid w:val="00194940"/>
    <w:rsid w:val="00195736"/>
    <w:rsid w:val="00195A8D"/>
    <w:rsid w:val="00196194"/>
    <w:rsid w:val="001963DC"/>
    <w:rsid w:val="001A26E2"/>
    <w:rsid w:val="001A4595"/>
    <w:rsid w:val="001B17F0"/>
    <w:rsid w:val="001B6688"/>
    <w:rsid w:val="001C2F95"/>
    <w:rsid w:val="001C65D8"/>
    <w:rsid w:val="001C68B3"/>
    <w:rsid w:val="001C79E5"/>
    <w:rsid w:val="001D1722"/>
    <w:rsid w:val="001D1EB0"/>
    <w:rsid w:val="001D35B1"/>
    <w:rsid w:val="001D4984"/>
    <w:rsid w:val="001D4BAB"/>
    <w:rsid w:val="001D6EBC"/>
    <w:rsid w:val="001E1474"/>
    <w:rsid w:val="001E2C65"/>
    <w:rsid w:val="001E6A10"/>
    <w:rsid w:val="001F73C0"/>
    <w:rsid w:val="00200EBE"/>
    <w:rsid w:val="002038B6"/>
    <w:rsid w:val="002179A5"/>
    <w:rsid w:val="002209C3"/>
    <w:rsid w:val="00222993"/>
    <w:rsid w:val="002274F6"/>
    <w:rsid w:val="002276D1"/>
    <w:rsid w:val="00230BAF"/>
    <w:rsid w:val="002327F5"/>
    <w:rsid w:val="00235852"/>
    <w:rsid w:val="002360C1"/>
    <w:rsid w:val="00236AFE"/>
    <w:rsid w:val="00236B27"/>
    <w:rsid w:val="00241A1D"/>
    <w:rsid w:val="0024659B"/>
    <w:rsid w:val="00250CD5"/>
    <w:rsid w:val="00254EF5"/>
    <w:rsid w:val="002558D1"/>
    <w:rsid w:val="00260C79"/>
    <w:rsid w:val="00261A1D"/>
    <w:rsid w:val="0026541A"/>
    <w:rsid w:val="00270489"/>
    <w:rsid w:val="0027124C"/>
    <w:rsid w:val="0027383B"/>
    <w:rsid w:val="00277433"/>
    <w:rsid w:val="00277ACC"/>
    <w:rsid w:val="00280C39"/>
    <w:rsid w:val="002848F3"/>
    <w:rsid w:val="00287A38"/>
    <w:rsid w:val="002907E7"/>
    <w:rsid w:val="0029283C"/>
    <w:rsid w:val="00294260"/>
    <w:rsid w:val="00294D08"/>
    <w:rsid w:val="002A11CF"/>
    <w:rsid w:val="002A1272"/>
    <w:rsid w:val="002A189F"/>
    <w:rsid w:val="002A2321"/>
    <w:rsid w:val="002A30C0"/>
    <w:rsid w:val="002A4614"/>
    <w:rsid w:val="002A6AAD"/>
    <w:rsid w:val="002A6ECE"/>
    <w:rsid w:val="002B7587"/>
    <w:rsid w:val="002C2A85"/>
    <w:rsid w:val="002C3D70"/>
    <w:rsid w:val="002C6EE8"/>
    <w:rsid w:val="002C7A59"/>
    <w:rsid w:val="002C7B92"/>
    <w:rsid w:val="002D010E"/>
    <w:rsid w:val="002E2694"/>
    <w:rsid w:val="002E5D4A"/>
    <w:rsid w:val="002F036A"/>
    <w:rsid w:val="002F188B"/>
    <w:rsid w:val="002F458F"/>
    <w:rsid w:val="002F583A"/>
    <w:rsid w:val="002F6562"/>
    <w:rsid w:val="00303AFF"/>
    <w:rsid w:val="00311B87"/>
    <w:rsid w:val="00314223"/>
    <w:rsid w:val="00317D1F"/>
    <w:rsid w:val="003201B7"/>
    <w:rsid w:val="0032117A"/>
    <w:rsid w:val="00323627"/>
    <w:rsid w:val="003270F5"/>
    <w:rsid w:val="0032720D"/>
    <w:rsid w:val="003323F8"/>
    <w:rsid w:val="00333245"/>
    <w:rsid w:val="00334D66"/>
    <w:rsid w:val="0033661B"/>
    <w:rsid w:val="00361153"/>
    <w:rsid w:val="00361E1B"/>
    <w:rsid w:val="00362598"/>
    <w:rsid w:val="00362723"/>
    <w:rsid w:val="0036636A"/>
    <w:rsid w:val="003674DC"/>
    <w:rsid w:val="00371F74"/>
    <w:rsid w:val="0037482C"/>
    <w:rsid w:val="00374E0E"/>
    <w:rsid w:val="00375347"/>
    <w:rsid w:val="003763B9"/>
    <w:rsid w:val="00381202"/>
    <w:rsid w:val="0038667D"/>
    <w:rsid w:val="003906BA"/>
    <w:rsid w:val="00391668"/>
    <w:rsid w:val="003924D1"/>
    <w:rsid w:val="003949D6"/>
    <w:rsid w:val="0039740E"/>
    <w:rsid w:val="003A148B"/>
    <w:rsid w:val="003A5644"/>
    <w:rsid w:val="003A634F"/>
    <w:rsid w:val="003A74D8"/>
    <w:rsid w:val="003A7E88"/>
    <w:rsid w:val="003B1456"/>
    <w:rsid w:val="003B1CD0"/>
    <w:rsid w:val="003B30F0"/>
    <w:rsid w:val="003B4CFF"/>
    <w:rsid w:val="003B4D14"/>
    <w:rsid w:val="003B5401"/>
    <w:rsid w:val="003B5FA7"/>
    <w:rsid w:val="003B6A57"/>
    <w:rsid w:val="003B6BA9"/>
    <w:rsid w:val="003B7727"/>
    <w:rsid w:val="003B7740"/>
    <w:rsid w:val="003C039E"/>
    <w:rsid w:val="003C5A4A"/>
    <w:rsid w:val="003D3E35"/>
    <w:rsid w:val="003D4ADE"/>
    <w:rsid w:val="003D5535"/>
    <w:rsid w:val="003D7792"/>
    <w:rsid w:val="003E0380"/>
    <w:rsid w:val="003E1085"/>
    <w:rsid w:val="003E1219"/>
    <w:rsid w:val="003E2F56"/>
    <w:rsid w:val="003E3087"/>
    <w:rsid w:val="003E46C7"/>
    <w:rsid w:val="003E5B08"/>
    <w:rsid w:val="003F3464"/>
    <w:rsid w:val="00400010"/>
    <w:rsid w:val="00403335"/>
    <w:rsid w:val="00411045"/>
    <w:rsid w:val="00411719"/>
    <w:rsid w:val="00411F03"/>
    <w:rsid w:val="00412AA5"/>
    <w:rsid w:val="00413098"/>
    <w:rsid w:val="00417B2B"/>
    <w:rsid w:val="00417B6C"/>
    <w:rsid w:val="00417F57"/>
    <w:rsid w:val="0042029C"/>
    <w:rsid w:val="004260A2"/>
    <w:rsid w:val="004263A4"/>
    <w:rsid w:val="00426D22"/>
    <w:rsid w:val="00427A89"/>
    <w:rsid w:val="00443E5C"/>
    <w:rsid w:val="00450680"/>
    <w:rsid w:val="00450F03"/>
    <w:rsid w:val="00452EC5"/>
    <w:rsid w:val="00454F0A"/>
    <w:rsid w:val="004564C0"/>
    <w:rsid w:val="00456FBA"/>
    <w:rsid w:val="00463661"/>
    <w:rsid w:val="004667A4"/>
    <w:rsid w:val="004668C7"/>
    <w:rsid w:val="00470A37"/>
    <w:rsid w:val="00471E8F"/>
    <w:rsid w:val="004720E6"/>
    <w:rsid w:val="004764B5"/>
    <w:rsid w:val="004767DF"/>
    <w:rsid w:val="0048265B"/>
    <w:rsid w:val="00483743"/>
    <w:rsid w:val="0048422F"/>
    <w:rsid w:val="00485396"/>
    <w:rsid w:val="00485E7A"/>
    <w:rsid w:val="00487E3D"/>
    <w:rsid w:val="00490287"/>
    <w:rsid w:val="00490E21"/>
    <w:rsid w:val="0049295D"/>
    <w:rsid w:val="00495F9E"/>
    <w:rsid w:val="00496815"/>
    <w:rsid w:val="004A30A3"/>
    <w:rsid w:val="004A6598"/>
    <w:rsid w:val="004A6ACE"/>
    <w:rsid w:val="004B2710"/>
    <w:rsid w:val="004B28A2"/>
    <w:rsid w:val="004B2EA4"/>
    <w:rsid w:val="004C16EC"/>
    <w:rsid w:val="004D209C"/>
    <w:rsid w:val="004D2648"/>
    <w:rsid w:val="004D2A45"/>
    <w:rsid w:val="004D34C1"/>
    <w:rsid w:val="004D3690"/>
    <w:rsid w:val="004E1F97"/>
    <w:rsid w:val="004E42DF"/>
    <w:rsid w:val="004E59D2"/>
    <w:rsid w:val="004E5A34"/>
    <w:rsid w:val="004F0B5B"/>
    <w:rsid w:val="004F22B7"/>
    <w:rsid w:val="004F55C2"/>
    <w:rsid w:val="004F79C9"/>
    <w:rsid w:val="00500A70"/>
    <w:rsid w:val="0050451C"/>
    <w:rsid w:val="00505539"/>
    <w:rsid w:val="005075B2"/>
    <w:rsid w:val="00510982"/>
    <w:rsid w:val="005122C2"/>
    <w:rsid w:val="00515AA9"/>
    <w:rsid w:val="005160CE"/>
    <w:rsid w:val="00522EE1"/>
    <w:rsid w:val="00523114"/>
    <w:rsid w:val="00525C01"/>
    <w:rsid w:val="00530AB8"/>
    <w:rsid w:val="00531120"/>
    <w:rsid w:val="0053120E"/>
    <w:rsid w:val="00531442"/>
    <w:rsid w:val="005353D0"/>
    <w:rsid w:val="00545426"/>
    <w:rsid w:val="005526F0"/>
    <w:rsid w:val="005576FA"/>
    <w:rsid w:val="00560BE5"/>
    <w:rsid w:val="0056558B"/>
    <w:rsid w:val="0057035F"/>
    <w:rsid w:val="00572853"/>
    <w:rsid w:val="00572D9F"/>
    <w:rsid w:val="0057766A"/>
    <w:rsid w:val="0058308E"/>
    <w:rsid w:val="00586EAE"/>
    <w:rsid w:val="00590220"/>
    <w:rsid w:val="00595705"/>
    <w:rsid w:val="0059736A"/>
    <w:rsid w:val="005A4793"/>
    <w:rsid w:val="005A57AE"/>
    <w:rsid w:val="005A62E8"/>
    <w:rsid w:val="005C2F86"/>
    <w:rsid w:val="005C7382"/>
    <w:rsid w:val="005D0771"/>
    <w:rsid w:val="005D0A0F"/>
    <w:rsid w:val="005D7AFC"/>
    <w:rsid w:val="005D7BA0"/>
    <w:rsid w:val="005E04E8"/>
    <w:rsid w:val="005E0A23"/>
    <w:rsid w:val="005E4506"/>
    <w:rsid w:val="005E7F3E"/>
    <w:rsid w:val="005F1B37"/>
    <w:rsid w:val="005F2B61"/>
    <w:rsid w:val="005F4D0A"/>
    <w:rsid w:val="005F50D2"/>
    <w:rsid w:val="005F679F"/>
    <w:rsid w:val="006027FE"/>
    <w:rsid w:val="00610D1A"/>
    <w:rsid w:val="00612C63"/>
    <w:rsid w:val="0061344A"/>
    <w:rsid w:val="00614BB0"/>
    <w:rsid w:val="00614FF1"/>
    <w:rsid w:val="00616797"/>
    <w:rsid w:val="006168D5"/>
    <w:rsid w:val="006169F6"/>
    <w:rsid w:val="00622053"/>
    <w:rsid w:val="00623677"/>
    <w:rsid w:val="00646EA9"/>
    <w:rsid w:val="00646F83"/>
    <w:rsid w:val="006514D3"/>
    <w:rsid w:val="00651582"/>
    <w:rsid w:val="006616C1"/>
    <w:rsid w:val="00661D45"/>
    <w:rsid w:val="00663232"/>
    <w:rsid w:val="0067239E"/>
    <w:rsid w:val="0067545D"/>
    <w:rsid w:val="00677569"/>
    <w:rsid w:val="00677F69"/>
    <w:rsid w:val="00680D62"/>
    <w:rsid w:val="00684B72"/>
    <w:rsid w:val="0068572D"/>
    <w:rsid w:val="0069160E"/>
    <w:rsid w:val="00691F9E"/>
    <w:rsid w:val="00694063"/>
    <w:rsid w:val="006A0760"/>
    <w:rsid w:val="006A2406"/>
    <w:rsid w:val="006A3AC0"/>
    <w:rsid w:val="006A4E5A"/>
    <w:rsid w:val="006B0D57"/>
    <w:rsid w:val="006B1D56"/>
    <w:rsid w:val="006B6292"/>
    <w:rsid w:val="006C2338"/>
    <w:rsid w:val="006D0373"/>
    <w:rsid w:val="006D0F0C"/>
    <w:rsid w:val="006D261E"/>
    <w:rsid w:val="006E3CBC"/>
    <w:rsid w:val="006E6281"/>
    <w:rsid w:val="006E6FA3"/>
    <w:rsid w:val="006E714B"/>
    <w:rsid w:val="006F0229"/>
    <w:rsid w:val="00700A0A"/>
    <w:rsid w:val="00703F8E"/>
    <w:rsid w:val="00704F92"/>
    <w:rsid w:val="00706154"/>
    <w:rsid w:val="00713A19"/>
    <w:rsid w:val="00714BEA"/>
    <w:rsid w:val="007160B5"/>
    <w:rsid w:val="00716FEA"/>
    <w:rsid w:val="0072221D"/>
    <w:rsid w:val="00722FB0"/>
    <w:rsid w:val="007233AE"/>
    <w:rsid w:val="007246E7"/>
    <w:rsid w:val="00732224"/>
    <w:rsid w:val="00734CF1"/>
    <w:rsid w:val="00737004"/>
    <w:rsid w:val="00737192"/>
    <w:rsid w:val="007406DC"/>
    <w:rsid w:val="00740A4A"/>
    <w:rsid w:val="007416F2"/>
    <w:rsid w:val="007428CB"/>
    <w:rsid w:val="00743810"/>
    <w:rsid w:val="007456C1"/>
    <w:rsid w:val="00745A09"/>
    <w:rsid w:val="00747CEA"/>
    <w:rsid w:val="007568E9"/>
    <w:rsid w:val="00760064"/>
    <w:rsid w:val="00760A88"/>
    <w:rsid w:val="0076387D"/>
    <w:rsid w:val="00765652"/>
    <w:rsid w:val="007709B1"/>
    <w:rsid w:val="0077259E"/>
    <w:rsid w:val="0077466C"/>
    <w:rsid w:val="0077730D"/>
    <w:rsid w:val="007851A3"/>
    <w:rsid w:val="007869C9"/>
    <w:rsid w:val="00790E65"/>
    <w:rsid w:val="007911A6"/>
    <w:rsid w:val="00792540"/>
    <w:rsid w:val="00795D6C"/>
    <w:rsid w:val="007A0F4F"/>
    <w:rsid w:val="007A2006"/>
    <w:rsid w:val="007A55B0"/>
    <w:rsid w:val="007B2DD8"/>
    <w:rsid w:val="007B3569"/>
    <w:rsid w:val="007B4C74"/>
    <w:rsid w:val="007B5831"/>
    <w:rsid w:val="007B6368"/>
    <w:rsid w:val="007B7446"/>
    <w:rsid w:val="007C39D5"/>
    <w:rsid w:val="007C56BE"/>
    <w:rsid w:val="007C6ABD"/>
    <w:rsid w:val="007D08A5"/>
    <w:rsid w:val="007D1190"/>
    <w:rsid w:val="007D5755"/>
    <w:rsid w:val="007E1ED7"/>
    <w:rsid w:val="007E37AC"/>
    <w:rsid w:val="007E5E3A"/>
    <w:rsid w:val="007F4E4C"/>
    <w:rsid w:val="007F53C2"/>
    <w:rsid w:val="00800E09"/>
    <w:rsid w:val="008031DE"/>
    <w:rsid w:val="00806078"/>
    <w:rsid w:val="0080705A"/>
    <w:rsid w:val="00811F01"/>
    <w:rsid w:val="00816598"/>
    <w:rsid w:val="00824567"/>
    <w:rsid w:val="00824FCF"/>
    <w:rsid w:val="00830065"/>
    <w:rsid w:val="008302BD"/>
    <w:rsid w:val="00830B83"/>
    <w:rsid w:val="00831222"/>
    <w:rsid w:val="008378EB"/>
    <w:rsid w:val="00842FF8"/>
    <w:rsid w:val="0084405E"/>
    <w:rsid w:val="00846E2F"/>
    <w:rsid w:val="0084796E"/>
    <w:rsid w:val="00852192"/>
    <w:rsid w:val="00860236"/>
    <w:rsid w:val="0086529A"/>
    <w:rsid w:val="0086740C"/>
    <w:rsid w:val="00871D9D"/>
    <w:rsid w:val="0087220D"/>
    <w:rsid w:val="00876204"/>
    <w:rsid w:val="00876C82"/>
    <w:rsid w:val="008923C4"/>
    <w:rsid w:val="0089245B"/>
    <w:rsid w:val="00893421"/>
    <w:rsid w:val="00894056"/>
    <w:rsid w:val="0089459A"/>
    <w:rsid w:val="00896E8E"/>
    <w:rsid w:val="008975A8"/>
    <w:rsid w:val="00897BEE"/>
    <w:rsid w:val="008A167B"/>
    <w:rsid w:val="008A2F10"/>
    <w:rsid w:val="008A31C5"/>
    <w:rsid w:val="008A5DED"/>
    <w:rsid w:val="008A7995"/>
    <w:rsid w:val="008B15E0"/>
    <w:rsid w:val="008B572A"/>
    <w:rsid w:val="008B632C"/>
    <w:rsid w:val="008B6EE1"/>
    <w:rsid w:val="008B7865"/>
    <w:rsid w:val="008C2997"/>
    <w:rsid w:val="008C3243"/>
    <w:rsid w:val="008C4FAC"/>
    <w:rsid w:val="008C5B9D"/>
    <w:rsid w:val="008D089B"/>
    <w:rsid w:val="008D0E74"/>
    <w:rsid w:val="008D1C49"/>
    <w:rsid w:val="008D21CB"/>
    <w:rsid w:val="008D33EF"/>
    <w:rsid w:val="008D4D37"/>
    <w:rsid w:val="008E11C3"/>
    <w:rsid w:val="008E1699"/>
    <w:rsid w:val="008E5951"/>
    <w:rsid w:val="008E6516"/>
    <w:rsid w:val="008E69B4"/>
    <w:rsid w:val="008E7652"/>
    <w:rsid w:val="008F268F"/>
    <w:rsid w:val="008F3053"/>
    <w:rsid w:val="008F7D74"/>
    <w:rsid w:val="009018FC"/>
    <w:rsid w:val="00904553"/>
    <w:rsid w:val="009045B7"/>
    <w:rsid w:val="00904E22"/>
    <w:rsid w:val="009054A5"/>
    <w:rsid w:val="00907FB7"/>
    <w:rsid w:val="00911817"/>
    <w:rsid w:val="00916347"/>
    <w:rsid w:val="00916FD5"/>
    <w:rsid w:val="00920374"/>
    <w:rsid w:val="00921E32"/>
    <w:rsid w:val="009221DE"/>
    <w:rsid w:val="009223F3"/>
    <w:rsid w:val="009232A0"/>
    <w:rsid w:val="00923EE9"/>
    <w:rsid w:val="00923F11"/>
    <w:rsid w:val="00925930"/>
    <w:rsid w:val="009300C0"/>
    <w:rsid w:val="0093127E"/>
    <w:rsid w:val="00934BA9"/>
    <w:rsid w:val="00941775"/>
    <w:rsid w:val="00941857"/>
    <w:rsid w:val="00947D1B"/>
    <w:rsid w:val="00952CC8"/>
    <w:rsid w:val="009532F4"/>
    <w:rsid w:val="00957C1B"/>
    <w:rsid w:val="00962696"/>
    <w:rsid w:val="00963355"/>
    <w:rsid w:val="009634D5"/>
    <w:rsid w:val="009635C5"/>
    <w:rsid w:val="00964E1F"/>
    <w:rsid w:val="00966781"/>
    <w:rsid w:val="00972A95"/>
    <w:rsid w:val="00974608"/>
    <w:rsid w:val="00976A9A"/>
    <w:rsid w:val="0098315E"/>
    <w:rsid w:val="00983E01"/>
    <w:rsid w:val="00985145"/>
    <w:rsid w:val="00985558"/>
    <w:rsid w:val="00996A83"/>
    <w:rsid w:val="009A04CF"/>
    <w:rsid w:val="009A2B83"/>
    <w:rsid w:val="009A5599"/>
    <w:rsid w:val="009A5811"/>
    <w:rsid w:val="009B0532"/>
    <w:rsid w:val="009B0C4A"/>
    <w:rsid w:val="009C1EA0"/>
    <w:rsid w:val="009D056D"/>
    <w:rsid w:val="009D1A37"/>
    <w:rsid w:val="009D356D"/>
    <w:rsid w:val="009D4107"/>
    <w:rsid w:val="009D576F"/>
    <w:rsid w:val="009E03E0"/>
    <w:rsid w:val="009F0A26"/>
    <w:rsid w:val="00A03927"/>
    <w:rsid w:val="00A077EC"/>
    <w:rsid w:val="00A13638"/>
    <w:rsid w:val="00A27838"/>
    <w:rsid w:val="00A27B6A"/>
    <w:rsid w:val="00A30E7C"/>
    <w:rsid w:val="00A31A55"/>
    <w:rsid w:val="00A34064"/>
    <w:rsid w:val="00A342B9"/>
    <w:rsid w:val="00A34B69"/>
    <w:rsid w:val="00A418A8"/>
    <w:rsid w:val="00A42BC2"/>
    <w:rsid w:val="00A44548"/>
    <w:rsid w:val="00A4750C"/>
    <w:rsid w:val="00A509F0"/>
    <w:rsid w:val="00A53FC9"/>
    <w:rsid w:val="00A56CAB"/>
    <w:rsid w:val="00A63A9D"/>
    <w:rsid w:val="00A65C66"/>
    <w:rsid w:val="00A67A9F"/>
    <w:rsid w:val="00A73A86"/>
    <w:rsid w:val="00A75AAC"/>
    <w:rsid w:val="00A75BAD"/>
    <w:rsid w:val="00A76AC9"/>
    <w:rsid w:val="00A825FE"/>
    <w:rsid w:val="00A85D0E"/>
    <w:rsid w:val="00A91F6B"/>
    <w:rsid w:val="00A9512C"/>
    <w:rsid w:val="00A95D47"/>
    <w:rsid w:val="00A9643F"/>
    <w:rsid w:val="00AA1BCC"/>
    <w:rsid w:val="00AA2A1B"/>
    <w:rsid w:val="00AA3C5A"/>
    <w:rsid w:val="00AA5614"/>
    <w:rsid w:val="00AA61DF"/>
    <w:rsid w:val="00AC020C"/>
    <w:rsid w:val="00AC078E"/>
    <w:rsid w:val="00AC0CF8"/>
    <w:rsid w:val="00AC236A"/>
    <w:rsid w:val="00AD1240"/>
    <w:rsid w:val="00AD33CD"/>
    <w:rsid w:val="00AD55DD"/>
    <w:rsid w:val="00AD5F91"/>
    <w:rsid w:val="00AE378B"/>
    <w:rsid w:val="00AE37A6"/>
    <w:rsid w:val="00AE45E1"/>
    <w:rsid w:val="00AE71E4"/>
    <w:rsid w:val="00AF167B"/>
    <w:rsid w:val="00AF4021"/>
    <w:rsid w:val="00AF418D"/>
    <w:rsid w:val="00AF451D"/>
    <w:rsid w:val="00AF474F"/>
    <w:rsid w:val="00B0367B"/>
    <w:rsid w:val="00B04C32"/>
    <w:rsid w:val="00B10668"/>
    <w:rsid w:val="00B125DE"/>
    <w:rsid w:val="00B12FDE"/>
    <w:rsid w:val="00B14DDF"/>
    <w:rsid w:val="00B2243D"/>
    <w:rsid w:val="00B30664"/>
    <w:rsid w:val="00B326F2"/>
    <w:rsid w:val="00B333D4"/>
    <w:rsid w:val="00B33BA3"/>
    <w:rsid w:val="00B3509E"/>
    <w:rsid w:val="00B364FB"/>
    <w:rsid w:val="00B367E3"/>
    <w:rsid w:val="00B447EF"/>
    <w:rsid w:val="00B45952"/>
    <w:rsid w:val="00B51F2B"/>
    <w:rsid w:val="00B54303"/>
    <w:rsid w:val="00B54D8D"/>
    <w:rsid w:val="00B60E7B"/>
    <w:rsid w:val="00B65226"/>
    <w:rsid w:val="00B6543C"/>
    <w:rsid w:val="00B67B9C"/>
    <w:rsid w:val="00B7081A"/>
    <w:rsid w:val="00B70950"/>
    <w:rsid w:val="00B75E4F"/>
    <w:rsid w:val="00B83E31"/>
    <w:rsid w:val="00B86993"/>
    <w:rsid w:val="00B911F4"/>
    <w:rsid w:val="00BA2422"/>
    <w:rsid w:val="00BA6BCA"/>
    <w:rsid w:val="00BB4872"/>
    <w:rsid w:val="00BB506F"/>
    <w:rsid w:val="00BB7335"/>
    <w:rsid w:val="00BB7531"/>
    <w:rsid w:val="00BC3296"/>
    <w:rsid w:val="00BC5E18"/>
    <w:rsid w:val="00BD2683"/>
    <w:rsid w:val="00BD296A"/>
    <w:rsid w:val="00BD2D6B"/>
    <w:rsid w:val="00BD6F83"/>
    <w:rsid w:val="00BD765E"/>
    <w:rsid w:val="00BE46AD"/>
    <w:rsid w:val="00BE5DA1"/>
    <w:rsid w:val="00BE72BA"/>
    <w:rsid w:val="00BE7C68"/>
    <w:rsid w:val="00BF5E0F"/>
    <w:rsid w:val="00BF7983"/>
    <w:rsid w:val="00C000EB"/>
    <w:rsid w:val="00C02568"/>
    <w:rsid w:val="00C03340"/>
    <w:rsid w:val="00C044A8"/>
    <w:rsid w:val="00C04587"/>
    <w:rsid w:val="00C049F7"/>
    <w:rsid w:val="00C0586A"/>
    <w:rsid w:val="00C058E3"/>
    <w:rsid w:val="00C15264"/>
    <w:rsid w:val="00C22B8B"/>
    <w:rsid w:val="00C23F34"/>
    <w:rsid w:val="00C309EE"/>
    <w:rsid w:val="00C3354D"/>
    <w:rsid w:val="00C356F7"/>
    <w:rsid w:val="00C37A0C"/>
    <w:rsid w:val="00C449CD"/>
    <w:rsid w:val="00C46F21"/>
    <w:rsid w:val="00C47E46"/>
    <w:rsid w:val="00C5269B"/>
    <w:rsid w:val="00C531BB"/>
    <w:rsid w:val="00C557D1"/>
    <w:rsid w:val="00C63508"/>
    <w:rsid w:val="00C65BD9"/>
    <w:rsid w:val="00C662B9"/>
    <w:rsid w:val="00C6660F"/>
    <w:rsid w:val="00C67A1D"/>
    <w:rsid w:val="00C707CD"/>
    <w:rsid w:val="00C70A39"/>
    <w:rsid w:val="00C77181"/>
    <w:rsid w:val="00C81300"/>
    <w:rsid w:val="00C82996"/>
    <w:rsid w:val="00C91D41"/>
    <w:rsid w:val="00CA209B"/>
    <w:rsid w:val="00CA52CB"/>
    <w:rsid w:val="00CB12B7"/>
    <w:rsid w:val="00CB1C9A"/>
    <w:rsid w:val="00CB2641"/>
    <w:rsid w:val="00CB6869"/>
    <w:rsid w:val="00CB70CD"/>
    <w:rsid w:val="00CB7DAC"/>
    <w:rsid w:val="00CC1D0A"/>
    <w:rsid w:val="00CC4296"/>
    <w:rsid w:val="00CC6D43"/>
    <w:rsid w:val="00CD240E"/>
    <w:rsid w:val="00CD732C"/>
    <w:rsid w:val="00CD7CEE"/>
    <w:rsid w:val="00CE0897"/>
    <w:rsid w:val="00CE156E"/>
    <w:rsid w:val="00CE7436"/>
    <w:rsid w:val="00CE767A"/>
    <w:rsid w:val="00CF0555"/>
    <w:rsid w:val="00CF1AEC"/>
    <w:rsid w:val="00CF2B0F"/>
    <w:rsid w:val="00D0530D"/>
    <w:rsid w:val="00D11DD6"/>
    <w:rsid w:val="00D25E40"/>
    <w:rsid w:val="00D334BD"/>
    <w:rsid w:val="00D33EE8"/>
    <w:rsid w:val="00D36079"/>
    <w:rsid w:val="00D36F4A"/>
    <w:rsid w:val="00D4198E"/>
    <w:rsid w:val="00D438DE"/>
    <w:rsid w:val="00D445E8"/>
    <w:rsid w:val="00D50D3A"/>
    <w:rsid w:val="00D51818"/>
    <w:rsid w:val="00D5203A"/>
    <w:rsid w:val="00D5221B"/>
    <w:rsid w:val="00D52C85"/>
    <w:rsid w:val="00D554AC"/>
    <w:rsid w:val="00D563C9"/>
    <w:rsid w:val="00D566D5"/>
    <w:rsid w:val="00D566D8"/>
    <w:rsid w:val="00D60E99"/>
    <w:rsid w:val="00D60F66"/>
    <w:rsid w:val="00D6168B"/>
    <w:rsid w:val="00D6791A"/>
    <w:rsid w:val="00D701A0"/>
    <w:rsid w:val="00D70F76"/>
    <w:rsid w:val="00D71633"/>
    <w:rsid w:val="00D74692"/>
    <w:rsid w:val="00D75611"/>
    <w:rsid w:val="00D75F63"/>
    <w:rsid w:val="00D80907"/>
    <w:rsid w:val="00D80AD9"/>
    <w:rsid w:val="00D80F8C"/>
    <w:rsid w:val="00D84534"/>
    <w:rsid w:val="00D87CBC"/>
    <w:rsid w:val="00D94667"/>
    <w:rsid w:val="00D94BC6"/>
    <w:rsid w:val="00D954B0"/>
    <w:rsid w:val="00D9572C"/>
    <w:rsid w:val="00D96772"/>
    <w:rsid w:val="00DA054F"/>
    <w:rsid w:val="00DA0718"/>
    <w:rsid w:val="00DA2529"/>
    <w:rsid w:val="00DA2C83"/>
    <w:rsid w:val="00DA4DFE"/>
    <w:rsid w:val="00DA5C78"/>
    <w:rsid w:val="00DA5E13"/>
    <w:rsid w:val="00DA6E50"/>
    <w:rsid w:val="00DA7018"/>
    <w:rsid w:val="00DB3968"/>
    <w:rsid w:val="00DC15B5"/>
    <w:rsid w:val="00DC3730"/>
    <w:rsid w:val="00DD0B52"/>
    <w:rsid w:val="00DD121C"/>
    <w:rsid w:val="00DD6703"/>
    <w:rsid w:val="00DD74C7"/>
    <w:rsid w:val="00DE04B1"/>
    <w:rsid w:val="00DE0870"/>
    <w:rsid w:val="00DE0887"/>
    <w:rsid w:val="00DE1E34"/>
    <w:rsid w:val="00DE1EE5"/>
    <w:rsid w:val="00DE3BD5"/>
    <w:rsid w:val="00DE4360"/>
    <w:rsid w:val="00DE53F7"/>
    <w:rsid w:val="00DE6626"/>
    <w:rsid w:val="00DE6A3B"/>
    <w:rsid w:val="00DF1930"/>
    <w:rsid w:val="00DF4C69"/>
    <w:rsid w:val="00DF7D53"/>
    <w:rsid w:val="00E01EE3"/>
    <w:rsid w:val="00E07465"/>
    <w:rsid w:val="00E121F1"/>
    <w:rsid w:val="00E12985"/>
    <w:rsid w:val="00E13FD4"/>
    <w:rsid w:val="00E140A8"/>
    <w:rsid w:val="00E1650D"/>
    <w:rsid w:val="00E22466"/>
    <w:rsid w:val="00E22753"/>
    <w:rsid w:val="00E23603"/>
    <w:rsid w:val="00E26BB8"/>
    <w:rsid w:val="00E30700"/>
    <w:rsid w:val="00E32E12"/>
    <w:rsid w:val="00E33222"/>
    <w:rsid w:val="00E35704"/>
    <w:rsid w:val="00E3784A"/>
    <w:rsid w:val="00E37E4B"/>
    <w:rsid w:val="00E4032D"/>
    <w:rsid w:val="00E47032"/>
    <w:rsid w:val="00E47597"/>
    <w:rsid w:val="00E6303E"/>
    <w:rsid w:val="00E643CE"/>
    <w:rsid w:val="00E80CE5"/>
    <w:rsid w:val="00E81953"/>
    <w:rsid w:val="00E82577"/>
    <w:rsid w:val="00E84BC6"/>
    <w:rsid w:val="00E85F33"/>
    <w:rsid w:val="00E91389"/>
    <w:rsid w:val="00E938A9"/>
    <w:rsid w:val="00E9688A"/>
    <w:rsid w:val="00E96AA4"/>
    <w:rsid w:val="00EA2E2D"/>
    <w:rsid w:val="00EA320E"/>
    <w:rsid w:val="00EA3CB8"/>
    <w:rsid w:val="00EA486A"/>
    <w:rsid w:val="00EB2A24"/>
    <w:rsid w:val="00EB4F94"/>
    <w:rsid w:val="00EB5547"/>
    <w:rsid w:val="00EB752C"/>
    <w:rsid w:val="00EC251C"/>
    <w:rsid w:val="00ED1007"/>
    <w:rsid w:val="00ED1F43"/>
    <w:rsid w:val="00ED2AC1"/>
    <w:rsid w:val="00ED2C8B"/>
    <w:rsid w:val="00ED31B6"/>
    <w:rsid w:val="00ED3842"/>
    <w:rsid w:val="00ED5E02"/>
    <w:rsid w:val="00EE354F"/>
    <w:rsid w:val="00EE78B8"/>
    <w:rsid w:val="00EF0070"/>
    <w:rsid w:val="00EF05F1"/>
    <w:rsid w:val="00EF7BF1"/>
    <w:rsid w:val="00F05587"/>
    <w:rsid w:val="00F11044"/>
    <w:rsid w:val="00F119FD"/>
    <w:rsid w:val="00F127BD"/>
    <w:rsid w:val="00F15FF0"/>
    <w:rsid w:val="00F16E2E"/>
    <w:rsid w:val="00F228D4"/>
    <w:rsid w:val="00F25247"/>
    <w:rsid w:val="00F27302"/>
    <w:rsid w:val="00F300D2"/>
    <w:rsid w:val="00F336C4"/>
    <w:rsid w:val="00F41EF4"/>
    <w:rsid w:val="00F428E3"/>
    <w:rsid w:val="00F44141"/>
    <w:rsid w:val="00F462D2"/>
    <w:rsid w:val="00F4630A"/>
    <w:rsid w:val="00F5109C"/>
    <w:rsid w:val="00F513F8"/>
    <w:rsid w:val="00F5253F"/>
    <w:rsid w:val="00F53C30"/>
    <w:rsid w:val="00F54DB7"/>
    <w:rsid w:val="00F56240"/>
    <w:rsid w:val="00F56EA4"/>
    <w:rsid w:val="00F6481E"/>
    <w:rsid w:val="00F653B0"/>
    <w:rsid w:val="00F678CA"/>
    <w:rsid w:val="00F70ED7"/>
    <w:rsid w:val="00F7242F"/>
    <w:rsid w:val="00F72738"/>
    <w:rsid w:val="00F74256"/>
    <w:rsid w:val="00F74946"/>
    <w:rsid w:val="00F75250"/>
    <w:rsid w:val="00F829BE"/>
    <w:rsid w:val="00F86C70"/>
    <w:rsid w:val="00F87708"/>
    <w:rsid w:val="00F9275F"/>
    <w:rsid w:val="00F94B3E"/>
    <w:rsid w:val="00F9500F"/>
    <w:rsid w:val="00FA0936"/>
    <w:rsid w:val="00FA208D"/>
    <w:rsid w:val="00FA3E62"/>
    <w:rsid w:val="00FA3EFA"/>
    <w:rsid w:val="00FA4558"/>
    <w:rsid w:val="00FA4CD3"/>
    <w:rsid w:val="00FA5965"/>
    <w:rsid w:val="00FA6062"/>
    <w:rsid w:val="00FA7D13"/>
    <w:rsid w:val="00FB383C"/>
    <w:rsid w:val="00FB49BC"/>
    <w:rsid w:val="00FB5D77"/>
    <w:rsid w:val="00FB643F"/>
    <w:rsid w:val="00FB6473"/>
    <w:rsid w:val="00FB7CA0"/>
    <w:rsid w:val="00FB7F1B"/>
    <w:rsid w:val="00FC49B9"/>
    <w:rsid w:val="00FC6C25"/>
    <w:rsid w:val="00FC7826"/>
    <w:rsid w:val="00FC7BF1"/>
    <w:rsid w:val="00FD3A87"/>
    <w:rsid w:val="00FD4E3C"/>
    <w:rsid w:val="00FD51E6"/>
    <w:rsid w:val="00FE61AC"/>
    <w:rsid w:val="00FF0CB8"/>
    <w:rsid w:val="00FF0E20"/>
    <w:rsid w:val="00FF1A65"/>
    <w:rsid w:val="00FF3E61"/>
    <w:rsid w:val="00FF4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8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de-CH"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7D7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8D21CB"/>
    <w:rPr>
      <w:rFonts w:cs="Times New Roman"/>
      <w:color w:val="0000FF"/>
      <w:u w:val="single"/>
    </w:rPr>
  </w:style>
  <w:style w:type="paragraph" w:styleId="Ballontekst">
    <w:name w:val="Balloon Text"/>
    <w:basedOn w:val="Standaard"/>
    <w:link w:val="BallontekstChar"/>
    <w:uiPriority w:val="99"/>
    <w:semiHidden/>
    <w:rsid w:val="0014230D"/>
    <w:pPr>
      <w:spacing w:after="0" w:line="240" w:lineRule="auto"/>
    </w:pPr>
    <w:rPr>
      <w:rFonts w:ascii="Tahoma" w:hAnsi="Tahoma"/>
      <w:sz w:val="16"/>
      <w:szCs w:val="16"/>
      <w:lang w:eastAsia="zh-CN"/>
    </w:rPr>
  </w:style>
  <w:style w:type="character" w:customStyle="1" w:styleId="BallontekstChar">
    <w:name w:val="Ballontekst Char"/>
    <w:link w:val="Ballontekst"/>
    <w:uiPriority w:val="99"/>
    <w:semiHidden/>
    <w:locked/>
    <w:rsid w:val="0014230D"/>
    <w:rPr>
      <w:rFonts w:ascii="Tahoma" w:hAnsi="Tahoma" w:cs="Times New Roman"/>
      <w:sz w:val="16"/>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link w:val="Tekstopmerking"/>
    <w:uiPriority w:val="99"/>
    <w:semiHidden/>
    <w:locked/>
    <w:rsid w:val="007568E9"/>
    <w:rPr>
      <w:rFonts w:cs="Times New Roman"/>
      <w:sz w:val="20"/>
      <w:lang w:val="nl-NL" w:eastAsia="en-US"/>
    </w:rPr>
  </w:style>
  <w:style w:type="paragraph" w:styleId="Onderwerpvanopmerking">
    <w:name w:val="annotation subject"/>
    <w:basedOn w:val="Tekstopmerking"/>
    <w:next w:val="Tekstopmerking"/>
    <w:link w:val="OnderwerpvanopmerkingChar"/>
    <w:uiPriority w:val="99"/>
    <w:semiHidden/>
    <w:rsid w:val="00485E7A"/>
    <w:rPr>
      <w:b/>
      <w:bCs/>
    </w:rPr>
  </w:style>
  <w:style w:type="character" w:customStyle="1" w:styleId="OnderwerpvanopmerkingChar">
    <w:name w:val="Onderwerp van opmerking Char"/>
    <w:link w:val="Onderwerpvanopmerking"/>
    <w:uiPriority w:val="99"/>
    <w:semiHidden/>
    <w:locked/>
    <w:rsid w:val="007568E9"/>
    <w:rPr>
      <w:rFonts w:cs="Times New Roman"/>
      <w:b/>
      <w:sz w:val="20"/>
      <w:lang w:val="nl-NL" w:eastAsia="en-US"/>
    </w:rPr>
  </w:style>
  <w:style w:type="paragraph" w:customStyle="1" w:styleId="EPONormal">
    <w:name w:val="EPONormal"/>
    <w:basedOn w:val="Standaard"/>
    <w:link w:val="EPONormalChar"/>
    <w:qFormat/>
    <w:rsid w:val="00B70950"/>
    <w:pPr>
      <w:spacing w:after="0" w:line="240" w:lineRule="auto"/>
    </w:pPr>
    <w:rPr>
      <w:rFonts w:ascii="Arial" w:hAnsi="Arial" w:cs="Arial"/>
      <w:sz w:val="24"/>
    </w:rPr>
  </w:style>
  <w:style w:type="character" w:customStyle="1" w:styleId="EPONormalChar">
    <w:name w:val="EPONormal Char"/>
    <w:basedOn w:val="Standaardalinea-lettertype"/>
    <w:link w:val="EPONormal"/>
    <w:rsid w:val="00B70950"/>
    <w:rPr>
      <w:rFonts w:ascii="Arial" w:hAnsi="Arial" w:cs="Arial"/>
      <w:sz w:val="24"/>
      <w:szCs w:val="22"/>
      <w:lang w:val="nl-NL" w:eastAsia="en-US"/>
    </w:rPr>
  </w:style>
  <w:style w:type="paragraph" w:customStyle="1" w:styleId="EPODocNormal">
    <w:name w:val="EPODocNormal"/>
    <w:basedOn w:val="EPONormal"/>
    <w:link w:val="EPODocNormalChar"/>
    <w:qFormat/>
    <w:locked/>
    <w:rsid w:val="00B70950"/>
    <w:pPr>
      <w:ind w:left="1134"/>
    </w:pPr>
  </w:style>
  <w:style w:type="character" w:customStyle="1" w:styleId="EPODocNormalChar">
    <w:name w:val="EPODocNormal Char"/>
    <w:basedOn w:val="Standaardalinea-lettertype"/>
    <w:link w:val="EPODocNormal"/>
    <w:rsid w:val="00B70950"/>
    <w:rPr>
      <w:rFonts w:ascii="Arial" w:hAnsi="Arial" w:cs="Arial"/>
      <w:sz w:val="24"/>
      <w:szCs w:val="22"/>
      <w:lang w:val="nl-NL" w:eastAsia="en-US"/>
    </w:rPr>
  </w:style>
  <w:style w:type="paragraph" w:customStyle="1" w:styleId="EPODocHeading1">
    <w:name w:val="EPODocHeading1"/>
    <w:basedOn w:val="EPONormal"/>
    <w:next w:val="EPODocNormal"/>
    <w:link w:val="EPODocHeading1Char"/>
    <w:qFormat/>
    <w:rsid w:val="00B70950"/>
    <w:pPr>
      <w:numPr>
        <w:numId w:val="5"/>
      </w:numPr>
      <w:spacing w:before="240" w:after="240"/>
      <w:outlineLvl w:val="0"/>
    </w:pPr>
    <w:rPr>
      <w:b/>
      <w:caps/>
      <w:sz w:val="28"/>
    </w:rPr>
  </w:style>
  <w:style w:type="character" w:customStyle="1" w:styleId="EPODocHeading1Char">
    <w:name w:val="EPODocHeading1 Char"/>
    <w:basedOn w:val="Standaardalinea-lettertype"/>
    <w:link w:val="EPODocHeading1"/>
    <w:rsid w:val="00B70950"/>
    <w:rPr>
      <w:rFonts w:ascii="Arial" w:hAnsi="Arial" w:cs="Arial"/>
      <w:b/>
      <w:caps/>
      <w:sz w:val="28"/>
      <w:szCs w:val="22"/>
      <w:lang w:val="nl-NL" w:eastAsia="en-US"/>
    </w:rPr>
  </w:style>
  <w:style w:type="paragraph" w:customStyle="1" w:styleId="EPODocHeading2">
    <w:name w:val="EPODocHeading2"/>
    <w:basedOn w:val="EPONormal"/>
    <w:next w:val="EPODocNormal"/>
    <w:link w:val="EPODocHeading2Char"/>
    <w:qFormat/>
    <w:rsid w:val="00B70950"/>
    <w:pPr>
      <w:numPr>
        <w:ilvl w:val="1"/>
        <w:numId w:val="5"/>
      </w:numPr>
      <w:spacing w:before="240" w:after="240"/>
      <w:outlineLvl w:val="1"/>
    </w:pPr>
    <w:rPr>
      <w:b/>
      <w:caps/>
    </w:rPr>
  </w:style>
  <w:style w:type="character" w:customStyle="1" w:styleId="EPODocHeading2Char">
    <w:name w:val="EPODocHeading2 Char"/>
    <w:basedOn w:val="Standaardalinea-lettertype"/>
    <w:link w:val="EPODocHeading2"/>
    <w:rsid w:val="00B70950"/>
    <w:rPr>
      <w:rFonts w:ascii="Arial" w:hAnsi="Arial" w:cs="Arial"/>
      <w:b/>
      <w:caps/>
      <w:sz w:val="24"/>
      <w:szCs w:val="22"/>
      <w:lang w:val="nl-NL" w:eastAsia="en-US"/>
    </w:rPr>
  </w:style>
  <w:style w:type="paragraph" w:customStyle="1" w:styleId="EPODocHeading3">
    <w:name w:val="EPODocHeading3"/>
    <w:basedOn w:val="EPONormal"/>
    <w:next w:val="EPODocNormal"/>
    <w:link w:val="EPODocHeading3Char"/>
    <w:qFormat/>
    <w:rsid w:val="00B70950"/>
    <w:pPr>
      <w:numPr>
        <w:ilvl w:val="2"/>
        <w:numId w:val="5"/>
      </w:numPr>
      <w:spacing w:before="240" w:after="240"/>
      <w:outlineLvl w:val="2"/>
    </w:pPr>
    <w:rPr>
      <w:b/>
    </w:rPr>
  </w:style>
  <w:style w:type="character" w:customStyle="1" w:styleId="EPODocHeading3Char">
    <w:name w:val="EPODocHeading3 Char"/>
    <w:basedOn w:val="Standaardalinea-lettertype"/>
    <w:link w:val="EPODocHeading3"/>
    <w:rsid w:val="00B70950"/>
    <w:rPr>
      <w:rFonts w:ascii="Arial" w:hAnsi="Arial" w:cs="Arial"/>
      <w:b/>
      <w:sz w:val="24"/>
      <w:szCs w:val="22"/>
      <w:lang w:val="nl-NL" w:eastAsia="en-US"/>
    </w:rPr>
  </w:style>
  <w:style w:type="paragraph" w:customStyle="1" w:styleId="EPODocHeading4">
    <w:name w:val="EPODocHeading4"/>
    <w:basedOn w:val="EPONormal"/>
    <w:next w:val="EPODocNormal"/>
    <w:link w:val="EPODocHeading4Char"/>
    <w:qFormat/>
    <w:rsid w:val="00B70950"/>
    <w:pPr>
      <w:numPr>
        <w:ilvl w:val="3"/>
        <w:numId w:val="5"/>
      </w:numPr>
      <w:spacing w:before="240" w:after="240"/>
      <w:outlineLvl w:val="3"/>
    </w:pPr>
    <w:rPr>
      <w:b/>
    </w:rPr>
  </w:style>
  <w:style w:type="character" w:customStyle="1" w:styleId="EPODocHeading4Char">
    <w:name w:val="EPODocHeading4 Char"/>
    <w:basedOn w:val="Standaardalinea-lettertype"/>
    <w:link w:val="EPODocHeading4"/>
    <w:rsid w:val="00B70950"/>
    <w:rPr>
      <w:rFonts w:ascii="Arial" w:hAnsi="Arial" w:cs="Arial"/>
      <w:b/>
      <w:sz w:val="24"/>
      <w:szCs w:val="22"/>
      <w:lang w:val="nl-NL" w:eastAsia="en-US"/>
    </w:rPr>
  </w:style>
  <w:style w:type="paragraph" w:customStyle="1" w:styleId="EPOBullet">
    <w:name w:val="EPOBullet"/>
    <w:basedOn w:val="EPONormal"/>
    <w:link w:val="EPOBulletChar"/>
    <w:qFormat/>
    <w:rsid w:val="00B70950"/>
    <w:pPr>
      <w:numPr>
        <w:numId w:val="6"/>
      </w:numPr>
    </w:pPr>
  </w:style>
  <w:style w:type="character" w:customStyle="1" w:styleId="EPOBulletChar">
    <w:name w:val="EPOBullet Char"/>
    <w:basedOn w:val="Standaardalinea-lettertype"/>
    <w:link w:val="EPOBullet"/>
    <w:rsid w:val="00B70950"/>
    <w:rPr>
      <w:rFonts w:ascii="Arial" w:hAnsi="Arial" w:cs="Arial"/>
      <w:sz w:val="24"/>
      <w:szCs w:val="22"/>
      <w:lang w:val="nl-NL" w:eastAsia="en-US"/>
    </w:rPr>
  </w:style>
  <w:style w:type="paragraph" w:customStyle="1" w:styleId="EPODocBullet">
    <w:name w:val="EPODocBullet"/>
    <w:basedOn w:val="EPONormal"/>
    <w:link w:val="EPODocBulletChar"/>
    <w:qFormat/>
    <w:rsid w:val="00B70950"/>
    <w:pPr>
      <w:numPr>
        <w:numId w:val="7"/>
      </w:numPr>
    </w:pPr>
  </w:style>
  <w:style w:type="character" w:customStyle="1" w:styleId="EPODocBulletChar">
    <w:name w:val="EPODocBullet Char"/>
    <w:basedOn w:val="Standaardalinea-lettertype"/>
    <w:link w:val="EPODocBullet"/>
    <w:rsid w:val="00B70950"/>
    <w:rPr>
      <w:rFonts w:ascii="Arial" w:hAnsi="Arial" w:cs="Arial"/>
      <w:sz w:val="24"/>
      <w:szCs w:val="22"/>
      <w:lang w:val="nl-NL" w:eastAsia="en-US"/>
    </w:rPr>
  </w:style>
  <w:style w:type="paragraph" w:customStyle="1" w:styleId="EPOList">
    <w:name w:val="EPOList"/>
    <w:basedOn w:val="EPONormal"/>
    <w:link w:val="EPOListChar"/>
    <w:qFormat/>
    <w:rsid w:val="00B70950"/>
    <w:pPr>
      <w:numPr>
        <w:numId w:val="8"/>
      </w:numPr>
    </w:pPr>
  </w:style>
  <w:style w:type="character" w:customStyle="1" w:styleId="EPOListChar">
    <w:name w:val="EPOList Char"/>
    <w:basedOn w:val="Standaardalinea-lettertype"/>
    <w:link w:val="EPOList"/>
    <w:rsid w:val="00B70950"/>
    <w:rPr>
      <w:rFonts w:ascii="Arial" w:hAnsi="Arial" w:cs="Arial"/>
      <w:sz w:val="24"/>
      <w:szCs w:val="22"/>
      <w:lang w:val="nl-NL" w:eastAsia="en-US"/>
    </w:rPr>
  </w:style>
  <w:style w:type="paragraph" w:customStyle="1" w:styleId="EPODocList">
    <w:name w:val="EPODocList"/>
    <w:basedOn w:val="EPONormal"/>
    <w:link w:val="EPODocListChar"/>
    <w:qFormat/>
    <w:rsid w:val="00B70950"/>
    <w:pPr>
      <w:numPr>
        <w:numId w:val="9"/>
      </w:numPr>
    </w:pPr>
  </w:style>
  <w:style w:type="character" w:customStyle="1" w:styleId="EPODocListChar">
    <w:name w:val="EPODocList Char"/>
    <w:basedOn w:val="Standaardalinea-lettertype"/>
    <w:link w:val="EPODocList"/>
    <w:rsid w:val="00B70950"/>
    <w:rPr>
      <w:rFonts w:ascii="Arial" w:hAnsi="Arial" w:cs="Arial"/>
      <w:sz w:val="24"/>
      <w:szCs w:val="22"/>
      <w:lang w:val="nl-NL" w:eastAsia="en-US"/>
    </w:rPr>
  </w:style>
  <w:style w:type="paragraph" w:styleId="Lijstalinea">
    <w:name w:val="List Paragraph"/>
    <w:basedOn w:val="Standaard"/>
    <w:uiPriority w:val="34"/>
    <w:qFormat/>
    <w:rsid w:val="008E69B4"/>
    <w:pPr>
      <w:ind w:left="720"/>
      <w:contextualSpacing/>
    </w:pPr>
    <w:rPr>
      <w:rFonts w:eastAsia="Times New Roman"/>
      <w:lang w:eastAsia="de-DE"/>
    </w:rPr>
  </w:style>
  <w:style w:type="paragraph" w:styleId="Normaalweb">
    <w:name w:val="Normal (Web)"/>
    <w:basedOn w:val="Standaard"/>
    <w:uiPriority w:val="99"/>
    <w:unhideWhenUsed/>
    <w:rsid w:val="008E69B4"/>
    <w:pPr>
      <w:spacing w:before="100" w:beforeAutospacing="1" w:after="240" w:line="240" w:lineRule="auto"/>
    </w:pPr>
    <w:rPr>
      <w:rFonts w:ascii="Times New Roman" w:eastAsia="Times New Roman" w:hAnsi="Times New Roman"/>
      <w:sz w:val="24"/>
      <w:szCs w:val="24"/>
      <w:lang w:eastAsia="en-GB"/>
    </w:rPr>
  </w:style>
  <w:style w:type="character" w:styleId="Nadruk">
    <w:name w:val="Emphasis"/>
    <w:basedOn w:val="Standaardalinea-lettertype"/>
    <w:uiPriority w:val="20"/>
    <w:qFormat/>
    <w:locked/>
    <w:rsid w:val="008E69B4"/>
    <w:rPr>
      <w:b/>
      <w:bCs/>
      <w:i w:val="0"/>
      <w:iCs w:val="0"/>
    </w:rPr>
  </w:style>
  <w:style w:type="character" w:customStyle="1" w:styleId="st1">
    <w:name w:val="st1"/>
    <w:basedOn w:val="Standaardalinea-lettertype"/>
    <w:rsid w:val="008E69B4"/>
  </w:style>
  <w:style w:type="character" w:styleId="Tekstvantijdelijkeaanduiding">
    <w:name w:val="Placeholder Text"/>
    <w:basedOn w:val="Standaardalinea-lettertype"/>
    <w:uiPriority w:val="99"/>
    <w:semiHidden/>
    <w:rsid w:val="00FB7F1B"/>
    <w:rPr>
      <w:color w:val="808080"/>
    </w:rPr>
  </w:style>
  <w:style w:type="character" w:customStyle="1" w:styleId="Onopgelostemelding1">
    <w:name w:val="Onopgeloste melding1"/>
    <w:basedOn w:val="Standaardalinea-lettertype"/>
    <w:uiPriority w:val="99"/>
    <w:semiHidden/>
    <w:unhideWhenUsed/>
    <w:rsid w:val="00034810"/>
    <w:rPr>
      <w:color w:val="605E5C"/>
      <w:shd w:val="clear" w:color="auto" w:fill="E1DFDD"/>
    </w:rPr>
  </w:style>
  <w:style w:type="character" w:styleId="GevolgdeHyperlink">
    <w:name w:val="FollowedHyperlink"/>
    <w:basedOn w:val="Standaardalinea-lettertype"/>
    <w:uiPriority w:val="99"/>
    <w:semiHidden/>
    <w:unhideWhenUsed/>
    <w:rsid w:val="00034810"/>
    <w:rPr>
      <w:color w:val="800080" w:themeColor="followedHyperlink"/>
      <w:u w:val="single"/>
    </w:rPr>
  </w:style>
  <w:style w:type="paragraph" w:styleId="Koptekst">
    <w:name w:val="header"/>
    <w:basedOn w:val="Standaard"/>
    <w:link w:val="KoptekstChar"/>
    <w:uiPriority w:val="99"/>
    <w:unhideWhenUsed/>
    <w:rsid w:val="009746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4608"/>
    <w:rPr>
      <w:sz w:val="22"/>
      <w:szCs w:val="22"/>
      <w:lang w:eastAsia="en-US"/>
    </w:rPr>
  </w:style>
  <w:style w:type="paragraph" w:styleId="Voettekst">
    <w:name w:val="footer"/>
    <w:basedOn w:val="Standaard"/>
    <w:link w:val="VoettekstChar"/>
    <w:uiPriority w:val="99"/>
    <w:unhideWhenUsed/>
    <w:rsid w:val="009746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6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14877">
      <w:bodyDiv w:val="1"/>
      <w:marLeft w:val="0"/>
      <w:marRight w:val="0"/>
      <w:marTop w:val="0"/>
      <w:marBottom w:val="0"/>
      <w:divBdr>
        <w:top w:val="none" w:sz="0" w:space="0" w:color="auto"/>
        <w:left w:val="none" w:sz="0" w:space="0" w:color="auto"/>
        <w:bottom w:val="none" w:sz="0" w:space="0" w:color="auto"/>
        <w:right w:val="none" w:sz="0" w:space="0" w:color="auto"/>
      </w:divBdr>
    </w:div>
    <w:div w:id="1147280681">
      <w:bodyDiv w:val="1"/>
      <w:marLeft w:val="0"/>
      <w:marRight w:val="0"/>
      <w:marTop w:val="0"/>
      <w:marBottom w:val="0"/>
      <w:divBdr>
        <w:top w:val="none" w:sz="0" w:space="0" w:color="auto"/>
        <w:left w:val="none" w:sz="0" w:space="0" w:color="auto"/>
        <w:bottom w:val="none" w:sz="0" w:space="0" w:color="auto"/>
        <w:right w:val="none" w:sz="0" w:space="0" w:color="auto"/>
      </w:divBdr>
    </w:div>
    <w:div w:id="1254363522">
      <w:marLeft w:val="0"/>
      <w:marRight w:val="0"/>
      <w:marTop w:val="0"/>
      <w:marBottom w:val="0"/>
      <w:divBdr>
        <w:top w:val="none" w:sz="0" w:space="0" w:color="auto"/>
        <w:left w:val="none" w:sz="0" w:space="0" w:color="auto"/>
        <w:bottom w:val="none" w:sz="0" w:space="0" w:color="auto"/>
        <w:right w:val="none" w:sz="0" w:space="0" w:color="auto"/>
      </w:divBdr>
    </w:div>
    <w:div w:id="1274941714">
      <w:bodyDiv w:val="1"/>
      <w:marLeft w:val="0"/>
      <w:marRight w:val="0"/>
      <w:marTop w:val="0"/>
      <w:marBottom w:val="0"/>
      <w:divBdr>
        <w:top w:val="none" w:sz="0" w:space="0" w:color="auto"/>
        <w:left w:val="none" w:sz="0" w:space="0" w:color="auto"/>
        <w:bottom w:val="none" w:sz="0" w:space="0" w:color="auto"/>
        <w:right w:val="none" w:sz="0" w:space="0" w:color="auto"/>
      </w:divBdr>
    </w:div>
    <w:div w:id="1715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o.org/" TargetMode="External"/><Relationship Id="rId13" Type="http://schemas.openxmlformats.org/officeDocument/2006/relationships/hyperlink" Target="https://mediacentre.epo.org/razuna/assets/1/48E87A7B232941C28C61EBF14484744C/img/F7DCABD7B0924F6D97F277D2DF77D584/Belgium_Top_applicants_2018.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centre.epo.org/razuna/assets/1/48E87A7B232941C28C61EBF14484744C/img/F04A10D07FA44DC9B6BEBBDD6096F4E6/Origin_of_patent_applications_EPO_2018.jpg" TargetMode="External"/><Relationship Id="rId17" Type="http://schemas.openxmlformats.org/officeDocument/2006/relationships/hyperlink" Target="mailto:press@epo.org" TargetMode="External"/><Relationship Id="rId2" Type="http://schemas.openxmlformats.org/officeDocument/2006/relationships/numbering" Target="numbering.xml"/><Relationship Id="rId16" Type="http://schemas.openxmlformats.org/officeDocument/2006/relationships/hyperlink" Target="https://mediacentre.epo.org/razuna/assets/1/48E87A7B232941C28C61EBF14484744C/img/3751AB4CD182407F9DF5D9E91D7CE8A7/Applications_per_mio._inhabitants_2018.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centre.epo.org/razuna/assets/1/48E87A7B232941C28C61EBF14484744C/img/5E025732C1DF46A39B92813AF895D796/Growth_of_patent_applications_EPO_2018.jpg" TargetMode="External"/><Relationship Id="rId5" Type="http://schemas.openxmlformats.org/officeDocument/2006/relationships/webSettings" Target="webSettings.xml"/><Relationship Id="rId15" Type="http://schemas.openxmlformats.org/officeDocument/2006/relationships/hyperlink" Target="https://mediacentre.epo.org/razuna/assets/1/48E87A7B232941C28C61EBF14484744C/img/CC1577572EC6415EAFC4483D3BB96716/Top50_countries_2018.jpg" TargetMode="External"/><Relationship Id="rId10" Type="http://schemas.openxmlformats.org/officeDocument/2006/relationships/hyperlink" Target="https://mediacentre.epo.org/razuna/assets/1/48E87A7B232941C28C61EBF14484744C/img/AA570C2CC296425592CCD8FE04DFC7B6/Belgium_growth_of_applications_10_years.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diacentre.epo.org/razuna/assets/1/48E87A7B232941C28C61EBF14484744C/img/76176C2AA7374828B9E63A5BF3258E6A/Leading_European_regions_at_the_EPO_201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9C91-506C-DE44-A06F-C68F0792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8107</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2019-02-27T17:48:00Z</cp:lastPrinted>
  <dcterms:created xsi:type="dcterms:W3CDTF">2019-03-12T06:26:00Z</dcterms:created>
  <dcterms:modified xsi:type="dcterms:W3CDTF">2019-03-12T06:27:00Z</dcterms:modified>
</cp:coreProperties>
</file>