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3D282" w14:textId="7555FD31" w:rsidR="007C2D34" w:rsidRPr="00481EC5" w:rsidRDefault="00481EC5" w:rsidP="00481EC5">
      <w:pPr>
        <w:rPr>
          <w:sz w:val="36"/>
          <w:szCs w:val="36"/>
        </w:rPr>
      </w:pPr>
      <w:bookmarkStart w:id="0" w:name="_Toc411418031"/>
      <w:r>
        <w:rPr>
          <w:sz w:val="36"/>
          <w:szCs w:val="36"/>
        </w:rPr>
        <w:t xml:space="preserve">Titel: </w:t>
      </w:r>
      <w:r w:rsidR="007C2D34" w:rsidRPr="00481EC5">
        <w:rPr>
          <w:sz w:val="36"/>
          <w:szCs w:val="36"/>
        </w:rPr>
        <w:t>Policy lab onderzoeksagenda 2.0</w:t>
      </w:r>
      <w:r w:rsidR="007C2D34" w:rsidRPr="00481EC5">
        <w:rPr>
          <w:noProof/>
          <w:sz w:val="36"/>
          <w:szCs w:val="36"/>
        </w:rPr>
        <w:t xml:space="preserve"> </w:t>
      </w:r>
      <w:r w:rsidR="007C2D34" w:rsidRPr="00481EC5">
        <w:rPr>
          <w:sz w:val="36"/>
          <w:szCs w:val="36"/>
        </w:rPr>
        <w:t xml:space="preserve"> </w:t>
      </w:r>
    </w:p>
    <w:p w14:paraId="556350E6" w14:textId="77777777" w:rsidR="00481EC5" w:rsidRDefault="00481EC5" w:rsidP="00A275A5"/>
    <w:p w14:paraId="3B7DA13F" w14:textId="77777777" w:rsidR="00481EC5" w:rsidRDefault="00481EC5" w:rsidP="00A275A5"/>
    <w:p w14:paraId="1A9BD0D9" w14:textId="06BE3EE7" w:rsidR="009F2262" w:rsidRPr="00081787" w:rsidRDefault="009F2262" w:rsidP="00A275A5">
      <w:r w:rsidRPr="00081787">
        <w:t>Datum:</w:t>
      </w:r>
      <w:r w:rsidRPr="00081787">
        <w:tab/>
      </w:r>
      <w:r w:rsidR="007C2D34">
        <w:t>4 februari 2020</w:t>
      </w:r>
    </w:p>
    <w:p w14:paraId="722E32CE" w14:textId="77777777" w:rsidR="004C06FE" w:rsidRDefault="009F2262" w:rsidP="00A275A5">
      <w:r w:rsidRPr="00081787">
        <w:t>Auteur:</w:t>
      </w:r>
      <w:r w:rsidRPr="00081787">
        <w:tab/>
      </w:r>
      <w:r w:rsidR="007C2D34">
        <w:t xml:space="preserve"> Liselotte De Vos en Isabelle Magnus</w:t>
      </w:r>
      <w:r w:rsidRPr="00081787">
        <w:br/>
        <w:t>Entiteit:</w:t>
      </w:r>
      <w:r w:rsidR="007C2D34">
        <w:t xml:space="preserve"> Departement Economie, Wetenschap en Innovatie en Departement Landbouw en Visserij</w:t>
      </w:r>
      <w:r w:rsidRPr="00081787">
        <w:tab/>
      </w:r>
      <w:r w:rsidRPr="00081787">
        <w:br/>
        <w:t>E-mail:</w:t>
      </w:r>
      <w:r w:rsidRPr="00081787">
        <w:tab/>
      </w:r>
      <w:hyperlink r:id="rId13" w:history="1">
        <w:r w:rsidR="007C2D34" w:rsidRPr="00417D86">
          <w:rPr>
            <w:rStyle w:val="Hyperlink"/>
          </w:rPr>
          <w:t>Liselotte.devos@ewi.vlaanderen.be</w:t>
        </w:r>
      </w:hyperlink>
      <w:r w:rsidR="007C2D34">
        <w:t xml:space="preserve">; </w:t>
      </w:r>
      <w:hyperlink r:id="rId14" w:history="1">
        <w:r w:rsidR="003D6C23" w:rsidRPr="001C7F4F">
          <w:rPr>
            <w:rStyle w:val="Hyperlink"/>
          </w:rPr>
          <w:t>Isabelle.Magnus@lv.vlaanderen.be</w:t>
        </w:r>
      </w:hyperlink>
      <w:r w:rsidR="003D6C23">
        <w:t xml:space="preserve"> </w:t>
      </w:r>
    </w:p>
    <w:p w14:paraId="54D8E213" w14:textId="77777777" w:rsidR="004C06FE" w:rsidRDefault="004C06FE" w:rsidP="00A275A5"/>
    <w:p w14:paraId="2399B697" w14:textId="77777777" w:rsidR="004C06FE" w:rsidRDefault="004C06FE" w:rsidP="00A275A5"/>
    <w:p w14:paraId="6E9D36BD" w14:textId="77777777" w:rsidR="004C06FE" w:rsidRDefault="004C06FE" w:rsidP="00A275A5"/>
    <w:p w14:paraId="4CB3422C" w14:textId="77777777" w:rsidR="004C06FE" w:rsidRDefault="004C06FE" w:rsidP="00A275A5"/>
    <w:p w14:paraId="25864C47" w14:textId="77777777" w:rsidR="004C06FE" w:rsidRDefault="004C06FE" w:rsidP="00A275A5"/>
    <w:p w14:paraId="3F1415AC" w14:textId="77777777" w:rsidR="004C06FE" w:rsidRDefault="004C06FE" w:rsidP="00A275A5"/>
    <w:p w14:paraId="37BF8EFE" w14:textId="77777777" w:rsidR="004C06FE" w:rsidRDefault="004C06FE" w:rsidP="00A275A5"/>
    <w:p w14:paraId="2B2D3C57" w14:textId="77777777" w:rsidR="004C06FE" w:rsidRDefault="004C06FE" w:rsidP="00A275A5"/>
    <w:p w14:paraId="5A7200CF" w14:textId="77777777" w:rsidR="004C06FE" w:rsidRDefault="004C06FE" w:rsidP="00A275A5"/>
    <w:p w14:paraId="2DE779C0" w14:textId="77777777" w:rsidR="004C06FE" w:rsidRDefault="004C06FE" w:rsidP="00A275A5"/>
    <w:p w14:paraId="5851CBAE" w14:textId="77777777" w:rsidR="004C06FE" w:rsidRDefault="004C06FE" w:rsidP="00A275A5"/>
    <w:p w14:paraId="70445736" w14:textId="77777777" w:rsidR="004C06FE" w:rsidRDefault="004C06FE" w:rsidP="00A275A5"/>
    <w:p w14:paraId="1276FE41" w14:textId="77777777" w:rsidR="004C06FE" w:rsidRDefault="004C06FE" w:rsidP="00A275A5"/>
    <w:p w14:paraId="229A5766" w14:textId="77777777" w:rsidR="004C06FE" w:rsidRDefault="004C06FE" w:rsidP="00A275A5"/>
    <w:p w14:paraId="205668AA" w14:textId="77777777" w:rsidR="004C06FE" w:rsidRDefault="004C06FE" w:rsidP="00A275A5"/>
    <w:p w14:paraId="6C162FE0" w14:textId="77777777" w:rsidR="004C06FE" w:rsidRDefault="004C06FE" w:rsidP="00A275A5"/>
    <w:p w14:paraId="3338D8F2" w14:textId="77777777" w:rsidR="004C06FE" w:rsidRDefault="004C06FE" w:rsidP="00A275A5"/>
    <w:p w14:paraId="60ACD792" w14:textId="2A37A16F" w:rsidR="007C2D34" w:rsidRDefault="009F2262" w:rsidP="00A275A5">
      <w:pPr>
        <w:rPr>
          <w:caps/>
          <w:lang w:val="nl-NL"/>
        </w:rPr>
      </w:pPr>
      <w:r w:rsidRPr="00081787">
        <w:br/>
      </w:r>
    </w:p>
    <w:p w14:paraId="687865CE" w14:textId="4282FF3C" w:rsidR="009E3EA5" w:rsidRDefault="004C06FE">
      <w:pPr>
        <w:spacing w:after="200" w:line="276" w:lineRule="auto"/>
        <w:rPr>
          <w:caps/>
          <w:lang w:val="nl-NL"/>
        </w:rPr>
      </w:pPr>
      <w:r>
        <w:rPr>
          <w:noProof/>
        </w:rPr>
        <w:drawing>
          <wp:inline distT="0" distB="0" distL="0" distR="0" wp14:anchorId="09A4B597" wp14:editId="0ED72239">
            <wp:extent cx="5359400" cy="2972626"/>
            <wp:effectExtent l="0" t="0" r="0" b="0"/>
            <wp:docPr id="5" name="Afbeelding 5" descr="https://www.edugroepen.nl/sites/fit4food2030/policylabcoordinators/Shared%20Documents/Communication%20materials/FIT4FOOD2030%20logo%20%26%20tagline%20-%20white%20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dugroepen.nl/sites/fit4food2030/policylabcoordinators/Shared%20Documents/Communication%20materials/FIT4FOOD2030%20logo%20%26%20tagline%20-%20white%20backgroun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1551" cy="3001552"/>
                    </a:xfrm>
                    <a:prstGeom prst="rect">
                      <a:avLst/>
                    </a:prstGeom>
                    <a:noFill/>
                    <a:ln>
                      <a:noFill/>
                    </a:ln>
                  </pic:spPr>
                </pic:pic>
              </a:graphicData>
            </a:graphic>
          </wp:inline>
        </w:drawing>
      </w:r>
      <w:r w:rsidR="009E3EA5">
        <w:rPr>
          <w:caps/>
          <w:lang w:val="nl-NL"/>
        </w:rPr>
        <w:br w:type="page"/>
      </w:r>
    </w:p>
    <w:p w14:paraId="36866728" w14:textId="77777777" w:rsidR="007C2D34" w:rsidRDefault="007C2D34" w:rsidP="00A275A5">
      <w:pPr>
        <w:rPr>
          <w:caps/>
          <w:lang w:val="nl-NL"/>
        </w:rPr>
      </w:pPr>
    </w:p>
    <w:sdt>
      <w:sdtPr>
        <w:rPr>
          <w:caps/>
          <w:lang w:val="nl-NL"/>
        </w:rPr>
        <w:id w:val="187804472"/>
        <w:docPartObj>
          <w:docPartGallery w:val="Table of Contents"/>
          <w:docPartUnique/>
        </w:docPartObj>
      </w:sdtPr>
      <w:sdtEndPr>
        <w:rPr>
          <w:b/>
          <w:bCs/>
          <w:caps w:val="0"/>
        </w:rPr>
      </w:sdtEndPr>
      <w:sdtContent>
        <w:p w14:paraId="3F1D7AE5" w14:textId="77777777" w:rsidR="00FD7EA5" w:rsidRDefault="009F2262" w:rsidP="00A275A5">
          <w:pPr>
            <w:rPr>
              <w:rFonts w:ascii="FlandersArtSans-Bold" w:eastAsiaTheme="majorEastAsia" w:hAnsi="FlandersArtSans-Bold" w:cstheme="majorBidi"/>
              <w:bCs/>
              <w:caps/>
              <w:sz w:val="36"/>
              <w:szCs w:val="52"/>
            </w:rPr>
          </w:pPr>
          <w:r w:rsidRPr="006A16F7">
            <w:rPr>
              <w:rFonts w:ascii="FlandersArtSans-Bold" w:eastAsiaTheme="majorEastAsia" w:hAnsi="FlandersArtSans-Bold" w:cstheme="majorBidi"/>
              <w:bCs/>
              <w:caps/>
              <w:sz w:val="36"/>
              <w:szCs w:val="52"/>
            </w:rPr>
            <w:t>Inhoud</w:t>
          </w:r>
        </w:p>
        <w:p w14:paraId="12D09FAD" w14:textId="22126FB7" w:rsidR="009F2262" w:rsidRPr="006A16F7" w:rsidRDefault="009F2262" w:rsidP="00A275A5">
          <w:pPr>
            <w:rPr>
              <w:rFonts w:ascii="FlandersArtSans-Bold" w:eastAsiaTheme="majorEastAsia" w:hAnsi="FlandersArtSans-Bold" w:cstheme="majorBidi"/>
              <w:bCs/>
              <w:caps/>
              <w:sz w:val="36"/>
              <w:szCs w:val="52"/>
            </w:rPr>
          </w:pPr>
        </w:p>
        <w:p w14:paraId="2C0F7110" w14:textId="7CFE38FE" w:rsidR="00992D22" w:rsidRDefault="009F2262">
          <w:pPr>
            <w:pStyle w:val="Inhopg1"/>
            <w:rPr>
              <w:rFonts w:asciiTheme="minorHAnsi" w:eastAsiaTheme="minorEastAsia" w:hAnsiTheme="minorHAnsi" w:cstheme="minorBidi"/>
              <w:color w:val="auto"/>
            </w:rPr>
          </w:pPr>
          <w:r w:rsidRPr="00081787">
            <w:fldChar w:fldCharType="begin"/>
          </w:r>
          <w:r w:rsidRPr="00081787">
            <w:instrText xml:space="preserve"> TOC \o "1-3" \h \z \u </w:instrText>
          </w:r>
          <w:r w:rsidRPr="00081787">
            <w:fldChar w:fldCharType="separate"/>
          </w:r>
          <w:hyperlink w:anchor="_Toc31120523" w:history="1">
            <w:r w:rsidR="00992D22" w:rsidRPr="00212729">
              <w:rPr>
                <w:rStyle w:val="Hyperlink"/>
              </w:rPr>
              <w:t>Introductie</w:t>
            </w:r>
            <w:r w:rsidR="00992D22">
              <w:rPr>
                <w:webHidden/>
              </w:rPr>
              <w:tab/>
            </w:r>
            <w:r w:rsidR="00992D22">
              <w:rPr>
                <w:webHidden/>
              </w:rPr>
              <w:fldChar w:fldCharType="begin"/>
            </w:r>
            <w:r w:rsidR="00992D22">
              <w:rPr>
                <w:webHidden/>
              </w:rPr>
              <w:instrText xml:space="preserve"> PAGEREF _Toc31120523 \h </w:instrText>
            </w:r>
            <w:r w:rsidR="00992D22">
              <w:rPr>
                <w:webHidden/>
              </w:rPr>
            </w:r>
            <w:r w:rsidR="00992D22">
              <w:rPr>
                <w:webHidden/>
              </w:rPr>
              <w:fldChar w:fldCharType="separate"/>
            </w:r>
            <w:r w:rsidR="00992D22">
              <w:rPr>
                <w:webHidden/>
              </w:rPr>
              <w:t>3</w:t>
            </w:r>
            <w:r w:rsidR="00992D22">
              <w:rPr>
                <w:webHidden/>
              </w:rPr>
              <w:fldChar w:fldCharType="end"/>
            </w:r>
          </w:hyperlink>
        </w:p>
        <w:p w14:paraId="67714502" w14:textId="2AEF4E06" w:rsidR="00992D22" w:rsidRDefault="00992D22">
          <w:pPr>
            <w:pStyle w:val="Inhopg2"/>
            <w:rPr>
              <w:rFonts w:asciiTheme="minorHAnsi" w:eastAsiaTheme="minorEastAsia" w:hAnsiTheme="minorHAnsi" w:cstheme="minorBidi"/>
              <w:color w:val="auto"/>
              <w:sz w:val="22"/>
            </w:rPr>
          </w:pPr>
          <w:hyperlink w:anchor="_Toc31120524" w:history="1">
            <w:r w:rsidRPr="00212729">
              <w:rPr>
                <w:rStyle w:val="Hyperlink"/>
              </w:rPr>
              <w:t>Vlaamse beleidscontext</w:t>
            </w:r>
            <w:r>
              <w:rPr>
                <w:webHidden/>
              </w:rPr>
              <w:tab/>
            </w:r>
            <w:r>
              <w:rPr>
                <w:webHidden/>
              </w:rPr>
              <w:fldChar w:fldCharType="begin"/>
            </w:r>
            <w:r>
              <w:rPr>
                <w:webHidden/>
              </w:rPr>
              <w:instrText xml:space="preserve"> PAGEREF _Toc31120524 \h </w:instrText>
            </w:r>
            <w:r>
              <w:rPr>
                <w:webHidden/>
              </w:rPr>
            </w:r>
            <w:r>
              <w:rPr>
                <w:webHidden/>
              </w:rPr>
              <w:fldChar w:fldCharType="separate"/>
            </w:r>
            <w:r>
              <w:rPr>
                <w:webHidden/>
              </w:rPr>
              <w:t>3</w:t>
            </w:r>
            <w:r>
              <w:rPr>
                <w:webHidden/>
              </w:rPr>
              <w:fldChar w:fldCharType="end"/>
            </w:r>
          </w:hyperlink>
        </w:p>
        <w:p w14:paraId="7F714187" w14:textId="230D9414" w:rsidR="00992D22" w:rsidRDefault="00992D22">
          <w:pPr>
            <w:pStyle w:val="Inhopg3"/>
            <w:rPr>
              <w:rFonts w:asciiTheme="minorHAnsi" w:eastAsiaTheme="minorEastAsia" w:hAnsiTheme="minorHAnsi" w:cstheme="minorBidi"/>
              <w:color w:val="auto"/>
              <w:sz w:val="22"/>
            </w:rPr>
          </w:pPr>
          <w:hyperlink w:anchor="_Toc31120525" w:history="1">
            <w:r w:rsidRPr="00212729">
              <w:rPr>
                <w:rStyle w:val="Hyperlink"/>
              </w:rPr>
              <w:t>Visie 2050</w:t>
            </w:r>
            <w:r>
              <w:rPr>
                <w:webHidden/>
              </w:rPr>
              <w:tab/>
            </w:r>
            <w:r>
              <w:rPr>
                <w:webHidden/>
              </w:rPr>
              <w:fldChar w:fldCharType="begin"/>
            </w:r>
            <w:r>
              <w:rPr>
                <w:webHidden/>
              </w:rPr>
              <w:instrText xml:space="preserve"> PAGEREF _Toc31120525 \h </w:instrText>
            </w:r>
            <w:r>
              <w:rPr>
                <w:webHidden/>
              </w:rPr>
            </w:r>
            <w:r>
              <w:rPr>
                <w:webHidden/>
              </w:rPr>
              <w:fldChar w:fldCharType="separate"/>
            </w:r>
            <w:r>
              <w:rPr>
                <w:webHidden/>
              </w:rPr>
              <w:t>3</w:t>
            </w:r>
            <w:r>
              <w:rPr>
                <w:webHidden/>
              </w:rPr>
              <w:fldChar w:fldCharType="end"/>
            </w:r>
          </w:hyperlink>
        </w:p>
        <w:p w14:paraId="36EBD626" w14:textId="408B866E" w:rsidR="00992D22" w:rsidRDefault="00992D22">
          <w:pPr>
            <w:pStyle w:val="Inhopg3"/>
            <w:rPr>
              <w:rFonts w:asciiTheme="minorHAnsi" w:eastAsiaTheme="minorEastAsia" w:hAnsiTheme="minorHAnsi" w:cstheme="minorBidi"/>
              <w:color w:val="auto"/>
              <w:sz w:val="22"/>
            </w:rPr>
          </w:pPr>
          <w:hyperlink w:anchor="_Toc31120526" w:history="1">
            <w:r w:rsidRPr="00212729">
              <w:rPr>
                <w:rStyle w:val="Hyperlink"/>
              </w:rPr>
              <w:t>Een Vlaams doelstellingenkader voor 2030</w:t>
            </w:r>
            <w:r>
              <w:rPr>
                <w:webHidden/>
              </w:rPr>
              <w:tab/>
            </w:r>
            <w:r>
              <w:rPr>
                <w:webHidden/>
              </w:rPr>
              <w:fldChar w:fldCharType="begin"/>
            </w:r>
            <w:r>
              <w:rPr>
                <w:webHidden/>
              </w:rPr>
              <w:instrText xml:space="preserve"> PAGEREF _Toc31120526 \h </w:instrText>
            </w:r>
            <w:r>
              <w:rPr>
                <w:webHidden/>
              </w:rPr>
            </w:r>
            <w:r>
              <w:rPr>
                <w:webHidden/>
              </w:rPr>
              <w:fldChar w:fldCharType="separate"/>
            </w:r>
            <w:r>
              <w:rPr>
                <w:webHidden/>
              </w:rPr>
              <w:t>4</w:t>
            </w:r>
            <w:r>
              <w:rPr>
                <w:webHidden/>
              </w:rPr>
              <w:fldChar w:fldCharType="end"/>
            </w:r>
          </w:hyperlink>
        </w:p>
        <w:p w14:paraId="10833E42" w14:textId="52449295" w:rsidR="00992D22" w:rsidRDefault="00992D22">
          <w:pPr>
            <w:pStyle w:val="Inhopg3"/>
            <w:rPr>
              <w:rFonts w:asciiTheme="minorHAnsi" w:eastAsiaTheme="minorEastAsia" w:hAnsiTheme="minorHAnsi" w:cstheme="minorBidi"/>
              <w:color w:val="auto"/>
              <w:sz w:val="22"/>
            </w:rPr>
          </w:pPr>
          <w:hyperlink w:anchor="_Toc31120527" w:history="1">
            <w:r w:rsidRPr="00212729">
              <w:rPr>
                <w:rStyle w:val="Hyperlink"/>
                <w:lang w:val="nl-NL"/>
              </w:rPr>
              <w:t>Regeerakkoord 2019-2024</w:t>
            </w:r>
            <w:r>
              <w:rPr>
                <w:webHidden/>
              </w:rPr>
              <w:tab/>
            </w:r>
            <w:r>
              <w:rPr>
                <w:webHidden/>
              </w:rPr>
              <w:fldChar w:fldCharType="begin"/>
            </w:r>
            <w:r>
              <w:rPr>
                <w:webHidden/>
              </w:rPr>
              <w:instrText xml:space="preserve"> PAGEREF _Toc31120527 \h </w:instrText>
            </w:r>
            <w:r>
              <w:rPr>
                <w:webHidden/>
              </w:rPr>
            </w:r>
            <w:r>
              <w:rPr>
                <w:webHidden/>
              </w:rPr>
              <w:fldChar w:fldCharType="separate"/>
            </w:r>
            <w:r>
              <w:rPr>
                <w:webHidden/>
              </w:rPr>
              <w:t>4</w:t>
            </w:r>
            <w:r>
              <w:rPr>
                <w:webHidden/>
              </w:rPr>
              <w:fldChar w:fldCharType="end"/>
            </w:r>
          </w:hyperlink>
        </w:p>
        <w:p w14:paraId="15F82446" w14:textId="76A8D89D" w:rsidR="00992D22" w:rsidRDefault="00992D22">
          <w:pPr>
            <w:pStyle w:val="Inhopg3"/>
            <w:rPr>
              <w:rFonts w:asciiTheme="minorHAnsi" w:eastAsiaTheme="minorEastAsia" w:hAnsiTheme="minorHAnsi" w:cstheme="minorBidi"/>
              <w:color w:val="auto"/>
              <w:sz w:val="22"/>
            </w:rPr>
          </w:pPr>
          <w:hyperlink w:anchor="_Toc31120528" w:history="1">
            <w:r w:rsidRPr="00212729">
              <w:rPr>
                <w:rStyle w:val="Hyperlink"/>
              </w:rPr>
              <w:t>Beleidsnota Landbouw en Visserij 2019-2024</w:t>
            </w:r>
            <w:r>
              <w:rPr>
                <w:webHidden/>
              </w:rPr>
              <w:tab/>
            </w:r>
            <w:r>
              <w:rPr>
                <w:webHidden/>
              </w:rPr>
              <w:fldChar w:fldCharType="begin"/>
            </w:r>
            <w:r>
              <w:rPr>
                <w:webHidden/>
              </w:rPr>
              <w:instrText xml:space="preserve"> PAGEREF _Toc31120528 \h </w:instrText>
            </w:r>
            <w:r>
              <w:rPr>
                <w:webHidden/>
              </w:rPr>
            </w:r>
            <w:r>
              <w:rPr>
                <w:webHidden/>
              </w:rPr>
              <w:fldChar w:fldCharType="separate"/>
            </w:r>
            <w:r>
              <w:rPr>
                <w:webHidden/>
              </w:rPr>
              <w:t>5</w:t>
            </w:r>
            <w:r>
              <w:rPr>
                <w:webHidden/>
              </w:rPr>
              <w:fldChar w:fldCharType="end"/>
            </w:r>
          </w:hyperlink>
        </w:p>
        <w:p w14:paraId="6B94510B" w14:textId="7AB356FD" w:rsidR="00992D22" w:rsidRDefault="00992D22">
          <w:pPr>
            <w:pStyle w:val="Inhopg3"/>
            <w:rPr>
              <w:rFonts w:asciiTheme="minorHAnsi" w:eastAsiaTheme="minorEastAsia" w:hAnsiTheme="minorHAnsi" w:cstheme="minorBidi"/>
              <w:color w:val="auto"/>
              <w:sz w:val="22"/>
            </w:rPr>
          </w:pPr>
          <w:hyperlink w:anchor="_Toc31120529" w:history="1">
            <w:r w:rsidRPr="00212729">
              <w:rPr>
                <w:rStyle w:val="Hyperlink"/>
              </w:rPr>
              <w:t>Beleidsnota Economie, Wetenschap en Innovatie</w:t>
            </w:r>
            <w:r>
              <w:rPr>
                <w:webHidden/>
              </w:rPr>
              <w:tab/>
            </w:r>
            <w:r>
              <w:rPr>
                <w:webHidden/>
              </w:rPr>
              <w:fldChar w:fldCharType="begin"/>
            </w:r>
            <w:r>
              <w:rPr>
                <w:webHidden/>
              </w:rPr>
              <w:instrText xml:space="preserve"> PAGEREF _Toc31120529 \h </w:instrText>
            </w:r>
            <w:r>
              <w:rPr>
                <w:webHidden/>
              </w:rPr>
            </w:r>
            <w:r>
              <w:rPr>
                <w:webHidden/>
              </w:rPr>
              <w:fldChar w:fldCharType="separate"/>
            </w:r>
            <w:r>
              <w:rPr>
                <w:webHidden/>
              </w:rPr>
              <w:t>7</w:t>
            </w:r>
            <w:r>
              <w:rPr>
                <w:webHidden/>
              </w:rPr>
              <w:fldChar w:fldCharType="end"/>
            </w:r>
          </w:hyperlink>
        </w:p>
        <w:p w14:paraId="33F5F501" w14:textId="68B10E70" w:rsidR="00992D22" w:rsidRDefault="00992D22">
          <w:pPr>
            <w:pStyle w:val="Inhopg3"/>
            <w:rPr>
              <w:rFonts w:asciiTheme="minorHAnsi" w:eastAsiaTheme="minorEastAsia" w:hAnsiTheme="minorHAnsi" w:cstheme="minorBidi"/>
              <w:color w:val="auto"/>
              <w:sz w:val="22"/>
            </w:rPr>
          </w:pPr>
          <w:hyperlink w:anchor="_Toc31120530" w:history="1">
            <w:r w:rsidRPr="00212729">
              <w:rPr>
                <w:rStyle w:val="Hyperlink"/>
              </w:rPr>
              <w:t>Beleidsnota Welzijn, Volksgezondheid, Gezin en armoedebestrijding</w:t>
            </w:r>
            <w:r>
              <w:rPr>
                <w:webHidden/>
              </w:rPr>
              <w:tab/>
            </w:r>
            <w:r>
              <w:rPr>
                <w:webHidden/>
              </w:rPr>
              <w:fldChar w:fldCharType="begin"/>
            </w:r>
            <w:r>
              <w:rPr>
                <w:webHidden/>
              </w:rPr>
              <w:instrText xml:space="preserve"> PAGEREF _Toc31120530 \h </w:instrText>
            </w:r>
            <w:r>
              <w:rPr>
                <w:webHidden/>
              </w:rPr>
            </w:r>
            <w:r>
              <w:rPr>
                <w:webHidden/>
              </w:rPr>
              <w:fldChar w:fldCharType="separate"/>
            </w:r>
            <w:r>
              <w:rPr>
                <w:webHidden/>
              </w:rPr>
              <w:t>7</w:t>
            </w:r>
            <w:r>
              <w:rPr>
                <w:webHidden/>
              </w:rPr>
              <w:fldChar w:fldCharType="end"/>
            </w:r>
          </w:hyperlink>
        </w:p>
        <w:p w14:paraId="7DC4F150" w14:textId="0F7FD1F1" w:rsidR="00992D22" w:rsidRDefault="00992D22">
          <w:pPr>
            <w:pStyle w:val="Inhopg3"/>
            <w:rPr>
              <w:rFonts w:asciiTheme="minorHAnsi" w:eastAsiaTheme="minorEastAsia" w:hAnsiTheme="minorHAnsi" w:cstheme="minorBidi"/>
              <w:color w:val="auto"/>
              <w:sz w:val="22"/>
            </w:rPr>
          </w:pPr>
          <w:hyperlink w:anchor="_Toc31120531" w:history="1">
            <w:r w:rsidRPr="00212729">
              <w:rPr>
                <w:rStyle w:val="Hyperlink"/>
              </w:rPr>
              <w:t>Een greep uit rapporten, studies en tools</w:t>
            </w:r>
            <w:r>
              <w:rPr>
                <w:webHidden/>
              </w:rPr>
              <w:tab/>
            </w:r>
            <w:r>
              <w:rPr>
                <w:webHidden/>
              </w:rPr>
              <w:fldChar w:fldCharType="begin"/>
            </w:r>
            <w:r>
              <w:rPr>
                <w:webHidden/>
              </w:rPr>
              <w:instrText xml:space="preserve"> PAGEREF _Toc31120531 \h </w:instrText>
            </w:r>
            <w:r>
              <w:rPr>
                <w:webHidden/>
              </w:rPr>
            </w:r>
            <w:r>
              <w:rPr>
                <w:webHidden/>
              </w:rPr>
              <w:fldChar w:fldCharType="separate"/>
            </w:r>
            <w:r>
              <w:rPr>
                <w:webHidden/>
              </w:rPr>
              <w:t>8</w:t>
            </w:r>
            <w:r>
              <w:rPr>
                <w:webHidden/>
              </w:rPr>
              <w:fldChar w:fldCharType="end"/>
            </w:r>
          </w:hyperlink>
        </w:p>
        <w:p w14:paraId="076A94FC" w14:textId="316CBCD0" w:rsidR="00992D22" w:rsidRDefault="00992D22">
          <w:pPr>
            <w:pStyle w:val="Inhopg2"/>
            <w:rPr>
              <w:rFonts w:asciiTheme="minorHAnsi" w:eastAsiaTheme="minorEastAsia" w:hAnsiTheme="minorHAnsi" w:cstheme="minorBidi"/>
              <w:color w:val="auto"/>
              <w:sz w:val="22"/>
            </w:rPr>
          </w:pPr>
          <w:hyperlink w:anchor="_Toc31120532" w:history="1">
            <w:r w:rsidRPr="00212729">
              <w:rPr>
                <w:rStyle w:val="Hyperlink"/>
              </w:rPr>
              <w:t>Europese beleidscontext</w:t>
            </w:r>
            <w:r>
              <w:rPr>
                <w:webHidden/>
              </w:rPr>
              <w:tab/>
            </w:r>
            <w:r>
              <w:rPr>
                <w:webHidden/>
              </w:rPr>
              <w:fldChar w:fldCharType="begin"/>
            </w:r>
            <w:r>
              <w:rPr>
                <w:webHidden/>
              </w:rPr>
              <w:instrText xml:space="preserve"> PAGEREF _Toc31120532 \h </w:instrText>
            </w:r>
            <w:r>
              <w:rPr>
                <w:webHidden/>
              </w:rPr>
            </w:r>
            <w:r>
              <w:rPr>
                <w:webHidden/>
              </w:rPr>
              <w:fldChar w:fldCharType="separate"/>
            </w:r>
            <w:r>
              <w:rPr>
                <w:webHidden/>
              </w:rPr>
              <w:t>8</w:t>
            </w:r>
            <w:r>
              <w:rPr>
                <w:webHidden/>
              </w:rPr>
              <w:fldChar w:fldCharType="end"/>
            </w:r>
          </w:hyperlink>
        </w:p>
        <w:p w14:paraId="1EE23209" w14:textId="75AB3CC3" w:rsidR="00992D22" w:rsidRDefault="00992D22">
          <w:pPr>
            <w:pStyle w:val="Inhopg3"/>
            <w:rPr>
              <w:rFonts w:asciiTheme="minorHAnsi" w:eastAsiaTheme="minorEastAsia" w:hAnsiTheme="minorHAnsi" w:cstheme="minorBidi"/>
              <w:color w:val="auto"/>
              <w:sz w:val="22"/>
            </w:rPr>
          </w:pPr>
          <w:hyperlink w:anchor="_Toc31120533" w:history="1">
            <w:r w:rsidRPr="00212729">
              <w:rPr>
                <w:rStyle w:val="Hyperlink"/>
              </w:rPr>
              <w:t>Food 2030</w:t>
            </w:r>
            <w:r>
              <w:rPr>
                <w:webHidden/>
              </w:rPr>
              <w:tab/>
            </w:r>
            <w:r>
              <w:rPr>
                <w:webHidden/>
              </w:rPr>
              <w:fldChar w:fldCharType="begin"/>
            </w:r>
            <w:r>
              <w:rPr>
                <w:webHidden/>
              </w:rPr>
              <w:instrText xml:space="preserve"> PAGEREF _Toc31120533 \h </w:instrText>
            </w:r>
            <w:r>
              <w:rPr>
                <w:webHidden/>
              </w:rPr>
            </w:r>
            <w:r>
              <w:rPr>
                <w:webHidden/>
              </w:rPr>
              <w:fldChar w:fldCharType="separate"/>
            </w:r>
            <w:r>
              <w:rPr>
                <w:webHidden/>
              </w:rPr>
              <w:t>8</w:t>
            </w:r>
            <w:r>
              <w:rPr>
                <w:webHidden/>
              </w:rPr>
              <w:fldChar w:fldCharType="end"/>
            </w:r>
          </w:hyperlink>
        </w:p>
        <w:p w14:paraId="66A6365E" w14:textId="16EBE1E8" w:rsidR="00992D22" w:rsidRDefault="00992D22">
          <w:pPr>
            <w:pStyle w:val="Inhopg3"/>
            <w:rPr>
              <w:rFonts w:asciiTheme="minorHAnsi" w:eastAsiaTheme="minorEastAsia" w:hAnsiTheme="minorHAnsi" w:cstheme="minorBidi"/>
              <w:color w:val="auto"/>
              <w:sz w:val="22"/>
            </w:rPr>
          </w:pPr>
          <w:hyperlink w:anchor="_Toc31120534" w:history="1">
            <w:r w:rsidRPr="00212729">
              <w:rPr>
                <w:rStyle w:val="Hyperlink"/>
              </w:rPr>
              <w:t>European Green Deal</w:t>
            </w:r>
            <w:r>
              <w:rPr>
                <w:webHidden/>
              </w:rPr>
              <w:tab/>
            </w:r>
            <w:r>
              <w:rPr>
                <w:webHidden/>
              </w:rPr>
              <w:fldChar w:fldCharType="begin"/>
            </w:r>
            <w:r>
              <w:rPr>
                <w:webHidden/>
              </w:rPr>
              <w:instrText xml:space="preserve"> PAGEREF _Toc31120534 \h </w:instrText>
            </w:r>
            <w:r>
              <w:rPr>
                <w:webHidden/>
              </w:rPr>
            </w:r>
            <w:r>
              <w:rPr>
                <w:webHidden/>
              </w:rPr>
              <w:fldChar w:fldCharType="separate"/>
            </w:r>
            <w:r>
              <w:rPr>
                <w:webHidden/>
              </w:rPr>
              <w:t>10</w:t>
            </w:r>
            <w:r>
              <w:rPr>
                <w:webHidden/>
              </w:rPr>
              <w:fldChar w:fldCharType="end"/>
            </w:r>
          </w:hyperlink>
        </w:p>
        <w:p w14:paraId="1180AFB5" w14:textId="7C871EB6" w:rsidR="00992D22" w:rsidRDefault="00992D22">
          <w:pPr>
            <w:pStyle w:val="Inhopg1"/>
            <w:rPr>
              <w:rFonts w:asciiTheme="minorHAnsi" w:eastAsiaTheme="minorEastAsia" w:hAnsiTheme="minorHAnsi" w:cstheme="minorBidi"/>
              <w:color w:val="auto"/>
            </w:rPr>
          </w:pPr>
          <w:hyperlink w:anchor="_Toc31120535" w:history="1">
            <w:r w:rsidRPr="00212729">
              <w:rPr>
                <w:rStyle w:val="Hyperlink"/>
              </w:rPr>
              <w:t>het Vlaamse FIT4FOOD2030 Policy Lab</w:t>
            </w:r>
            <w:r>
              <w:rPr>
                <w:webHidden/>
              </w:rPr>
              <w:tab/>
            </w:r>
            <w:r>
              <w:rPr>
                <w:webHidden/>
              </w:rPr>
              <w:fldChar w:fldCharType="begin"/>
            </w:r>
            <w:r>
              <w:rPr>
                <w:webHidden/>
              </w:rPr>
              <w:instrText xml:space="preserve"> PAGEREF _Toc31120535 \h </w:instrText>
            </w:r>
            <w:r>
              <w:rPr>
                <w:webHidden/>
              </w:rPr>
            </w:r>
            <w:r>
              <w:rPr>
                <w:webHidden/>
              </w:rPr>
              <w:fldChar w:fldCharType="separate"/>
            </w:r>
            <w:r>
              <w:rPr>
                <w:webHidden/>
              </w:rPr>
              <w:t>12</w:t>
            </w:r>
            <w:r>
              <w:rPr>
                <w:webHidden/>
              </w:rPr>
              <w:fldChar w:fldCharType="end"/>
            </w:r>
          </w:hyperlink>
        </w:p>
        <w:p w14:paraId="10E17A63" w14:textId="6868E497" w:rsidR="00992D22" w:rsidRDefault="00992D22">
          <w:pPr>
            <w:pStyle w:val="Inhopg2"/>
            <w:rPr>
              <w:rFonts w:asciiTheme="minorHAnsi" w:eastAsiaTheme="minorEastAsia" w:hAnsiTheme="minorHAnsi" w:cstheme="minorBidi"/>
              <w:color w:val="auto"/>
              <w:sz w:val="22"/>
            </w:rPr>
          </w:pPr>
          <w:hyperlink w:anchor="_Toc31120536" w:history="1">
            <w:r w:rsidRPr="00212729">
              <w:rPr>
                <w:rStyle w:val="Hyperlink"/>
                <w:lang w:val="nl-NL"/>
              </w:rPr>
              <w:t>Intentie</w:t>
            </w:r>
            <w:r>
              <w:rPr>
                <w:webHidden/>
              </w:rPr>
              <w:tab/>
            </w:r>
            <w:r>
              <w:rPr>
                <w:webHidden/>
              </w:rPr>
              <w:fldChar w:fldCharType="begin"/>
            </w:r>
            <w:r>
              <w:rPr>
                <w:webHidden/>
              </w:rPr>
              <w:instrText xml:space="preserve"> PAGEREF _Toc31120536 \h </w:instrText>
            </w:r>
            <w:r>
              <w:rPr>
                <w:webHidden/>
              </w:rPr>
            </w:r>
            <w:r>
              <w:rPr>
                <w:webHidden/>
              </w:rPr>
              <w:fldChar w:fldCharType="separate"/>
            </w:r>
            <w:r>
              <w:rPr>
                <w:webHidden/>
              </w:rPr>
              <w:t>12</w:t>
            </w:r>
            <w:r>
              <w:rPr>
                <w:webHidden/>
              </w:rPr>
              <w:fldChar w:fldCharType="end"/>
            </w:r>
          </w:hyperlink>
        </w:p>
        <w:p w14:paraId="3520F451" w14:textId="71C4AF9D" w:rsidR="00992D22" w:rsidRDefault="00992D22">
          <w:pPr>
            <w:pStyle w:val="Inhopg2"/>
            <w:rPr>
              <w:rFonts w:asciiTheme="minorHAnsi" w:eastAsiaTheme="minorEastAsia" w:hAnsiTheme="minorHAnsi" w:cstheme="minorBidi"/>
              <w:color w:val="auto"/>
              <w:sz w:val="22"/>
            </w:rPr>
          </w:pPr>
          <w:hyperlink w:anchor="_Toc31120537" w:history="1">
            <w:r w:rsidRPr="00212729">
              <w:rPr>
                <w:rStyle w:val="Hyperlink"/>
              </w:rPr>
              <w:t>De weg ernaartoe?</w:t>
            </w:r>
            <w:r>
              <w:rPr>
                <w:webHidden/>
              </w:rPr>
              <w:tab/>
            </w:r>
            <w:r>
              <w:rPr>
                <w:webHidden/>
              </w:rPr>
              <w:fldChar w:fldCharType="begin"/>
            </w:r>
            <w:r>
              <w:rPr>
                <w:webHidden/>
              </w:rPr>
              <w:instrText xml:space="preserve"> PAGEREF _Toc31120537 \h </w:instrText>
            </w:r>
            <w:r>
              <w:rPr>
                <w:webHidden/>
              </w:rPr>
            </w:r>
            <w:r>
              <w:rPr>
                <w:webHidden/>
              </w:rPr>
              <w:fldChar w:fldCharType="separate"/>
            </w:r>
            <w:r>
              <w:rPr>
                <w:webHidden/>
              </w:rPr>
              <w:t>14</w:t>
            </w:r>
            <w:r>
              <w:rPr>
                <w:webHidden/>
              </w:rPr>
              <w:fldChar w:fldCharType="end"/>
            </w:r>
          </w:hyperlink>
        </w:p>
        <w:p w14:paraId="4C49A4C9" w14:textId="3DF04FE7" w:rsidR="00992D22" w:rsidRDefault="00992D22">
          <w:pPr>
            <w:pStyle w:val="Inhopg2"/>
            <w:rPr>
              <w:rFonts w:asciiTheme="minorHAnsi" w:eastAsiaTheme="minorEastAsia" w:hAnsiTheme="minorHAnsi" w:cstheme="minorBidi"/>
              <w:color w:val="auto"/>
              <w:sz w:val="22"/>
            </w:rPr>
          </w:pPr>
          <w:hyperlink w:anchor="_Toc31120538" w:history="1">
            <w:r w:rsidRPr="00212729">
              <w:rPr>
                <w:rStyle w:val="Hyperlink"/>
              </w:rPr>
              <w:t>Output tot op heden (februari 2020)</w:t>
            </w:r>
            <w:r>
              <w:rPr>
                <w:webHidden/>
              </w:rPr>
              <w:tab/>
            </w:r>
            <w:r>
              <w:rPr>
                <w:webHidden/>
              </w:rPr>
              <w:fldChar w:fldCharType="begin"/>
            </w:r>
            <w:r>
              <w:rPr>
                <w:webHidden/>
              </w:rPr>
              <w:instrText xml:space="preserve"> PAGEREF _Toc31120538 \h </w:instrText>
            </w:r>
            <w:r>
              <w:rPr>
                <w:webHidden/>
              </w:rPr>
            </w:r>
            <w:r>
              <w:rPr>
                <w:webHidden/>
              </w:rPr>
              <w:fldChar w:fldCharType="separate"/>
            </w:r>
            <w:r>
              <w:rPr>
                <w:webHidden/>
              </w:rPr>
              <w:t>16</w:t>
            </w:r>
            <w:r>
              <w:rPr>
                <w:webHidden/>
              </w:rPr>
              <w:fldChar w:fldCharType="end"/>
            </w:r>
          </w:hyperlink>
        </w:p>
        <w:p w14:paraId="4043994C" w14:textId="2724E174" w:rsidR="00992D22" w:rsidRDefault="00992D22">
          <w:pPr>
            <w:pStyle w:val="Inhopg3"/>
            <w:rPr>
              <w:rFonts w:asciiTheme="minorHAnsi" w:eastAsiaTheme="minorEastAsia" w:hAnsiTheme="minorHAnsi" w:cstheme="minorBidi"/>
              <w:color w:val="auto"/>
              <w:sz w:val="22"/>
            </w:rPr>
          </w:pPr>
          <w:hyperlink w:anchor="_Toc31120539" w:history="1">
            <w:r w:rsidRPr="00212729">
              <w:rPr>
                <w:rStyle w:val="Hyperlink"/>
              </w:rPr>
              <w:t>SWOT- analyse van een Vlaamse onderzoeksagenda rond voeding</w:t>
            </w:r>
            <w:r>
              <w:rPr>
                <w:webHidden/>
              </w:rPr>
              <w:tab/>
            </w:r>
            <w:r>
              <w:rPr>
                <w:webHidden/>
              </w:rPr>
              <w:fldChar w:fldCharType="begin"/>
            </w:r>
            <w:r>
              <w:rPr>
                <w:webHidden/>
              </w:rPr>
              <w:instrText xml:space="preserve"> PAGEREF _Toc31120539 \h </w:instrText>
            </w:r>
            <w:r>
              <w:rPr>
                <w:webHidden/>
              </w:rPr>
            </w:r>
            <w:r>
              <w:rPr>
                <w:webHidden/>
              </w:rPr>
              <w:fldChar w:fldCharType="separate"/>
            </w:r>
            <w:r>
              <w:rPr>
                <w:webHidden/>
              </w:rPr>
              <w:t>16</w:t>
            </w:r>
            <w:r>
              <w:rPr>
                <w:webHidden/>
              </w:rPr>
              <w:fldChar w:fldCharType="end"/>
            </w:r>
          </w:hyperlink>
        </w:p>
        <w:p w14:paraId="7C5CD01F" w14:textId="7BBA1140" w:rsidR="00992D22" w:rsidRDefault="00992D22">
          <w:pPr>
            <w:pStyle w:val="Inhopg3"/>
            <w:rPr>
              <w:rFonts w:asciiTheme="minorHAnsi" w:eastAsiaTheme="minorEastAsia" w:hAnsiTheme="minorHAnsi" w:cstheme="minorBidi"/>
              <w:color w:val="auto"/>
              <w:sz w:val="22"/>
            </w:rPr>
          </w:pPr>
          <w:hyperlink w:anchor="_Toc31120540" w:history="1">
            <w:r w:rsidRPr="00212729">
              <w:rPr>
                <w:rStyle w:val="Hyperlink"/>
              </w:rPr>
              <w:t>Een Vlaamse onderzoeksagenda volgens de principes van FOOD2030 (versie 2.0)</w:t>
            </w:r>
            <w:r>
              <w:rPr>
                <w:webHidden/>
              </w:rPr>
              <w:tab/>
            </w:r>
            <w:r>
              <w:rPr>
                <w:webHidden/>
              </w:rPr>
              <w:fldChar w:fldCharType="begin"/>
            </w:r>
            <w:r>
              <w:rPr>
                <w:webHidden/>
              </w:rPr>
              <w:instrText xml:space="preserve"> PAGEREF _Toc31120540 \h </w:instrText>
            </w:r>
            <w:r>
              <w:rPr>
                <w:webHidden/>
              </w:rPr>
            </w:r>
            <w:r>
              <w:rPr>
                <w:webHidden/>
              </w:rPr>
              <w:fldChar w:fldCharType="separate"/>
            </w:r>
            <w:r>
              <w:rPr>
                <w:webHidden/>
              </w:rPr>
              <w:t>17</w:t>
            </w:r>
            <w:r>
              <w:rPr>
                <w:webHidden/>
              </w:rPr>
              <w:fldChar w:fldCharType="end"/>
            </w:r>
          </w:hyperlink>
        </w:p>
        <w:p w14:paraId="0FA93B76" w14:textId="2330F623" w:rsidR="00992D22" w:rsidRDefault="00992D22">
          <w:pPr>
            <w:pStyle w:val="Inhopg3"/>
            <w:rPr>
              <w:rFonts w:asciiTheme="minorHAnsi" w:eastAsiaTheme="minorEastAsia" w:hAnsiTheme="minorHAnsi" w:cstheme="minorBidi"/>
              <w:color w:val="auto"/>
              <w:sz w:val="22"/>
            </w:rPr>
          </w:pPr>
          <w:hyperlink w:anchor="_Toc31120541" w:history="1">
            <w:r w:rsidRPr="00212729">
              <w:rPr>
                <w:rStyle w:val="Hyperlink"/>
              </w:rPr>
              <w:t>Bestaande strategische onderzoeksagenda’s</w:t>
            </w:r>
            <w:r>
              <w:rPr>
                <w:webHidden/>
              </w:rPr>
              <w:tab/>
            </w:r>
            <w:r>
              <w:rPr>
                <w:webHidden/>
              </w:rPr>
              <w:fldChar w:fldCharType="begin"/>
            </w:r>
            <w:r>
              <w:rPr>
                <w:webHidden/>
              </w:rPr>
              <w:instrText xml:space="preserve"> PAGEREF _Toc31120541 \h </w:instrText>
            </w:r>
            <w:r>
              <w:rPr>
                <w:webHidden/>
              </w:rPr>
            </w:r>
            <w:r>
              <w:rPr>
                <w:webHidden/>
              </w:rPr>
              <w:fldChar w:fldCharType="separate"/>
            </w:r>
            <w:r>
              <w:rPr>
                <w:webHidden/>
              </w:rPr>
              <w:t>29</w:t>
            </w:r>
            <w:r>
              <w:rPr>
                <w:webHidden/>
              </w:rPr>
              <w:fldChar w:fldCharType="end"/>
            </w:r>
          </w:hyperlink>
        </w:p>
        <w:p w14:paraId="6A5ADDA1" w14:textId="124CCC7D" w:rsidR="00992D22" w:rsidRDefault="00992D22">
          <w:pPr>
            <w:pStyle w:val="Inhopg3"/>
            <w:rPr>
              <w:rFonts w:asciiTheme="minorHAnsi" w:eastAsiaTheme="minorEastAsia" w:hAnsiTheme="minorHAnsi" w:cstheme="minorBidi"/>
              <w:color w:val="auto"/>
              <w:sz w:val="22"/>
            </w:rPr>
          </w:pPr>
          <w:hyperlink w:anchor="_Toc31120542" w:history="1">
            <w:r w:rsidRPr="00212729">
              <w:rPr>
                <w:rStyle w:val="Hyperlink"/>
              </w:rPr>
              <w:t>Aanbevelingen voor beleid</w:t>
            </w:r>
            <w:r>
              <w:rPr>
                <w:webHidden/>
              </w:rPr>
              <w:tab/>
            </w:r>
            <w:r>
              <w:rPr>
                <w:webHidden/>
              </w:rPr>
              <w:fldChar w:fldCharType="begin"/>
            </w:r>
            <w:r>
              <w:rPr>
                <w:webHidden/>
              </w:rPr>
              <w:instrText xml:space="preserve"> PAGEREF _Toc31120542 \h </w:instrText>
            </w:r>
            <w:r>
              <w:rPr>
                <w:webHidden/>
              </w:rPr>
            </w:r>
            <w:r>
              <w:rPr>
                <w:webHidden/>
              </w:rPr>
              <w:fldChar w:fldCharType="separate"/>
            </w:r>
            <w:r>
              <w:rPr>
                <w:webHidden/>
              </w:rPr>
              <w:t>31</w:t>
            </w:r>
            <w:r>
              <w:rPr>
                <w:webHidden/>
              </w:rPr>
              <w:fldChar w:fldCharType="end"/>
            </w:r>
          </w:hyperlink>
        </w:p>
        <w:p w14:paraId="3AF5596F" w14:textId="4CCA5A4E" w:rsidR="00992D22" w:rsidRDefault="00992D22">
          <w:pPr>
            <w:pStyle w:val="Inhopg1"/>
            <w:rPr>
              <w:rFonts w:asciiTheme="minorHAnsi" w:eastAsiaTheme="minorEastAsia" w:hAnsiTheme="minorHAnsi" w:cstheme="minorBidi"/>
              <w:color w:val="auto"/>
            </w:rPr>
          </w:pPr>
          <w:hyperlink w:anchor="_Toc31120543" w:history="1">
            <w:r w:rsidRPr="00212729">
              <w:rPr>
                <w:rStyle w:val="Hyperlink"/>
              </w:rPr>
              <w:t>Bijlages</w:t>
            </w:r>
            <w:r>
              <w:rPr>
                <w:webHidden/>
              </w:rPr>
              <w:tab/>
            </w:r>
            <w:r>
              <w:rPr>
                <w:webHidden/>
              </w:rPr>
              <w:tab/>
            </w:r>
            <w:r>
              <w:rPr>
                <w:webHidden/>
              </w:rPr>
              <w:fldChar w:fldCharType="begin"/>
            </w:r>
            <w:r>
              <w:rPr>
                <w:webHidden/>
              </w:rPr>
              <w:instrText xml:space="preserve"> PAGEREF _Toc31120543 \h </w:instrText>
            </w:r>
            <w:r>
              <w:rPr>
                <w:webHidden/>
              </w:rPr>
            </w:r>
            <w:r>
              <w:rPr>
                <w:webHidden/>
              </w:rPr>
              <w:fldChar w:fldCharType="separate"/>
            </w:r>
            <w:r>
              <w:rPr>
                <w:webHidden/>
              </w:rPr>
              <w:t>34</w:t>
            </w:r>
            <w:r>
              <w:rPr>
                <w:webHidden/>
              </w:rPr>
              <w:fldChar w:fldCharType="end"/>
            </w:r>
          </w:hyperlink>
        </w:p>
        <w:p w14:paraId="7174B909" w14:textId="4A92A8E2" w:rsidR="00992D22" w:rsidRDefault="00992D22">
          <w:pPr>
            <w:pStyle w:val="Inhopg2"/>
            <w:rPr>
              <w:rFonts w:asciiTheme="minorHAnsi" w:eastAsiaTheme="minorEastAsia" w:hAnsiTheme="minorHAnsi" w:cstheme="minorBidi"/>
              <w:color w:val="auto"/>
              <w:sz w:val="22"/>
            </w:rPr>
          </w:pPr>
          <w:hyperlink w:anchor="_Toc31120544" w:history="1">
            <w:r w:rsidRPr="00212729">
              <w:rPr>
                <w:rStyle w:val="Hyperlink"/>
              </w:rPr>
              <w:t>Bijlage 1: Overzicht van bilaterale gesprekspartners</w:t>
            </w:r>
            <w:r>
              <w:rPr>
                <w:webHidden/>
              </w:rPr>
              <w:tab/>
            </w:r>
            <w:r>
              <w:rPr>
                <w:webHidden/>
              </w:rPr>
              <w:fldChar w:fldCharType="begin"/>
            </w:r>
            <w:r>
              <w:rPr>
                <w:webHidden/>
              </w:rPr>
              <w:instrText xml:space="preserve"> PAGEREF _Toc31120544 \h </w:instrText>
            </w:r>
            <w:r>
              <w:rPr>
                <w:webHidden/>
              </w:rPr>
            </w:r>
            <w:r>
              <w:rPr>
                <w:webHidden/>
              </w:rPr>
              <w:fldChar w:fldCharType="separate"/>
            </w:r>
            <w:r>
              <w:rPr>
                <w:webHidden/>
              </w:rPr>
              <w:t>35</w:t>
            </w:r>
            <w:r>
              <w:rPr>
                <w:webHidden/>
              </w:rPr>
              <w:fldChar w:fldCharType="end"/>
            </w:r>
          </w:hyperlink>
        </w:p>
        <w:p w14:paraId="25EB7393" w14:textId="3C4047EA" w:rsidR="00992D22" w:rsidRDefault="00992D22">
          <w:pPr>
            <w:pStyle w:val="Inhopg2"/>
            <w:rPr>
              <w:rFonts w:asciiTheme="minorHAnsi" w:eastAsiaTheme="minorEastAsia" w:hAnsiTheme="minorHAnsi" w:cstheme="minorBidi"/>
              <w:color w:val="auto"/>
              <w:sz w:val="22"/>
            </w:rPr>
          </w:pPr>
          <w:hyperlink w:anchor="_Toc31120545" w:history="1">
            <w:r w:rsidRPr="00212729">
              <w:rPr>
                <w:rStyle w:val="Hyperlink"/>
              </w:rPr>
              <w:t>Bijlage 2: Overzicht nieuwe initiatieven</w:t>
            </w:r>
            <w:r>
              <w:rPr>
                <w:webHidden/>
              </w:rPr>
              <w:tab/>
            </w:r>
            <w:r>
              <w:rPr>
                <w:webHidden/>
              </w:rPr>
              <w:fldChar w:fldCharType="begin"/>
            </w:r>
            <w:r>
              <w:rPr>
                <w:webHidden/>
              </w:rPr>
              <w:instrText xml:space="preserve"> PAGEREF _Toc31120545 \h </w:instrText>
            </w:r>
            <w:r>
              <w:rPr>
                <w:webHidden/>
              </w:rPr>
            </w:r>
            <w:r>
              <w:rPr>
                <w:webHidden/>
              </w:rPr>
              <w:fldChar w:fldCharType="separate"/>
            </w:r>
            <w:r>
              <w:rPr>
                <w:webHidden/>
              </w:rPr>
              <w:t>36</w:t>
            </w:r>
            <w:r>
              <w:rPr>
                <w:webHidden/>
              </w:rPr>
              <w:fldChar w:fldCharType="end"/>
            </w:r>
          </w:hyperlink>
        </w:p>
        <w:p w14:paraId="54BD980E" w14:textId="5AEF88C6" w:rsidR="00992D22" w:rsidRDefault="00992D22">
          <w:pPr>
            <w:pStyle w:val="Inhopg2"/>
            <w:rPr>
              <w:rFonts w:asciiTheme="minorHAnsi" w:eastAsiaTheme="minorEastAsia" w:hAnsiTheme="minorHAnsi" w:cstheme="minorBidi"/>
              <w:color w:val="auto"/>
              <w:sz w:val="22"/>
            </w:rPr>
          </w:pPr>
          <w:hyperlink w:anchor="_Toc31120546" w:history="1">
            <w:r w:rsidRPr="00212729">
              <w:rPr>
                <w:rStyle w:val="Hyperlink"/>
              </w:rPr>
              <w:t>Bijlage 3: Stakeholdersmapping</w:t>
            </w:r>
            <w:r>
              <w:rPr>
                <w:webHidden/>
              </w:rPr>
              <w:tab/>
            </w:r>
            <w:r>
              <w:rPr>
                <w:webHidden/>
              </w:rPr>
              <w:fldChar w:fldCharType="begin"/>
            </w:r>
            <w:r>
              <w:rPr>
                <w:webHidden/>
              </w:rPr>
              <w:instrText xml:space="preserve"> PAGEREF _Toc31120546 \h </w:instrText>
            </w:r>
            <w:r>
              <w:rPr>
                <w:webHidden/>
              </w:rPr>
            </w:r>
            <w:r>
              <w:rPr>
                <w:webHidden/>
              </w:rPr>
              <w:fldChar w:fldCharType="separate"/>
            </w:r>
            <w:r>
              <w:rPr>
                <w:webHidden/>
              </w:rPr>
              <w:t>45</w:t>
            </w:r>
            <w:r>
              <w:rPr>
                <w:webHidden/>
              </w:rPr>
              <w:fldChar w:fldCharType="end"/>
            </w:r>
          </w:hyperlink>
        </w:p>
        <w:p w14:paraId="688A6891" w14:textId="15AE642B" w:rsidR="009F2262" w:rsidRPr="00081787" w:rsidRDefault="009F2262" w:rsidP="00A275A5">
          <w:r w:rsidRPr="00081787">
            <w:rPr>
              <w:b/>
              <w:bCs/>
              <w:lang w:val="nl-NL"/>
            </w:rPr>
            <w:fldChar w:fldCharType="end"/>
          </w:r>
        </w:p>
      </w:sdtContent>
    </w:sdt>
    <w:p w14:paraId="41EEE473" w14:textId="70F42EEE" w:rsidR="009E3EA5" w:rsidRDefault="00F7023B" w:rsidP="00A275A5">
      <w:pPr>
        <w:rPr>
          <w:rFonts w:ascii="Calibri" w:hAnsi="Calibri" w:cs="Calibri"/>
          <w:sz w:val="16"/>
        </w:rPr>
      </w:pPr>
      <w:r w:rsidRPr="00081787">
        <w:rPr>
          <w:rFonts w:ascii="Calibri" w:hAnsi="Calibri" w:cs="Calibri"/>
          <w:sz w:val="16"/>
        </w:rPr>
        <w:t>////////////////////////////////////////////////////////////////////////////////////////////////////////////////////////////////////////////////////////////////</w:t>
      </w:r>
    </w:p>
    <w:p w14:paraId="62B956EC" w14:textId="77777777" w:rsidR="009E3EA5" w:rsidRDefault="009E3EA5">
      <w:pPr>
        <w:spacing w:after="200" w:line="276" w:lineRule="auto"/>
        <w:rPr>
          <w:rFonts w:ascii="Calibri" w:hAnsi="Calibri" w:cs="Calibri"/>
          <w:sz w:val="16"/>
        </w:rPr>
      </w:pPr>
      <w:r>
        <w:rPr>
          <w:rFonts w:ascii="Calibri" w:hAnsi="Calibri" w:cs="Calibri"/>
          <w:sz w:val="16"/>
        </w:rPr>
        <w:br w:type="page"/>
      </w:r>
      <w:bookmarkStart w:id="1" w:name="_GoBack"/>
      <w:bookmarkEnd w:id="1"/>
    </w:p>
    <w:p w14:paraId="7757736E" w14:textId="77777777" w:rsidR="00F7023B" w:rsidRPr="00081787" w:rsidRDefault="00F7023B" w:rsidP="00A275A5"/>
    <w:p w14:paraId="2FA8BA34" w14:textId="77777777" w:rsidR="00034ECA" w:rsidRPr="00081787" w:rsidRDefault="00034ECA" w:rsidP="00A275A5">
      <w:pPr>
        <w:pStyle w:val="Kop1"/>
        <w:rPr>
          <w:color w:val="auto"/>
        </w:rPr>
      </w:pPr>
      <w:bookmarkStart w:id="2" w:name="_Toc31030149"/>
      <w:bookmarkStart w:id="3" w:name="_Toc31118378"/>
      <w:bookmarkStart w:id="4" w:name="_Toc31120523"/>
      <w:bookmarkEnd w:id="0"/>
      <w:r w:rsidRPr="00081787">
        <w:rPr>
          <w:color w:val="auto"/>
        </w:rPr>
        <w:t>Introductie</w:t>
      </w:r>
      <w:bookmarkEnd w:id="2"/>
      <w:bookmarkEnd w:id="3"/>
      <w:bookmarkEnd w:id="4"/>
    </w:p>
    <w:p w14:paraId="76FC366D" w14:textId="67584192" w:rsidR="00034ECA" w:rsidRPr="00081787" w:rsidRDefault="00034ECA" w:rsidP="00A275A5">
      <w:r w:rsidRPr="00081787">
        <w:t>Volgens de Universele Verklaring van de Rechten van de Mens heeft iedereen recht op voldoende gezond en veilig voedsel. Landbouw, tuinbouw en visser</w:t>
      </w:r>
      <w:r w:rsidR="003571DF" w:rsidRPr="00081787">
        <w:t>ij vervullen die basisbehoefte, m</w:t>
      </w:r>
      <w:r w:rsidRPr="00081787">
        <w:t xml:space="preserve">aar ze zijn bij uitstek afhankelijk van de natuurlijke omgeving en het klimaat en hebben er tegelijk een </w:t>
      </w:r>
      <w:r w:rsidR="003571DF" w:rsidRPr="00081787">
        <w:t>belangrijke</w:t>
      </w:r>
      <w:r w:rsidRPr="00081787">
        <w:t xml:space="preserve"> impact op. Diverse facetten spelen een rol in het voorzien van voldoende, veilig, gezond en betaalbaar voedsel. De groeiende wereldbevolking en de toenemende vraag naar voornamelijk dierlijke producten wereldwijd vergen een hogere productie die begrensd wordt door de klimaatverandering en een leefomgeving die steeds meer onder dru</w:t>
      </w:r>
      <w:r w:rsidR="003571DF" w:rsidRPr="00081787">
        <w:t>k staat. Bovendien dwingen voedingspatroon</w:t>
      </w:r>
      <w:r w:rsidR="003D6C23">
        <w:t>-</w:t>
      </w:r>
      <w:r w:rsidRPr="00081787">
        <w:t xml:space="preserve">gerelateerde ziektes als obesitas, diabetes en hart- en vaataandoeningen – de belangrijkste oorzaken van sterfte wereldwijd – zowel producenten als consumenten om zich aan te passen aan de nieuwe realiteit. </w:t>
      </w:r>
    </w:p>
    <w:p w14:paraId="44C0F61F" w14:textId="68AB9C0C" w:rsidR="00034ECA" w:rsidRPr="00081787" w:rsidRDefault="00034ECA" w:rsidP="00A275A5">
      <w:r w:rsidRPr="00081787">
        <w:t xml:space="preserve">Wereldwijd </w:t>
      </w:r>
      <w:r w:rsidR="003D6C23">
        <w:t xml:space="preserve">zeggen </w:t>
      </w:r>
      <w:r w:rsidRPr="00081787">
        <w:t>wetenschappers dat onze voedselsystemen op een duurzame</w:t>
      </w:r>
      <w:r w:rsidR="003D6C23">
        <w:t>re</w:t>
      </w:r>
      <w:r w:rsidRPr="00081787">
        <w:t xml:space="preserve"> wijze gezondere en </w:t>
      </w:r>
      <w:r w:rsidR="003D6C23">
        <w:t>gevarieerdere</w:t>
      </w:r>
      <w:r w:rsidRPr="00081787">
        <w:t xml:space="preserve"> voeding moeten produceren om te kunnen blijven instaan voor het voeden van een groeiende wereldbevolking binnen de grenzen van de planeet.</w:t>
      </w:r>
      <w:r w:rsidR="003D6C23">
        <w:t xml:space="preserve"> Terwijl </w:t>
      </w:r>
      <w:r w:rsidRPr="00081787">
        <w:t xml:space="preserve">in vroegere tijden de focus van de voedselproductie vooral lag op de productie van calorieën, wordt nu, in reactie op de verschillende grote uitdagingen waar we voor staan, </w:t>
      </w:r>
      <w:r w:rsidR="00AE7D13">
        <w:t>d</w:t>
      </w:r>
      <w:r w:rsidRPr="00081787">
        <w:t xml:space="preserve">e nadruk gelegd op </w:t>
      </w:r>
      <w:r w:rsidR="003D6C23">
        <w:t xml:space="preserve">de </w:t>
      </w:r>
      <w:r w:rsidRPr="00081787">
        <w:t xml:space="preserve">nutritionele waarde van producten en </w:t>
      </w:r>
      <w:r w:rsidR="003D6C23">
        <w:t xml:space="preserve">de </w:t>
      </w:r>
      <w:r w:rsidRPr="00081787">
        <w:t xml:space="preserve">impact van en op de omgeving. </w:t>
      </w:r>
    </w:p>
    <w:p w14:paraId="39AEED49" w14:textId="18C02EBA" w:rsidR="00034ECA" w:rsidRPr="00081787" w:rsidRDefault="00034ECA" w:rsidP="00A275A5">
      <w:r w:rsidRPr="00081787">
        <w:t>Een shift van onze huidige productie- en consumptiepatronen is noodzakelijk om tot een transformatie van ons voedselsysteem te komen naar duurzame</w:t>
      </w:r>
      <w:r w:rsidR="00007FEF">
        <w:t>re</w:t>
      </w:r>
      <w:r w:rsidRPr="00081787">
        <w:t xml:space="preserve"> systemen. Een win-win</w:t>
      </w:r>
      <w:r w:rsidR="00007FEF">
        <w:t>verhaal</w:t>
      </w:r>
      <w:r w:rsidRPr="00081787">
        <w:t xml:space="preserve"> voor onze gezondheid en voor de planeet. Er is vernieuwing nodig</w:t>
      </w:r>
      <w:r w:rsidR="00007FEF">
        <w:t xml:space="preserve">, </w:t>
      </w:r>
      <w:r w:rsidRPr="00081787">
        <w:t>gebaseerd op onderzoek en experimenteren met nieuwe ingrediënten, nieuwe productiemethodes, nieuwe businessplannen,… Maar voedselvoorziening is meer dan alleen productie, in de landbouw, tuinbouw en visserij. De uitdagingen overstijgen de voedselproductie en zijn tegelijk technisch, ecologisch, economisch en sociaal van aard</w:t>
      </w:r>
      <w:r w:rsidRPr="00A83672">
        <w:t>.</w:t>
      </w:r>
      <w:r w:rsidR="00424B64" w:rsidRPr="00A83672">
        <w:t xml:space="preserve"> Voedsel moet opnieuw naar waarde geschat worden en de land-</w:t>
      </w:r>
      <w:r w:rsidR="00007FEF">
        <w:t xml:space="preserve"> en</w:t>
      </w:r>
      <w:r w:rsidR="00424B64" w:rsidRPr="00A83672">
        <w:t xml:space="preserve"> tuinbouwer en visser hebben recht op een eerlijke prijs voor het geproduceerde voedsel. Enkel op die manier kan het systeem duurzaam vernieuwen</w:t>
      </w:r>
      <w:r w:rsidR="00424B64" w:rsidRPr="00081787">
        <w:t>.</w:t>
      </w:r>
    </w:p>
    <w:p w14:paraId="06D1E430" w14:textId="77777777" w:rsidR="00034ECA" w:rsidRPr="00081787" w:rsidRDefault="00034ECA" w:rsidP="00A275A5"/>
    <w:p w14:paraId="35DD07EF" w14:textId="217009BB" w:rsidR="00424B64" w:rsidRPr="00081787" w:rsidRDefault="00034ECA" w:rsidP="00424B64">
      <w:pPr>
        <w:pStyle w:val="Kop2"/>
        <w:rPr>
          <w:color w:val="auto"/>
        </w:rPr>
      </w:pPr>
      <w:bookmarkStart w:id="5" w:name="_Toc31030150"/>
      <w:bookmarkStart w:id="6" w:name="_Toc31118379"/>
      <w:bookmarkStart w:id="7" w:name="_Toc31120524"/>
      <w:r w:rsidRPr="00081787">
        <w:rPr>
          <w:color w:val="auto"/>
        </w:rPr>
        <w:t>Vlaamse beleidscontext</w:t>
      </w:r>
      <w:bookmarkEnd w:id="5"/>
      <w:bookmarkEnd w:id="6"/>
      <w:bookmarkEnd w:id="7"/>
      <w:r w:rsidR="00424B64" w:rsidRPr="00081787">
        <w:rPr>
          <w:color w:val="auto"/>
        </w:rPr>
        <w:t xml:space="preserve"> </w:t>
      </w:r>
    </w:p>
    <w:p w14:paraId="502588E8" w14:textId="77777777" w:rsidR="00034ECA" w:rsidRPr="00081787" w:rsidRDefault="00034ECA" w:rsidP="00424B64">
      <w:pPr>
        <w:pStyle w:val="Kop3"/>
        <w:rPr>
          <w:color w:val="auto"/>
        </w:rPr>
      </w:pPr>
      <w:bookmarkStart w:id="8" w:name="_Toc31030151"/>
      <w:bookmarkStart w:id="9" w:name="_Toc31118380"/>
      <w:bookmarkStart w:id="10" w:name="_Toc31120525"/>
      <w:r w:rsidRPr="00081787">
        <w:rPr>
          <w:color w:val="auto"/>
        </w:rPr>
        <w:t>Visie 2050</w:t>
      </w:r>
      <w:bookmarkEnd w:id="8"/>
      <w:bookmarkEnd w:id="9"/>
      <w:bookmarkEnd w:id="10"/>
    </w:p>
    <w:p w14:paraId="4B01FEA1" w14:textId="7EDF4ADB" w:rsidR="00034ECA" w:rsidRPr="00081787" w:rsidRDefault="00034ECA" w:rsidP="00A275A5">
      <w:r w:rsidRPr="00081787">
        <w:t xml:space="preserve">Visie 2050 is de langetermijnstrategie van de Vlaamse Regering voor een sterk, sociaal, open, veerkrachtig en internationaal Vlaanderen, dat welvaart en welzijn creëert op een slimme, innovatieve en duurzame manier en waarin iedereen meetelt. Visie 2050 biedt een antwoord op de maatschappelijke uitdagingen van de toekomst en </w:t>
      </w:r>
      <w:r w:rsidR="00AE7D13">
        <w:t xml:space="preserve">streeft naar </w:t>
      </w:r>
      <w:r w:rsidRPr="00081787">
        <w:t>een voedselsysteem dat toegang geeft tot voldoende, veilig</w:t>
      </w:r>
      <w:r w:rsidR="00AE7D13">
        <w:t>e</w:t>
      </w:r>
      <w:r w:rsidRPr="00081787">
        <w:t>, gebalanceerd</w:t>
      </w:r>
      <w:r w:rsidR="00AE7D13">
        <w:t>e</w:t>
      </w:r>
      <w:r w:rsidRPr="00081787">
        <w:t>, gezonde en betaalbare voeding als resultaat van een duurzame voedselketen in 2050. Om de doelstellingen van Visie 2050 te laten slagen, werkt de Vlaamse Regering aan zeven transitieprioriteiten die de noodzakelijke veranderingen sneller moeten helpen realiseren</w:t>
      </w:r>
      <w:r w:rsidR="00AE7D13">
        <w:t>. E</w:t>
      </w:r>
      <w:r w:rsidRPr="00081787">
        <w:t>en daarvan is de circulaire economie</w:t>
      </w:r>
      <w:r w:rsidR="00424B64" w:rsidRPr="00081787">
        <w:t>,</w:t>
      </w:r>
      <w:r w:rsidRPr="00081787">
        <w:t xml:space="preserve"> </w:t>
      </w:r>
      <w:r w:rsidR="00AE7D13">
        <w:t xml:space="preserve">die </w:t>
      </w:r>
      <w:r w:rsidR="00AE7D13" w:rsidRPr="00081787">
        <w:t>kringlopen</w:t>
      </w:r>
      <w:r w:rsidR="00AE7D13">
        <w:t xml:space="preserve"> sluit en </w:t>
      </w:r>
      <w:r w:rsidRPr="00081787">
        <w:t>efficiënter omspring</w:t>
      </w:r>
      <w:r w:rsidR="00AE7D13">
        <w:t>t</w:t>
      </w:r>
      <w:r w:rsidRPr="00081787">
        <w:t xml:space="preserve"> met energie, water, ruimte</w:t>
      </w:r>
      <w:r w:rsidR="00AE7D13">
        <w:t xml:space="preserve"> en</w:t>
      </w:r>
      <w:r w:rsidRPr="00081787">
        <w:t xml:space="preserve"> voeding. In het transitiedomein zorg en samenleving wordt “health in all policies” gezien als de toekomst van ons zorgmodel. In Visie 2050 onderschrijft de Vlaamse</w:t>
      </w:r>
      <w:r w:rsidR="00424B64" w:rsidRPr="00081787">
        <w:t xml:space="preserve"> Regering ook expliciet de Sustainable Development Goals (SDG’s) van de Verenigde Naties</w:t>
      </w:r>
      <w:r w:rsidRPr="00081787">
        <w:t xml:space="preserve"> en vormt duurzaamheid het leidend</w:t>
      </w:r>
      <w:r w:rsidR="00AE7D13">
        <w:t>e</w:t>
      </w:r>
      <w:r w:rsidRPr="00081787">
        <w:t xml:space="preserve"> principe.</w:t>
      </w:r>
    </w:p>
    <w:p w14:paraId="269231DE" w14:textId="5747A9A5" w:rsidR="00034ECA" w:rsidRPr="00081787" w:rsidRDefault="00034ECA" w:rsidP="00424B64">
      <w:pPr>
        <w:pStyle w:val="Kop3"/>
        <w:rPr>
          <w:color w:val="auto"/>
          <w:sz w:val="22"/>
          <w:szCs w:val="22"/>
        </w:rPr>
      </w:pPr>
      <w:bookmarkStart w:id="11" w:name="_Toc31030152"/>
      <w:bookmarkStart w:id="12" w:name="_Toc31118381"/>
      <w:bookmarkStart w:id="13" w:name="_Toc31120526"/>
      <w:r w:rsidRPr="00081787">
        <w:rPr>
          <w:color w:val="auto"/>
          <w:sz w:val="22"/>
          <w:szCs w:val="22"/>
        </w:rPr>
        <w:t>Een Vlaams doelstellingenkader</w:t>
      </w:r>
      <w:r w:rsidR="00AE7D13">
        <w:rPr>
          <w:color w:val="auto"/>
          <w:sz w:val="22"/>
          <w:szCs w:val="22"/>
        </w:rPr>
        <w:t xml:space="preserve"> voor </w:t>
      </w:r>
      <w:r w:rsidR="00AE7D13" w:rsidRPr="00081787">
        <w:rPr>
          <w:color w:val="auto"/>
          <w:sz w:val="22"/>
          <w:szCs w:val="22"/>
        </w:rPr>
        <w:t>2030</w:t>
      </w:r>
      <w:bookmarkEnd w:id="11"/>
      <w:bookmarkEnd w:id="12"/>
      <w:bookmarkEnd w:id="13"/>
    </w:p>
    <w:p w14:paraId="518FE126" w14:textId="32EA1FF2" w:rsidR="00034ECA" w:rsidRPr="00081787" w:rsidRDefault="00034ECA" w:rsidP="00424B64">
      <w:r w:rsidRPr="00081787">
        <w:t>De Verenigde Naties roepen de lidstaten op om de SDG’s te implementeren.</w:t>
      </w:r>
      <w:r w:rsidRPr="00081787">
        <w:rPr>
          <w:rFonts w:ascii="Cambria" w:hAnsi="Cambria" w:cs="Cambria"/>
        </w:rPr>
        <w:t> </w:t>
      </w:r>
      <w:r w:rsidRPr="00081787">
        <w:t xml:space="preserve">Met de opmaak van een doelstellingenkader </w:t>
      </w:r>
      <w:r w:rsidR="00AE7D13">
        <w:t xml:space="preserve">voor </w:t>
      </w:r>
      <w:r w:rsidR="00AE7D13" w:rsidRPr="00081787">
        <w:t>2030-</w:t>
      </w:r>
      <w:r w:rsidRPr="00081787">
        <w:t xml:space="preserve">komt Vlaanderen tegemoet aan deze oproep en zet het tevens stappen in de richting van het Vlaanderen dat het in 2050 wenst. Van de 48 doelstellingen </w:t>
      </w:r>
      <w:r w:rsidR="00424B64" w:rsidRPr="00081787">
        <w:t>worden de doelstellingen met betrekking tot</w:t>
      </w:r>
      <w:r w:rsidRPr="00081787">
        <w:t xml:space="preserve"> voedselproductie hieronder weergegeven: </w:t>
      </w:r>
    </w:p>
    <w:p w14:paraId="2475DE1E" w14:textId="6F8EF904" w:rsidR="00A275A5" w:rsidRPr="00081787" w:rsidRDefault="00A275A5" w:rsidP="00424B64"/>
    <w:p w14:paraId="1456640A" w14:textId="77777777" w:rsidR="00424B64" w:rsidRPr="00081787" w:rsidRDefault="00424B64" w:rsidP="006A01C3">
      <w:pPr>
        <w:pStyle w:val="Lijstalinea"/>
        <w:numPr>
          <w:ilvl w:val="0"/>
          <w:numId w:val="12"/>
        </w:numPr>
        <w:spacing w:line="259" w:lineRule="auto"/>
        <w:contextualSpacing/>
        <w:jc w:val="both"/>
      </w:pPr>
      <w:r w:rsidRPr="00081787">
        <w:t xml:space="preserve">Tegen 2030 zijn duurzame voedselproductiesystemen gegarandeerd en veerkrachtige landbouwpraktijken geïmplementeerd die de productiviteit en de productie kunnen verhogen en een toereikend inkomen verzekeren. </w:t>
      </w:r>
    </w:p>
    <w:p w14:paraId="51489EC9" w14:textId="77777777" w:rsidR="00424B64" w:rsidRPr="00081787" w:rsidRDefault="00424B64" w:rsidP="006A01C3">
      <w:pPr>
        <w:pStyle w:val="Lijstalinea"/>
        <w:numPr>
          <w:ilvl w:val="0"/>
          <w:numId w:val="12"/>
        </w:numPr>
        <w:spacing w:line="259" w:lineRule="auto"/>
        <w:contextualSpacing/>
        <w:jc w:val="both"/>
      </w:pPr>
      <w:r w:rsidRPr="00081787">
        <w:t xml:space="preserve">Tegen 2030 sluiten we zoveel mogelijk kringlopen in functie van een circulaire economie en zijn de koolstofvoetafdruk en materialenvoetafdruk van de Vlaamse consumptie afgenomen in verhouding met de levenskwaliteit en zijn de voedselverliezen in Vlaanderen met 30% verminderd. </w:t>
      </w:r>
    </w:p>
    <w:p w14:paraId="6A0065F9" w14:textId="5AD851D7" w:rsidR="00424B64" w:rsidRPr="00081787" w:rsidRDefault="00424B64" w:rsidP="006A01C3">
      <w:pPr>
        <w:pStyle w:val="Lijstalinea"/>
        <w:numPr>
          <w:ilvl w:val="0"/>
          <w:numId w:val="12"/>
        </w:numPr>
        <w:spacing w:line="259" w:lineRule="auto"/>
        <w:contextualSpacing/>
        <w:jc w:val="both"/>
      </w:pPr>
      <w:r w:rsidRPr="00081787">
        <w:t>Tegen 2030 leven we gezonder op het vlak van voeding, lichaamsbeweging</w:t>
      </w:r>
      <w:r w:rsidR="00AE7D13">
        <w:t xml:space="preserve"> en </w:t>
      </w:r>
      <w:r w:rsidRPr="00081787">
        <w:t>geestelijk</w:t>
      </w:r>
      <w:r w:rsidR="00AE7D13">
        <w:t>e</w:t>
      </w:r>
      <w:r w:rsidRPr="00081787">
        <w:t xml:space="preserve"> gezondheid en hebben we meer welbevinden (met specifieke aandacht voor zelfdoding en verslaving waaronder gebruik van tabak, alcohol, drugs en gokken).</w:t>
      </w:r>
    </w:p>
    <w:p w14:paraId="2C55034F" w14:textId="77777777" w:rsidR="00424B64" w:rsidRPr="00081787" w:rsidRDefault="00424B64" w:rsidP="006A01C3">
      <w:pPr>
        <w:pStyle w:val="Lijstalinea"/>
        <w:numPr>
          <w:ilvl w:val="0"/>
          <w:numId w:val="12"/>
        </w:numPr>
        <w:spacing w:line="259" w:lineRule="auto"/>
        <w:contextualSpacing/>
        <w:jc w:val="both"/>
      </w:pPr>
      <w:r w:rsidRPr="00081787">
        <w:t>Tegen 2030 is de genetische diversiteit in stand gehouden van zaden, cultuurgewassen en gefokte en gedomesticeerde dieren en hun in het wild levende verwanten, en worden de voordelen afkomstig van het gebruik van genetische hulpbronnen en daaraan gekoppelde traditionele kennis eerlijk en billijk gedeeld.</w:t>
      </w:r>
    </w:p>
    <w:p w14:paraId="546CBF38" w14:textId="77777777" w:rsidR="00424B64" w:rsidRPr="00081787" w:rsidRDefault="00424B64" w:rsidP="006A01C3">
      <w:pPr>
        <w:pStyle w:val="Lijstalinea"/>
        <w:numPr>
          <w:ilvl w:val="0"/>
          <w:numId w:val="12"/>
        </w:numPr>
        <w:spacing w:line="259" w:lineRule="auto"/>
        <w:contextualSpacing/>
        <w:jc w:val="both"/>
      </w:pPr>
      <w:r w:rsidRPr="00081787">
        <w:t>Tegen 2030 is de visvangst op een doeltreffende manier gereguleerd en zijn op wetenschap gebaseerde beheerplannen geïmplementeerd om de visvoorraden zo snel mogelijk te herstellen, op zijn minst op niveaus die een maximale duurzame opbrengst kunnen garanderen zoals bepaald door hun biologische kenmerken.</w:t>
      </w:r>
    </w:p>
    <w:p w14:paraId="6AF0B928" w14:textId="4635501C" w:rsidR="00424B64" w:rsidRPr="00081787" w:rsidRDefault="00424B64" w:rsidP="006A01C3">
      <w:pPr>
        <w:pStyle w:val="Lijstalinea"/>
        <w:numPr>
          <w:ilvl w:val="0"/>
          <w:numId w:val="12"/>
        </w:numPr>
        <w:spacing w:line="259" w:lineRule="auto"/>
        <w:contextualSpacing/>
        <w:jc w:val="both"/>
      </w:pPr>
      <w:r w:rsidRPr="00081787">
        <w:t>Tegen 2030 is gegarandeerd dat mensen overal in de mogelijkheid zijn om duurzame keuzes te maken, dat ze daarbij beschikken over relevante en handzame informatie en zich bewust zijn van levensstijlen die in harmonie zijn met de natuur, en dat hun omgeving en de omstandigheden maken dat de duurzame keuze, de meest logische en eenvoudig</w:t>
      </w:r>
      <w:r w:rsidR="00AE7D13">
        <w:t>st</w:t>
      </w:r>
      <w:r w:rsidRPr="00081787">
        <w:t>e keuze is</w:t>
      </w:r>
    </w:p>
    <w:p w14:paraId="5468C5E1" w14:textId="0A62BB65" w:rsidR="00A275A5" w:rsidRPr="00081787" w:rsidRDefault="00A275A5" w:rsidP="00424B64"/>
    <w:p w14:paraId="3BB2747F" w14:textId="77777777" w:rsidR="00FD6128" w:rsidRPr="00081787" w:rsidRDefault="00FD6128" w:rsidP="00FD6128">
      <w:pPr>
        <w:pStyle w:val="Kop3"/>
        <w:rPr>
          <w:color w:val="auto"/>
          <w:lang w:val="nl-NL"/>
        </w:rPr>
      </w:pPr>
      <w:bookmarkStart w:id="14" w:name="_Toc31030153"/>
      <w:bookmarkStart w:id="15" w:name="_Toc31118382"/>
      <w:bookmarkStart w:id="16" w:name="_Toc31120527"/>
      <w:r w:rsidRPr="00081787">
        <w:rPr>
          <w:color w:val="auto"/>
          <w:lang w:val="nl-NL"/>
        </w:rPr>
        <w:t>Regeerakkoord 2019-2024</w:t>
      </w:r>
      <w:bookmarkEnd w:id="14"/>
      <w:bookmarkEnd w:id="15"/>
      <w:bookmarkEnd w:id="16"/>
    </w:p>
    <w:p w14:paraId="482C03E1" w14:textId="77777777" w:rsidR="00FD6128" w:rsidRPr="00081787" w:rsidRDefault="00FD6128" w:rsidP="00FD6128">
      <w:pPr>
        <w:jc w:val="both"/>
      </w:pPr>
      <w:r w:rsidRPr="00081787">
        <w:t>In de tekst van het huidige Regeerakkoord lezen we:</w:t>
      </w:r>
    </w:p>
    <w:p w14:paraId="5B9D9D1D" w14:textId="0D3695FB" w:rsidR="00FD6128" w:rsidRPr="00081787" w:rsidRDefault="00AE7D13" w:rsidP="00FD6128">
      <w:pPr>
        <w:jc w:val="both"/>
      </w:pPr>
      <w:r>
        <w:t>“</w:t>
      </w:r>
      <w:r w:rsidR="00FD6128" w:rsidRPr="00081787">
        <w:t>De Vlaamse primaire sector wordt geconfronteerd met vele uitdagingen, waaronder een lage rendabiliteit, prijsvolatiliteit, zwakke positie in de keten, de vraag van de consument naar bio die de lokale productie overstijgt, vakmanschap in evolutie naar sterk ondernemerschap, toegang tot landbouwgronden, subsidie-afhankelijkheid in verschillende deelsectoren en het terugdringen van de milieu- en klimaatimpact. Deze uitdagingen moet de sector kunnen aangaan in een niet-polariserend debat op basis van objectieve parameters, uitgaande van de realiteit in Vlaanderen. Net zoals andere sectoren heeft de land- en tuinbouw al veel inspanningen gedaan. Bijkomende inspanningen zijn echter noodzakelijk en bieden kansen. Doeltreffend en doordacht, met oog voor welvaart, jobs, economische en sociale gevolgen, leefomgeving en klimaat. Technologische ontwikkelingen, innovaties, schaalverandering en het verankeren van het landbouw- en visserijbeleid in een geïntegreerd voedselbeleid en de omslag naar een kringloopeconomie moeten ons helpen om die structurele transformatie verder te zetten. Gezond, duurzaam, voldoende en veilig voedsel aan een correcte prijs voor iedere schakel van de voedingsketen staat centraal binnen een voedselbeleid. Het is dan ook van belang dat het huidige landbouwbeleid bijdraagt aan een sterk voedselbeleid waarin de voedselketen integraal en circulair bekeken wordt. De Vlaamse Regering zal in samenwerking met de vraag- (consumenten) en aanbodzijde (agrovoedingsketen) van de markt een Vlaamse voedseltop organiseren.</w:t>
      </w:r>
    </w:p>
    <w:p w14:paraId="48A13B39" w14:textId="77777777" w:rsidR="00FD6128" w:rsidRPr="00081787" w:rsidRDefault="00FD6128" w:rsidP="00FD6128">
      <w:pPr>
        <w:jc w:val="both"/>
      </w:pPr>
      <w:r w:rsidRPr="00081787">
        <w:t xml:space="preserve">Een land-, tuinbouw en visserijbeleid als onderdeel van een geïntegreerd en circulair voedselbeleid omvat volgende pijlers: </w:t>
      </w:r>
    </w:p>
    <w:p w14:paraId="6C69E3CE" w14:textId="77777777" w:rsidR="00FD6128" w:rsidRPr="00081787" w:rsidRDefault="00FD6128" w:rsidP="006A01C3">
      <w:pPr>
        <w:pStyle w:val="Lijstalinea"/>
        <w:numPr>
          <w:ilvl w:val="0"/>
          <w:numId w:val="13"/>
        </w:numPr>
        <w:spacing w:line="259" w:lineRule="auto"/>
        <w:contextualSpacing/>
        <w:jc w:val="both"/>
      </w:pPr>
      <w:r w:rsidRPr="00081787">
        <w:t>Ondernemerschap en innovatie waarbij risicomanagement, het onderhouden van stabiele markten en slim gekozen export centraal staan</w:t>
      </w:r>
    </w:p>
    <w:p w14:paraId="35553778" w14:textId="77777777" w:rsidR="00FD6128" w:rsidRPr="00081787" w:rsidRDefault="00FD6128" w:rsidP="006A01C3">
      <w:pPr>
        <w:pStyle w:val="Lijstalinea"/>
        <w:numPr>
          <w:ilvl w:val="0"/>
          <w:numId w:val="13"/>
        </w:numPr>
        <w:spacing w:line="259" w:lineRule="auto"/>
        <w:contextualSpacing/>
        <w:jc w:val="both"/>
      </w:pPr>
      <w:r w:rsidRPr="00081787">
        <w:t>Ecosysteemdiensten benutten om klimaatverandering en milieu-uitdagingen aan te pakken</w:t>
      </w:r>
    </w:p>
    <w:p w14:paraId="213DC426" w14:textId="77777777" w:rsidR="00FD6128" w:rsidRPr="00081787" w:rsidRDefault="00FD6128" w:rsidP="006A01C3">
      <w:pPr>
        <w:pStyle w:val="Lijstalinea"/>
        <w:numPr>
          <w:ilvl w:val="0"/>
          <w:numId w:val="13"/>
        </w:numPr>
        <w:spacing w:line="259" w:lineRule="auto"/>
        <w:contextualSpacing/>
        <w:jc w:val="both"/>
      </w:pPr>
      <w:r w:rsidRPr="00081787">
        <w:t>Aandacht voor welzijn, een leefbaar platteland en open ruimte</w:t>
      </w:r>
    </w:p>
    <w:p w14:paraId="599A9934" w14:textId="77777777" w:rsidR="00FD6128" w:rsidRPr="00081787" w:rsidRDefault="00FD6128" w:rsidP="006A01C3">
      <w:pPr>
        <w:pStyle w:val="Lijstalinea"/>
        <w:numPr>
          <w:ilvl w:val="0"/>
          <w:numId w:val="13"/>
        </w:numPr>
        <w:spacing w:line="259" w:lineRule="auto"/>
        <w:contextualSpacing/>
        <w:jc w:val="both"/>
      </w:pPr>
      <w:r w:rsidRPr="00081787">
        <w:t>Monitoring, onderzoek en kennis, waarbij innovatie wordt georganiseerd met partners vanuit de hele voedingsketen</w:t>
      </w:r>
    </w:p>
    <w:p w14:paraId="1AF450F6" w14:textId="77777777" w:rsidR="00FD6128" w:rsidRPr="00081787" w:rsidRDefault="00FD6128" w:rsidP="006A01C3">
      <w:pPr>
        <w:pStyle w:val="Lijstalinea"/>
        <w:numPr>
          <w:ilvl w:val="0"/>
          <w:numId w:val="13"/>
        </w:numPr>
        <w:spacing w:line="259" w:lineRule="auto"/>
        <w:contextualSpacing/>
        <w:jc w:val="both"/>
      </w:pPr>
      <w:r w:rsidRPr="00081787">
        <w:t>Visserij en aquacultuur als onderdeel van een Vlaams voedselbeleid</w:t>
      </w:r>
    </w:p>
    <w:p w14:paraId="29D2A484" w14:textId="000AD3D3" w:rsidR="00FD6128" w:rsidRPr="00081787" w:rsidRDefault="00FD6128" w:rsidP="006A01C3">
      <w:pPr>
        <w:pStyle w:val="Lijstalinea"/>
        <w:numPr>
          <w:ilvl w:val="0"/>
          <w:numId w:val="13"/>
        </w:numPr>
        <w:spacing w:line="259" w:lineRule="auto"/>
        <w:contextualSpacing/>
        <w:jc w:val="both"/>
      </w:pPr>
      <w:r w:rsidRPr="00081787">
        <w:t>Vlaamse administratie: versterken door te hervormen</w:t>
      </w:r>
    </w:p>
    <w:p w14:paraId="10FE29CF" w14:textId="77777777" w:rsidR="00FD6128" w:rsidRPr="00081787" w:rsidRDefault="00FD6128" w:rsidP="00FD6128">
      <w:pPr>
        <w:jc w:val="both"/>
        <w:rPr>
          <w:rFonts w:ascii="Calibri Light" w:hAnsi="Calibri Light" w:cs="Arial"/>
          <w:sz w:val="24"/>
          <w:szCs w:val="24"/>
          <w:lang w:val="nl-NL"/>
        </w:rPr>
      </w:pPr>
    </w:p>
    <w:p w14:paraId="0196931D" w14:textId="77777777" w:rsidR="00FD6128" w:rsidRPr="00081787" w:rsidRDefault="00FD6128" w:rsidP="00FD6128">
      <w:pPr>
        <w:jc w:val="both"/>
      </w:pPr>
      <w:r w:rsidRPr="00081787">
        <w:t xml:space="preserve">Specifiek onder punt 4: onderzoek en kennis wordt het volgende gezegd: </w:t>
      </w:r>
    </w:p>
    <w:p w14:paraId="089679C2" w14:textId="36AB2233" w:rsidR="00FD6128" w:rsidRPr="00081787" w:rsidRDefault="006934EE" w:rsidP="00FD6128">
      <w:pPr>
        <w:jc w:val="both"/>
      </w:pPr>
      <w:r>
        <w:t>“</w:t>
      </w:r>
      <w:r w:rsidR="00FD6128" w:rsidRPr="00081787">
        <w:t>Vlaanderen beschikt met het Instituut voor Landbouw- en Visserij- en Voedingsonderzoek (ILVO) over een relevante onderzoeksinstelling. De Vlaamse regering zal het ILVO met de Food Pilot als speerpunt verder uitbouwen en we stimuleren interactie met de Flanders’ Food. De Vlaamse financiering van de provinciale proefcentra zal gekoppeld worden aan maximale onderlinge synergie en synergie met de werking van het ILVO, om i</w:t>
      </w:r>
      <w:r w:rsidR="00BD4531" w:rsidRPr="00081787">
        <w:t xml:space="preserve">nnovatiekracht te realiseren. </w:t>
      </w:r>
      <w:r w:rsidR="00FD6128" w:rsidRPr="00081787">
        <w:t>De Vlaamse financiering van Vlaamse Infocentrum voor Land- en Tuinbouw (VILT) zal afgebouwd worden om tot een publieke-private samenwerking te komen met maximaal 50% financiering vanuit de overheden. Onderzoeksmiddelen zullen in de eerste plaats ingezet worden ter ondersteuning van de verdere transformatie van en innovatie binnen de landbouwsector, onder meer op vlak van rendabiliteit, milieudruk, klimaat, agro-ecologie, korte keten, biodiversiteit en schaalverandering.</w:t>
      </w:r>
      <w:r>
        <w:t>”</w:t>
      </w:r>
    </w:p>
    <w:p w14:paraId="0FC9C020" w14:textId="77777777" w:rsidR="00FD6128" w:rsidRPr="00081787" w:rsidRDefault="00FD6128" w:rsidP="00FD6128">
      <w:pPr>
        <w:jc w:val="both"/>
        <w:rPr>
          <w:rFonts w:ascii="Calibri Light" w:hAnsi="Calibri Light" w:cs="Arial"/>
          <w:sz w:val="24"/>
          <w:szCs w:val="24"/>
          <w:lang w:val="nl-NL"/>
        </w:rPr>
      </w:pPr>
    </w:p>
    <w:p w14:paraId="49DC56E4" w14:textId="10F9B12F" w:rsidR="00FD6128" w:rsidRPr="00081787" w:rsidRDefault="00FD6128" w:rsidP="00FD6128">
      <w:pPr>
        <w:jc w:val="both"/>
      </w:pPr>
      <w:r w:rsidRPr="00081787">
        <w:t xml:space="preserve">In de beleidsnota’s van de minister van Landbouw en Visserij en Economie, Wetenschap en Innovatie wordt hier verder op ingegaan. </w:t>
      </w:r>
    </w:p>
    <w:p w14:paraId="7B36FD0A" w14:textId="494AAF84" w:rsidR="007F4DC9" w:rsidRPr="00081787" w:rsidRDefault="007F4DC9" w:rsidP="007F4DC9">
      <w:pPr>
        <w:pStyle w:val="Kop3"/>
        <w:rPr>
          <w:color w:val="auto"/>
        </w:rPr>
      </w:pPr>
      <w:bookmarkStart w:id="17" w:name="_Toc31030154"/>
      <w:bookmarkStart w:id="18" w:name="_Toc31118383"/>
      <w:bookmarkStart w:id="19" w:name="_Toc31120528"/>
      <w:r w:rsidRPr="00081787">
        <w:rPr>
          <w:color w:val="auto"/>
        </w:rPr>
        <w:t>Beleidsnota Landbouw en Visserij 2019-2024</w:t>
      </w:r>
      <w:bookmarkEnd w:id="17"/>
      <w:bookmarkEnd w:id="18"/>
      <w:bookmarkEnd w:id="19"/>
    </w:p>
    <w:p w14:paraId="7E1EEC23" w14:textId="79E172C6" w:rsidR="00DD1FA5" w:rsidRPr="00081787" w:rsidRDefault="00DD1FA5" w:rsidP="00FD6128">
      <w:pPr>
        <w:jc w:val="both"/>
      </w:pPr>
      <w:r w:rsidRPr="00081787">
        <w:t>In de tekst van deze beleidsnota lezen we:</w:t>
      </w:r>
    </w:p>
    <w:p w14:paraId="58FD15AE" w14:textId="77777777" w:rsidR="00DD1FA5" w:rsidRPr="00081787" w:rsidRDefault="00DD1FA5" w:rsidP="00FD6128">
      <w:pPr>
        <w:jc w:val="both"/>
      </w:pPr>
    </w:p>
    <w:p w14:paraId="5042BD0A" w14:textId="4C50C4F5" w:rsidR="00DD1FA5" w:rsidRPr="00081787" w:rsidRDefault="006934EE" w:rsidP="006A16F7">
      <w:pPr>
        <w:jc w:val="both"/>
      </w:pPr>
      <w:r>
        <w:t>“</w:t>
      </w:r>
      <w:r w:rsidR="00DD1FA5" w:rsidRPr="00081787">
        <w:t>Een sterk voedselbeleid wordt gekenmerkt door de productie van gezond, duurzaam, voldoende en veilig voedsel aan een correcte, marktconforme prijs voor elke schakel in de voedselketen en met respect voor dierenwelzijn in de bedrijfsvoering. De Vlaamse toekomstvisie ‘Visie 2050/Vizier 2030’, maar ook de Europese Food 2030-visie en de duurzaamheidsdoelstellingen van de Verenigde Naties (SDG’s), vragen dat het voedselsysteem zich richt naar voedselzekerheid, lokale productie en een duurzame toekomst van de welvaart in Vlaanderen.</w:t>
      </w:r>
    </w:p>
    <w:p w14:paraId="252A28A0" w14:textId="345C5334" w:rsidR="00DD1FA5" w:rsidRPr="00081787" w:rsidRDefault="00DD1FA5" w:rsidP="006A16F7">
      <w:pPr>
        <w:jc w:val="both"/>
      </w:pPr>
      <w:r w:rsidRPr="00081787">
        <w:t>Deze uitdaging is tegelijkertijd een opportuniteit voor de sector. We willen ons als overheid dan ook engageren om een intense samenwerking aan te gaan met alle relevante beleidsdomeinen en -niveaus. Want dat is een noodzakelijke voorwaarde voor een geïntegreerd en coherent Vlaams voedselbeleid in een circulaire economie. In dat voedselsysteem vormt de primaire productie de basis. Daarom willen we onze landbouwbedrijven een voortrekkersrol geven in de verdere verduurzaming van de landbouwproductie, en zo samen met de hele keten aan een leefbaar inkomen werken voor de landbouwer en de burger/consument terug verbinden met de boer/producent. We maken samen met de sector de omslag van een productiemodel naar een duurzaam verdienmodel. We voorzien de beleidsinstrumenten die zo’n transitie op termijn kunnen waarmaken en ondersteunen initiatieven die hieraan bijdragen. Communicatie en het betrekken van stakeholders om breed gedragen gedragsveranderingen te realiseren zijn daarbij belangrijke aandachtspunten.</w:t>
      </w:r>
    </w:p>
    <w:p w14:paraId="17FEA8BB" w14:textId="77777777" w:rsidR="00252EB6" w:rsidRPr="00081787" w:rsidRDefault="00252EB6" w:rsidP="00DD1FA5">
      <w:pPr>
        <w:jc w:val="both"/>
      </w:pPr>
    </w:p>
    <w:p w14:paraId="2117A298" w14:textId="7B2005A4" w:rsidR="00DD1FA5" w:rsidRPr="00081787" w:rsidRDefault="00DD1FA5" w:rsidP="00DD1FA5">
      <w:pPr>
        <w:jc w:val="both"/>
      </w:pPr>
      <w:r w:rsidRPr="00081787">
        <w:t>We maken actief werk van een Vlaams voedselbeleid:</w:t>
      </w:r>
    </w:p>
    <w:p w14:paraId="25EFE83F" w14:textId="74EF72E5" w:rsidR="00DD1FA5" w:rsidRPr="00081787" w:rsidRDefault="00DD1FA5" w:rsidP="00DD1FA5">
      <w:pPr>
        <w:jc w:val="both"/>
      </w:pPr>
      <w:r w:rsidRPr="00081787">
        <w:t xml:space="preserve">We bundelen als Vlaamse overheid de krachten om de transitie naar een toekomstgericht duurzaam voedselsysteem te versnellen en te sturen. Het departement landbouw en visserij neemt hierin het voortouw. We zetten in op samenwerking met alle relevante beleidsdomeinen, -niveaus en stakeholders om te komen tot een geïntegreerd Vlaams voedselbeleid, waar iedere beleidsactor vanuit de eigen bevoegdheid en perspectief zijn steentje bijdraagt. </w:t>
      </w:r>
    </w:p>
    <w:p w14:paraId="7FAD7E31" w14:textId="77777777" w:rsidR="00DD1FA5" w:rsidRPr="00081787" w:rsidRDefault="00DD1FA5" w:rsidP="00DD1FA5">
      <w:pPr>
        <w:jc w:val="both"/>
      </w:pPr>
      <w:r w:rsidRPr="00081787">
        <w:t>Gezond, duurzaam, voldoende en veilig voedsel aan een correcte prijs voor iedere schakel van de voedingsketen staat centraal binnen een voedselbeleid. Het is dan ook van belang dat het huidige landbouwbeleid bijdraagt aan een sterk voedselbeleid waarin de voedselketen integraal en circulair bekeken wordt. Ik organiseer een voedseltop in samenwerking met de vraag- en aanbodzijde van de markt  om tot de ontwikkeling van een gedragen beleidsvisie en -strategie over een toekomstgericht Vlaams voedselsysteem te komen. We dragen ook actief bij tot de Europese onderzoeksagenda vanuit de ambitie om een voorlopersrol te spelen.</w:t>
      </w:r>
    </w:p>
    <w:p w14:paraId="28D5662C" w14:textId="7EC7077E" w:rsidR="00252EB6" w:rsidRDefault="00252EB6" w:rsidP="00252EB6">
      <w:pPr>
        <w:jc w:val="both"/>
      </w:pPr>
      <w:r w:rsidRPr="00081787">
        <w:t>Samen met de ganse visserijketen willen we de Vlaamse visserij een volwaardige plaats verzekeren binnen ons Vlaams voedselbeleid.</w:t>
      </w:r>
    </w:p>
    <w:p w14:paraId="3EE264E9" w14:textId="77777777" w:rsidR="007A026A" w:rsidRPr="00081787" w:rsidRDefault="007A026A" w:rsidP="00252EB6">
      <w:pPr>
        <w:jc w:val="both"/>
      </w:pPr>
    </w:p>
    <w:p w14:paraId="347775F8" w14:textId="32F948DF" w:rsidR="004273F5" w:rsidRPr="00081787" w:rsidRDefault="004273F5" w:rsidP="00252EB6">
      <w:pPr>
        <w:jc w:val="both"/>
      </w:pPr>
      <w:r w:rsidRPr="00081787">
        <w:t>Verbinden met de consument:</w:t>
      </w:r>
    </w:p>
    <w:p w14:paraId="4C13B632" w14:textId="77777777" w:rsidR="004273F5" w:rsidRPr="00081787" w:rsidRDefault="004273F5" w:rsidP="004273F5">
      <w:pPr>
        <w:jc w:val="both"/>
      </w:pPr>
      <w:r w:rsidRPr="00081787">
        <w:t>We grijpen de groeiende interesse van de consument in zijn voeding aan om de relatie tussen landbouwer en burger/consument te verbeteren en de maatschappelijke bewustwording rond ‘hoe ons voedsel geproduceerd wordt’ te verhogen. Zo zorgen we ervoor dat de landbouwproductie meer naar waarde geschat en vertrouwd wordt en de consument duurzamer en met meer kennis van zaken consumeert. Tegelijk krijgt de landbouwer meer inzicht in wat de burger/consument nodig heeft en verlangt van de landbouw. We zetten maximaal in op de economische kansen die dit biedt voor de landbouwsector.</w:t>
      </w:r>
    </w:p>
    <w:p w14:paraId="2B417D6C" w14:textId="77777777" w:rsidR="004273F5" w:rsidRPr="00081787" w:rsidRDefault="004273F5" w:rsidP="004273F5">
      <w:pPr>
        <w:jc w:val="both"/>
      </w:pPr>
      <w:r w:rsidRPr="00081787">
        <w:br/>
        <w:t xml:space="preserve">Voor de meeste maatschappelijke opgaven op het vlak van voedsel kan, naast de productie, ook de consumptie helpen een oplossing te bieden. Duurzame en gezonde voeding leeft in Vlaanderen. Attitudes (‘denken’) én consumptie (‘doen’) vertonen trends in de goede richting. Bedrijven spelen hier steeds meer op in. Het momentum is er. Vanuit het beleid willen we samen met relevante partners duurzamere consumptie actief ondersteunen en versnellen. </w:t>
      </w:r>
    </w:p>
    <w:p w14:paraId="0A75693C" w14:textId="77777777" w:rsidR="004273F5" w:rsidRPr="00081787" w:rsidRDefault="004273F5" w:rsidP="004273F5">
      <w:pPr>
        <w:jc w:val="both"/>
      </w:pPr>
    </w:p>
    <w:p w14:paraId="5552E3D5" w14:textId="4E0DFDCC" w:rsidR="004273F5" w:rsidRPr="00081787" w:rsidRDefault="004273F5" w:rsidP="004273F5">
      <w:pPr>
        <w:jc w:val="both"/>
      </w:pPr>
      <w:r w:rsidRPr="00081787">
        <w:t xml:space="preserve">Naar de consument toe zetten we in eerste instantie in op een duurzaam voedingspatroon: gezonder eten, meer seizoensgebonden, gevarieerd en lokaal, overconsumptie vermijden, minder voedsel verspillen en een meer evenwichtige eiwitconsumptie. Ten tweede sporen we de consument aan om dit voedingspatroon maximaal in te vullen met duurzaam geproduceerd voedsel van bij ons waarvoor de producent eerlijk wordt vergoed. </w:t>
      </w:r>
      <w:r w:rsidR="00033DA3">
        <w:t>“</w:t>
      </w:r>
    </w:p>
    <w:p w14:paraId="206D6CEE" w14:textId="77777777" w:rsidR="004273F5" w:rsidRPr="00081787" w:rsidRDefault="004273F5" w:rsidP="00252EB6">
      <w:pPr>
        <w:jc w:val="both"/>
      </w:pPr>
    </w:p>
    <w:p w14:paraId="343E41A3" w14:textId="308F8DF6" w:rsidR="007F4DC9" w:rsidRPr="00081787" w:rsidRDefault="007F4DC9" w:rsidP="007F4DC9">
      <w:pPr>
        <w:pStyle w:val="Kop3"/>
        <w:rPr>
          <w:color w:val="auto"/>
        </w:rPr>
      </w:pPr>
      <w:bookmarkStart w:id="20" w:name="_Toc31030155"/>
      <w:bookmarkStart w:id="21" w:name="_Toc31118384"/>
      <w:bookmarkStart w:id="22" w:name="_Toc31120529"/>
      <w:r w:rsidRPr="00081787">
        <w:rPr>
          <w:color w:val="auto"/>
        </w:rPr>
        <w:t>Beleidsnota Economie, Wetenschap en Innovatie</w:t>
      </w:r>
      <w:bookmarkEnd w:id="20"/>
      <w:bookmarkEnd w:id="21"/>
      <w:bookmarkEnd w:id="22"/>
    </w:p>
    <w:p w14:paraId="2F2AEEDF" w14:textId="12B9E583" w:rsidR="00C30471" w:rsidRDefault="00C30471" w:rsidP="00FD6128">
      <w:pPr>
        <w:jc w:val="both"/>
      </w:pPr>
      <w:r w:rsidRPr="00081787">
        <w:t>Onder duurzaam groeien dankzij een kennisgedreven circulaire economie staat volgende verwijz</w:t>
      </w:r>
      <w:r w:rsidR="00081787" w:rsidRPr="00081787">
        <w:t xml:space="preserve">ing naar een voedselbeleid  en een onderzoeksagenda: </w:t>
      </w:r>
    </w:p>
    <w:p w14:paraId="00A67DC1" w14:textId="6F3900C9" w:rsidR="00033DA3" w:rsidRDefault="00033DA3" w:rsidP="00FD6128">
      <w:pPr>
        <w:jc w:val="both"/>
      </w:pPr>
    </w:p>
    <w:p w14:paraId="78E0084A" w14:textId="5F92DBD0" w:rsidR="00033DA3" w:rsidRPr="00081787" w:rsidRDefault="00033DA3" w:rsidP="00033DA3">
      <w:pPr>
        <w:jc w:val="both"/>
      </w:pPr>
      <w:r>
        <w:t>“</w:t>
      </w:r>
      <w:r w:rsidRPr="00033DA3">
        <w:t>Ook de Vlaamse primaire sector staat voor grote uitdagingen. Technologische</w:t>
      </w:r>
      <w:r>
        <w:t xml:space="preserve"> </w:t>
      </w:r>
      <w:r w:rsidRPr="00033DA3">
        <w:t>ontwikkelingen, innovaties, schaalverandering en het verankeren van het landbouw</w:t>
      </w:r>
      <w:r w:rsidRPr="00033DA3">
        <w:rPr>
          <w:rFonts w:ascii="Times New Roman" w:hAnsi="Times New Roman"/>
        </w:rPr>
        <w:t>‐</w:t>
      </w:r>
      <w:r w:rsidRPr="00033DA3">
        <w:t xml:space="preserve"> en</w:t>
      </w:r>
      <w:r>
        <w:t xml:space="preserve"> </w:t>
      </w:r>
      <w:r w:rsidRPr="00033DA3">
        <w:t>visserijbeleid in een geïntegreerd voedselbeleid en de omslag naar een circulaire economie</w:t>
      </w:r>
      <w:r>
        <w:t xml:space="preserve"> </w:t>
      </w:r>
      <w:r w:rsidRPr="00033DA3">
        <w:t>moeten ons helpen om de nodig</w:t>
      </w:r>
      <w:r>
        <w:t xml:space="preserve">e structurele transformatie tot </w:t>
      </w:r>
      <w:r w:rsidRPr="00033DA3">
        <w:t>stand te brengen. In het kader</w:t>
      </w:r>
      <w:r>
        <w:t xml:space="preserve"> </w:t>
      </w:r>
      <w:r w:rsidRPr="00033DA3">
        <w:t>van een transversaal innovatiebeleid zal een geïntegreerd voedselbeleid ondersteund worden</w:t>
      </w:r>
      <w:r>
        <w:t xml:space="preserve"> </w:t>
      </w:r>
      <w:r w:rsidRPr="00033DA3">
        <w:t>door een brede en gedragen onderzoeksagenda. Deze Vlaamse onderzoeksagenda stemmen</w:t>
      </w:r>
      <w:r>
        <w:t xml:space="preserve"> </w:t>
      </w:r>
      <w:r w:rsidRPr="00033DA3">
        <w:t>we ook af op de Europese onderzoeksagenda (Food 2030, Horizon Europe,…).</w:t>
      </w:r>
      <w:r>
        <w:t>”</w:t>
      </w:r>
    </w:p>
    <w:p w14:paraId="22BF4FF4" w14:textId="77777777" w:rsidR="00374358" w:rsidRDefault="00374358" w:rsidP="00424B64"/>
    <w:p w14:paraId="4498A60B" w14:textId="7DE57119" w:rsidR="00374358" w:rsidRDefault="00374358">
      <w:r>
        <w:t>“Vanuit</w:t>
      </w:r>
      <w:r>
        <w:rPr>
          <w:rFonts w:ascii="Cambria" w:hAnsi="Cambria" w:cs="Cambria"/>
        </w:rPr>
        <w:t> </w:t>
      </w:r>
      <w:r>
        <w:t>de</w:t>
      </w:r>
      <w:r>
        <w:rPr>
          <w:rFonts w:ascii="Cambria" w:hAnsi="Cambria" w:cs="Cambria"/>
        </w:rPr>
        <w:t> </w:t>
      </w:r>
      <w:r>
        <w:t>focus</w:t>
      </w:r>
      <w:r>
        <w:rPr>
          <w:rFonts w:ascii="Cambria" w:hAnsi="Cambria" w:cs="Cambria"/>
        </w:rPr>
        <w:t> </w:t>
      </w:r>
      <w:r>
        <w:t>die</w:t>
      </w:r>
      <w:r>
        <w:rPr>
          <w:rFonts w:ascii="Cambria" w:hAnsi="Cambria" w:cs="Cambria"/>
        </w:rPr>
        <w:t> </w:t>
      </w:r>
      <w:r>
        <w:t>de</w:t>
      </w:r>
      <w:r>
        <w:rPr>
          <w:rFonts w:ascii="Cambria" w:hAnsi="Cambria" w:cs="Cambria"/>
        </w:rPr>
        <w:t> </w:t>
      </w:r>
      <w:r>
        <w:t>Vlaamse</w:t>
      </w:r>
      <w:r>
        <w:rPr>
          <w:rFonts w:ascii="Cambria" w:hAnsi="Cambria" w:cs="Cambria"/>
        </w:rPr>
        <w:t> </w:t>
      </w:r>
      <w:r>
        <w:t>Regering</w:t>
      </w:r>
      <w:r>
        <w:rPr>
          <w:rFonts w:ascii="Cambria" w:hAnsi="Cambria" w:cs="Cambria"/>
        </w:rPr>
        <w:t> </w:t>
      </w:r>
      <w:r>
        <w:t>wil</w:t>
      </w:r>
      <w:r>
        <w:rPr>
          <w:rFonts w:ascii="Cambria" w:hAnsi="Cambria" w:cs="Cambria"/>
        </w:rPr>
        <w:t> </w:t>
      </w:r>
      <w:r>
        <w:t>leggen</w:t>
      </w:r>
      <w:r>
        <w:rPr>
          <w:rFonts w:ascii="Cambria" w:hAnsi="Cambria" w:cs="Cambria"/>
        </w:rPr>
        <w:t> </w:t>
      </w:r>
      <w:r>
        <w:t>op</w:t>
      </w:r>
      <w:r>
        <w:rPr>
          <w:rFonts w:ascii="Cambria" w:hAnsi="Cambria" w:cs="Cambria"/>
        </w:rPr>
        <w:t> </w:t>
      </w:r>
      <w:r>
        <w:t>innovatie</w:t>
      </w:r>
      <w:r>
        <w:rPr>
          <w:rFonts w:ascii="Cambria" w:hAnsi="Cambria" w:cs="Cambria"/>
        </w:rPr>
        <w:t> </w:t>
      </w:r>
      <w:r>
        <w:t>en</w:t>
      </w:r>
      <w:r>
        <w:rPr>
          <w:rFonts w:ascii="Cambria" w:hAnsi="Cambria" w:cs="Cambria"/>
        </w:rPr>
        <w:t> </w:t>
      </w:r>
      <w:r>
        <w:t>met</w:t>
      </w:r>
      <w:r>
        <w:rPr>
          <w:rFonts w:ascii="Cambria" w:hAnsi="Cambria" w:cs="Cambria"/>
        </w:rPr>
        <w:t> </w:t>
      </w:r>
      <w:r>
        <w:t>het</w:t>
      </w:r>
      <w:r>
        <w:rPr>
          <w:rFonts w:ascii="Cambria" w:hAnsi="Cambria" w:cs="Cambria"/>
        </w:rPr>
        <w:t> </w:t>
      </w:r>
      <w:r>
        <w:t>oog</w:t>
      </w:r>
      <w:r>
        <w:rPr>
          <w:rFonts w:ascii="Cambria" w:hAnsi="Cambria" w:cs="Cambria"/>
        </w:rPr>
        <w:t> </w:t>
      </w:r>
      <w:r>
        <w:t xml:space="preserve"> op</w:t>
      </w:r>
      <w:r>
        <w:rPr>
          <w:rFonts w:ascii="Cambria" w:hAnsi="Cambria" w:cs="Cambria"/>
        </w:rPr>
        <w:t> </w:t>
      </w:r>
      <w:r>
        <w:t xml:space="preserve"> kruisbestuiving</w:t>
      </w:r>
      <w:r>
        <w:rPr>
          <w:rFonts w:ascii="Cambria" w:hAnsi="Cambria" w:cs="Cambria"/>
        </w:rPr>
        <w:t> </w:t>
      </w:r>
      <w:r>
        <w:t xml:space="preserve"> en</w:t>
      </w:r>
      <w:r>
        <w:rPr>
          <w:rFonts w:ascii="Cambria" w:hAnsi="Cambria" w:cs="Cambria"/>
        </w:rPr>
        <w:t> </w:t>
      </w:r>
      <w:r>
        <w:t xml:space="preserve"> </w:t>
      </w:r>
    </w:p>
    <w:p w14:paraId="722FE28B" w14:textId="77777777" w:rsidR="00374358" w:rsidRDefault="00374358">
      <w:pPr>
        <w:rPr>
          <w:rFonts w:ascii="Cambria" w:hAnsi="Cambria" w:cs="Cambria"/>
        </w:rPr>
      </w:pPr>
      <w:r>
        <w:t>een</w:t>
      </w:r>
      <w:r>
        <w:rPr>
          <w:rFonts w:ascii="Cambria" w:hAnsi="Cambria" w:cs="Cambria"/>
        </w:rPr>
        <w:t> </w:t>
      </w:r>
      <w:r>
        <w:t xml:space="preserve"> gebundelde</w:t>
      </w:r>
      <w:r>
        <w:rPr>
          <w:rFonts w:ascii="Cambria" w:hAnsi="Cambria" w:cs="Cambria"/>
        </w:rPr>
        <w:t> </w:t>
      </w:r>
      <w:r>
        <w:t xml:space="preserve"> onderzoeksagenda</w:t>
      </w:r>
      <w:r>
        <w:rPr>
          <w:rFonts w:ascii="Cambria" w:hAnsi="Cambria" w:cs="Cambria"/>
        </w:rPr>
        <w:t> </w:t>
      </w:r>
      <w:r>
        <w:t xml:space="preserve"> worden</w:t>
      </w:r>
      <w:r>
        <w:rPr>
          <w:rFonts w:ascii="Cambria" w:hAnsi="Cambria" w:cs="Cambria"/>
        </w:rPr>
        <w:t> </w:t>
      </w:r>
      <w:r>
        <w:t xml:space="preserve"> volgende</w:t>
      </w:r>
      <w:r>
        <w:rPr>
          <w:rFonts w:ascii="Cambria" w:hAnsi="Cambria" w:cs="Cambria"/>
        </w:rPr>
        <w:t> </w:t>
      </w:r>
      <w:r>
        <w:t xml:space="preserve"> bestaande</w:t>
      </w:r>
      <w:r>
        <w:rPr>
          <w:rFonts w:ascii="Cambria" w:hAnsi="Cambria" w:cs="Cambria"/>
        </w:rPr>
        <w:t> </w:t>
      </w:r>
      <w:r>
        <w:t xml:space="preserve"> wetenschappelijke</w:t>
      </w:r>
      <w:r>
        <w:rPr>
          <w:rFonts w:ascii="Cambria" w:hAnsi="Cambria" w:cs="Cambria"/>
        </w:rPr>
        <w:t> </w:t>
      </w:r>
      <w:r>
        <w:t xml:space="preserve"> instellingen</w:t>
      </w:r>
      <w:r>
        <w:rPr>
          <w:rFonts w:ascii="Cambria" w:hAnsi="Cambria" w:cs="Cambria"/>
        </w:rPr>
        <w:t> </w:t>
      </w:r>
      <w:r>
        <w:t xml:space="preserve"> ondergebracht</w:t>
      </w:r>
      <w:r>
        <w:rPr>
          <w:rFonts w:ascii="Cambria" w:hAnsi="Cambria" w:cs="Cambria"/>
        </w:rPr>
        <w:t> </w:t>
      </w:r>
      <w:r>
        <w:t xml:space="preserve"> binnen</w:t>
      </w:r>
      <w:r>
        <w:rPr>
          <w:rFonts w:ascii="Cambria" w:hAnsi="Cambria" w:cs="Cambria"/>
        </w:rPr>
        <w:t> </w:t>
      </w:r>
      <w:r>
        <w:t xml:space="preserve"> het</w:t>
      </w:r>
      <w:r>
        <w:rPr>
          <w:rFonts w:ascii="Cambria" w:hAnsi="Cambria" w:cs="Cambria"/>
        </w:rPr>
        <w:t> </w:t>
      </w:r>
      <w:r>
        <w:t xml:space="preserve"> beleidsveld</w:t>
      </w:r>
      <w:r>
        <w:rPr>
          <w:rFonts w:ascii="Cambria" w:hAnsi="Cambria" w:cs="Cambria"/>
        </w:rPr>
        <w:t> </w:t>
      </w:r>
      <w:r>
        <w:t xml:space="preserve"> Innovatie:</w:t>
      </w:r>
      <w:r>
        <w:rPr>
          <w:rFonts w:ascii="Cambria" w:hAnsi="Cambria" w:cs="Cambria"/>
        </w:rPr>
        <w:t> </w:t>
      </w:r>
      <w:r>
        <w:t xml:space="preserve"> ILVO,</w:t>
      </w:r>
      <w:r>
        <w:rPr>
          <w:rFonts w:ascii="Cambria" w:hAnsi="Cambria" w:cs="Cambria"/>
        </w:rPr>
        <w:t> </w:t>
      </w:r>
      <w:r>
        <w:t xml:space="preserve"> Plantentuin</w:t>
      </w:r>
      <w:r>
        <w:rPr>
          <w:rFonts w:ascii="Cambria" w:hAnsi="Cambria" w:cs="Cambria"/>
        </w:rPr>
        <w:t> </w:t>
      </w:r>
      <w:r>
        <w:t>Meise,</w:t>
      </w:r>
      <w:r>
        <w:rPr>
          <w:rFonts w:ascii="Cambria" w:hAnsi="Cambria" w:cs="Cambria"/>
        </w:rPr>
        <w:t> </w:t>
      </w:r>
      <w:r>
        <w:t>VITO.</w:t>
      </w:r>
      <w:r>
        <w:rPr>
          <w:rFonts w:ascii="Cambria" w:hAnsi="Cambria" w:cs="Cambria"/>
        </w:rPr>
        <w:t>”</w:t>
      </w:r>
    </w:p>
    <w:p w14:paraId="17DE22EC" w14:textId="77777777" w:rsidR="00374358" w:rsidRDefault="00374358">
      <w:pPr>
        <w:rPr>
          <w:rFonts w:ascii="Cambria" w:hAnsi="Cambria" w:cs="Cambria"/>
        </w:rPr>
      </w:pPr>
    </w:p>
    <w:p w14:paraId="58AC0B86" w14:textId="1C93DAED" w:rsidR="00374358" w:rsidRPr="006A16F7" w:rsidRDefault="00374358" w:rsidP="006A16F7">
      <w:pPr>
        <w:rPr>
          <w:rFonts w:ascii="Cambria" w:hAnsi="Cambria" w:cs="Cambria"/>
        </w:rPr>
      </w:pPr>
      <w:r>
        <w:rPr>
          <w:rFonts w:ascii="Cambria" w:hAnsi="Cambria" w:cs="Cambria"/>
        </w:rPr>
        <w:t>“</w:t>
      </w:r>
      <w:r>
        <w:t>Als</w:t>
      </w:r>
      <w:r>
        <w:rPr>
          <w:rFonts w:ascii="Cambria" w:hAnsi="Cambria" w:cs="Cambria"/>
        </w:rPr>
        <w:t> </w:t>
      </w:r>
      <w:r>
        <w:t>regio</w:t>
      </w:r>
      <w:r>
        <w:rPr>
          <w:rFonts w:ascii="Cambria" w:hAnsi="Cambria" w:cs="Cambria"/>
        </w:rPr>
        <w:t> </w:t>
      </w:r>
      <w:r>
        <w:t>zonder</w:t>
      </w:r>
      <w:r>
        <w:rPr>
          <w:rFonts w:ascii="Cambria" w:hAnsi="Cambria" w:cs="Cambria"/>
        </w:rPr>
        <w:t> </w:t>
      </w:r>
      <w:r>
        <w:t>grote</w:t>
      </w:r>
      <w:r>
        <w:rPr>
          <w:rFonts w:ascii="Cambria" w:hAnsi="Cambria" w:cs="Cambria"/>
        </w:rPr>
        <w:t> </w:t>
      </w:r>
      <w:r>
        <w:t>natuurlijke</w:t>
      </w:r>
      <w:r>
        <w:rPr>
          <w:rFonts w:ascii="Cambria" w:hAnsi="Cambria" w:cs="Cambria"/>
        </w:rPr>
        <w:t> </w:t>
      </w:r>
      <w:r>
        <w:t>rijkdommen</w:t>
      </w:r>
      <w:r>
        <w:rPr>
          <w:rFonts w:ascii="Cambria" w:hAnsi="Cambria" w:cs="Cambria"/>
        </w:rPr>
        <w:t> </w:t>
      </w:r>
      <w:r>
        <w:t>zijn</w:t>
      </w:r>
      <w:r>
        <w:rPr>
          <w:rFonts w:ascii="Cambria" w:hAnsi="Cambria" w:cs="Cambria"/>
        </w:rPr>
        <w:t> </w:t>
      </w:r>
      <w:r>
        <w:t xml:space="preserve"> we</w:t>
      </w:r>
      <w:r>
        <w:rPr>
          <w:rFonts w:ascii="Cambria" w:hAnsi="Cambria" w:cs="Cambria"/>
        </w:rPr>
        <w:t> </w:t>
      </w:r>
      <w:r>
        <w:t>met</w:t>
      </w:r>
      <w:r>
        <w:rPr>
          <w:rFonts w:ascii="Cambria" w:hAnsi="Cambria" w:cs="Cambria"/>
        </w:rPr>
        <w:t> </w:t>
      </w:r>
      <w:r>
        <w:t>z</w:t>
      </w:r>
      <w:r>
        <w:rPr>
          <w:rFonts w:cs="FlandersArtSans-Regular"/>
        </w:rPr>
        <w:t>’</w:t>
      </w:r>
      <w:r>
        <w:t>n</w:t>
      </w:r>
      <w:r>
        <w:rPr>
          <w:rFonts w:ascii="Cambria" w:hAnsi="Cambria" w:cs="Cambria"/>
        </w:rPr>
        <w:t> </w:t>
      </w:r>
      <w:r>
        <w:t>allen</w:t>
      </w:r>
      <w:r>
        <w:rPr>
          <w:rFonts w:ascii="Cambria" w:hAnsi="Cambria" w:cs="Cambria"/>
        </w:rPr>
        <w:t> </w:t>
      </w:r>
      <w:r>
        <w:t>ook</w:t>
      </w:r>
      <w:r>
        <w:rPr>
          <w:rFonts w:ascii="Cambria" w:hAnsi="Cambria" w:cs="Cambria"/>
        </w:rPr>
        <w:t> </w:t>
      </w:r>
      <w:r>
        <w:t>verplicht</w:t>
      </w:r>
      <w:r>
        <w:rPr>
          <w:rFonts w:ascii="Cambria" w:hAnsi="Cambria" w:cs="Cambria"/>
        </w:rPr>
        <w:t> </w:t>
      </w:r>
      <w:r>
        <w:t>om</w:t>
      </w:r>
      <w:r>
        <w:rPr>
          <w:rFonts w:ascii="Cambria" w:hAnsi="Cambria" w:cs="Cambria"/>
        </w:rPr>
        <w:t> </w:t>
      </w:r>
      <w:r>
        <w:t>bijzonder</w:t>
      </w:r>
      <w:r>
        <w:rPr>
          <w:rFonts w:ascii="Cambria" w:hAnsi="Cambria" w:cs="Cambria"/>
        </w:rPr>
        <w:t> </w:t>
      </w:r>
      <w:r>
        <w:t>slim</w:t>
      </w:r>
      <w:r>
        <w:rPr>
          <w:rFonts w:ascii="Cambria" w:hAnsi="Cambria" w:cs="Cambria"/>
        </w:rPr>
        <w:t> </w:t>
      </w:r>
      <w:r>
        <w:t>om</w:t>
      </w:r>
      <w:r>
        <w:rPr>
          <w:rFonts w:ascii="Cambria" w:hAnsi="Cambria" w:cs="Cambria"/>
        </w:rPr>
        <w:t> </w:t>
      </w:r>
      <w:r>
        <w:t>te</w:t>
      </w:r>
      <w:r>
        <w:rPr>
          <w:rFonts w:ascii="Cambria" w:hAnsi="Cambria" w:cs="Cambria"/>
        </w:rPr>
        <w:t> </w:t>
      </w:r>
      <w:r>
        <w:t>gaan</w:t>
      </w:r>
      <w:r>
        <w:rPr>
          <w:rFonts w:ascii="Cambria" w:hAnsi="Cambria" w:cs="Cambria"/>
        </w:rPr>
        <w:t> </w:t>
      </w:r>
      <w:r>
        <w:t>met</w:t>
      </w:r>
      <w:r>
        <w:rPr>
          <w:rFonts w:ascii="Cambria" w:hAnsi="Cambria" w:cs="Cambria"/>
        </w:rPr>
        <w:t> </w:t>
      </w:r>
      <w:r>
        <w:t>grondstoffen</w:t>
      </w:r>
      <w:r>
        <w:rPr>
          <w:rFonts w:ascii="Cambria" w:hAnsi="Cambria" w:cs="Cambria"/>
        </w:rPr>
        <w:t> </w:t>
      </w:r>
      <w:r>
        <w:t>en</w:t>
      </w:r>
      <w:r>
        <w:rPr>
          <w:rFonts w:ascii="Cambria" w:hAnsi="Cambria" w:cs="Cambria"/>
        </w:rPr>
        <w:t> </w:t>
      </w:r>
      <w:r>
        <w:t>moeten</w:t>
      </w:r>
      <w:r>
        <w:rPr>
          <w:rFonts w:ascii="Cambria" w:hAnsi="Cambria" w:cs="Cambria"/>
        </w:rPr>
        <w:t> </w:t>
      </w:r>
      <w:r>
        <w:t xml:space="preserve"> we</w:t>
      </w:r>
      <w:r>
        <w:rPr>
          <w:rFonts w:ascii="Cambria" w:hAnsi="Cambria" w:cs="Cambria"/>
        </w:rPr>
        <w:t> </w:t>
      </w:r>
      <w:r>
        <w:t>de</w:t>
      </w:r>
      <w:r>
        <w:rPr>
          <w:rFonts w:ascii="Cambria" w:hAnsi="Cambria" w:cs="Cambria"/>
        </w:rPr>
        <w:t> </w:t>
      </w:r>
      <w:r>
        <w:t>mogelijkheden</w:t>
      </w:r>
      <w:r>
        <w:rPr>
          <w:rFonts w:ascii="Cambria" w:hAnsi="Cambria" w:cs="Cambria"/>
        </w:rPr>
        <w:t> </w:t>
      </w:r>
      <w:r>
        <w:t>van</w:t>
      </w:r>
      <w:r>
        <w:rPr>
          <w:rFonts w:ascii="Cambria" w:hAnsi="Cambria" w:cs="Cambria"/>
        </w:rPr>
        <w:t> </w:t>
      </w:r>
      <w:r>
        <w:t>de</w:t>
      </w:r>
      <w:r>
        <w:rPr>
          <w:rFonts w:ascii="Cambria" w:hAnsi="Cambria" w:cs="Cambria"/>
        </w:rPr>
        <w:t> </w:t>
      </w:r>
      <w:r>
        <w:t>circulaire</w:t>
      </w:r>
      <w:r>
        <w:rPr>
          <w:rFonts w:ascii="Cambria" w:hAnsi="Cambria" w:cs="Cambria"/>
        </w:rPr>
        <w:t> </w:t>
      </w:r>
      <w:r>
        <w:t>en</w:t>
      </w:r>
      <w:r>
        <w:rPr>
          <w:rFonts w:ascii="Cambria" w:hAnsi="Cambria" w:cs="Cambria"/>
        </w:rPr>
        <w:t> </w:t>
      </w:r>
      <w:r>
        <w:t>bio</w:t>
      </w:r>
      <w:r>
        <w:rPr>
          <w:rFonts w:ascii="Times New Roman" w:hAnsi="Times New Roman"/>
        </w:rPr>
        <w:t>‐</w:t>
      </w:r>
      <w:r>
        <w:t>economie</w:t>
      </w:r>
      <w:r>
        <w:rPr>
          <w:rFonts w:ascii="Cambria" w:hAnsi="Cambria" w:cs="Cambria"/>
        </w:rPr>
        <w:t> </w:t>
      </w:r>
      <w:r>
        <w:t>optimaal</w:t>
      </w:r>
      <w:r>
        <w:rPr>
          <w:rFonts w:ascii="Cambria" w:hAnsi="Cambria" w:cs="Cambria"/>
        </w:rPr>
        <w:t> </w:t>
      </w:r>
      <w:r>
        <w:t>benutten.</w:t>
      </w:r>
      <w:r>
        <w:rPr>
          <w:rFonts w:ascii="Cambria" w:hAnsi="Cambria" w:cs="Cambria"/>
        </w:rPr>
        <w:t> </w:t>
      </w:r>
      <w:r>
        <w:t>Als</w:t>
      </w:r>
      <w:r>
        <w:rPr>
          <w:rFonts w:ascii="Cambria" w:hAnsi="Cambria" w:cs="Cambria"/>
        </w:rPr>
        <w:t> </w:t>
      </w:r>
      <w:r>
        <w:t xml:space="preserve"> minister</w:t>
      </w:r>
      <w:r>
        <w:rPr>
          <w:rFonts w:ascii="Cambria" w:hAnsi="Cambria" w:cs="Cambria"/>
        </w:rPr>
        <w:t> </w:t>
      </w:r>
      <w:r>
        <w:t xml:space="preserve"> van</w:t>
      </w:r>
      <w:r>
        <w:rPr>
          <w:rFonts w:ascii="Cambria" w:hAnsi="Cambria" w:cs="Cambria"/>
        </w:rPr>
        <w:t> </w:t>
      </w:r>
      <w:r>
        <w:t xml:space="preserve"> Economie,</w:t>
      </w:r>
      <w:r>
        <w:rPr>
          <w:rFonts w:ascii="Cambria" w:hAnsi="Cambria" w:cs="Cambria"/>
        </w:rPr>
        <w:t> </w:t>
      </w:r>
      <w:r>
        <w:t xml:space="preserve"> Wetenschap</w:t>
      </w:r>
      <w:r>
        <w:rPr>
          <w:rFonts w:ascii="Cambria" w:hAnsi="Cambria" w:cs="Cambria"/>
        </w:rPr>
        <w:t> </w:t>
      </w:r>
      <w:r>
        <w:t xml:space="preserve"> en</w:t>
      </w:r>
      <w:r>
        <w:rPr>
          <w:rFonts w:ascii="Cambria" w:hAnsi="Cambria" w:cs="Cambria"/>
        </w:rPr>
        <w:t> </w:t>
      </w:r>
      <w:r>
        <w:t xml:space="preserve"> Innovatie</w:t>
      </w:r>
      <w:r>
        <w:rPr>
          <w:rFonts w:ascii="Cambria" w:hAnsi="Cambria" w:cs="Cambria"/>
        </w:rPr>
        <w:t> </w:t>
      </w:r>
      <w:r>
        <w:t xml:space="preserve"> formuleer</w:t>
      </w:r>
      <w:r>
        <w:rPr>
          <w:rFonts w:ascii="Cambria" w:hAnsi="Cambria" w:cs="Cambria"/>
        </w:rPr>
        <w:t> </w:t>
      </w:r>
      <w:r>
        <w:t xml:space="preserve"> ik</w:t>
      </w:r>
      <w:r>
        <w:rPr>
          <w:rFonts w:ascii="Cambria" w:hAnsi="Cambria" w:cs="Cambria"/>
        </w:rPr>
        <w:t> </w:t>
      </w:r>
      <w:r w:rsidR="00E82A09">
        <w:t xml:space="preserve"> </w:t>
      </w:r>
      <w:r>
        <w:t>een</w:t>
      </w:r>
      <w:r>
        <w:rPr>
          <w:rFonts w:ascii="Cambria" w:hAnsi="Cambria" w:cs="Cambria"/>
        </w:rPr>
        <w:t> </w:t>
      </w:r>
      <w:r>
        <w:t>krachtig</w:t>
      </w:r>
      <w:r>
        <w:rPr>
          <w:rFonts w:ascii="Cambria" w:hAnsi="Cambria" w:cs="Cambria"/>
        </w:rPr>
        <w:t> </w:t>
      </w:r>
      <w:r>
        <w:t xml:space="preserve"> antwoord</w:t>
      </w:r>
      <w:r>
        <w:rPr>
          <w:rFonts w:ascii="Cambria" w:hAnsi="Cambria" w:cs="Cambria"/>
        </w:rPr>
        <w:t> </w:t>
      </w:r>
      <w:r>
        <w:t>op</w:t>
      </w:r>
      <w:r>
        <w:rPr>
          <w:rFonts w:ascii="Cambria" w:hAnsi="Cambria" w:cs="Cambria"/>
        </w:rPr>
        <w:t> </w:t>
      </w:r>
      <w:r>
        <w:t>deze</w:t>
      </w:r>
      <w:r>
        <w:rPr>
          <w:rFonts w:ascii="Cambria" w:hAnsi="Cambria" w:cs="Cambria"/>
        </w:rPr>
        <w:t> </w:t>
      </w:r>
      <w:r>
        <w:t>uitdagingen</w:t>
      </w:r>
      <w:r>
        <w:rPr>
          <w:rFonts w:ascii="Cambria" w:hAnsi="Cambria" w:cs="Cambria"/>
        </w:rPr>
        <w:t> </w:t>
      </w:r>
      <w:r>
        <w:t>met</w:t>
      </w:r>
      <w:r>
        <w:rPr>
          <w:rFonts w:ascii="Cambria" w:hAnsi="Cambria" w:cs="Cambria"/>
        </w:rPr>
        <w:t> </w:t>
      </w:r>
      <w:r>
        <w:t>een</w:t>
      </w:r>
      <w:r>
        <w:rPr>
          <w:rFonts w:ascii="Cambria" w:hAnsi="Cambria" w:cs="Cambria"/>
        </w:rPr>
        <w:t> </w:t>
      </w:r>
      <w:r>
        <w:t>nieuw</w:t>
      </w:r>
      <w:r>
        <w:rPr>
          <w:rFonts w:ascii="Cambria" w:hAnsi="Cambria" w:cs="Cambria"/>
        </w:rPr>
        <w:t> </w:t>
      </w:r>
      <w:r>
        <w:t>innovatiemodel</w:t>
      </w:r>
      <w:r>
        <w:rPr>
          <w:rFonts w:ascii="Cambria" w:hAnsi="Cambria" w:cs="Cambria"/>
        </w:rPr>
        <w:t> </w:t>
      </w:r>
      <w:r>
        <w:t>voor</w:t>
      </w:r>
      <w:r>
        <w:rPr>
          <w:rFonts w:ascii="Cambria" w:hAnsi="Cambria" w:cs="Cambria"/>
        </w:rPr>
        <w:t> </w:t>
      </w:r>
      <w:r>
        <w:t>onze</w:t>
      </w:r>
      <w:r>
        <w:rPr>
          <w:rFonts w:ascii="Cambria" w:hAnsi="Cambria" w:cs="Cambria"/>
        </w:rPr>
        <w:t> </w:t>
      </w:r>
      <w:r>
        <w:t>samenleving,</w:t>
      </w:r>
      <w:r>
        <w:rPr>
          <w:rFonts w:ascii="Cambria" w:hAnsi="Cambria" w:cs="Cambria"/>
        </w:rPr>
        <w:t> </w:t>
      </w:r>
      <w:r>
        <w:t>de</w:t>
      </w:r>
      <w:r>
        <w:rPr>
          <w:rFonts w:ascii="Cambria" w:hAnsi="Cambria" w:cs="Cambria"/>
        </w:rPr>
        <w:t> </w:t>
      </w:r>
      <w:r>
        <w:t xml:space="preserve"> </w:t>
      </w:r>
      <w:r>
        <w:rPr>
          <w:rFonts w:cs="FlandersArtSans-Regular"/>
        </w:rPr>
        <w:t>‘</w:t>
      </w:r>
      <w:r>
        <w:t>quadruple</w:t>
      </w:r>
      <w:r>
        <w:rPr>
          <w:rFonts w:ascii="Cambria" w:hAnsi="Cambria" w:cs="Cambria"/>
        </w:rPr>
        <w:t> </w:t>
      </w:r>
      <w:r>
        <w:t xml:space="preserve"> helix</w:t>
      </w:r>
      <w:r>
        <w:rPr>
          <w:rFonts w:cs="FlandersArtSans-Regular"/>
        </w:rPr>
        <w:t>’</w:t>
      </w:r>
      <w:r>
        <w:t>.</w:t>
      </w:r>
      <w:r>
        <w:rPr>
          <w:rFonts w:ascii="Cambria" w:hAnsi="Cambria" w:cs="Cambria"/>
        </w:rPr>
        <w:t> </w:t>
      </w:r>
      <w:r>
        <w:t xml:space="preserve"> Daarbij</w:t>
      </w:r>
      <w:r>
        <w:rPr>
          <w:rFonts w:ascii="Cambria" w:hAnsi="Cambria" w:cs="Cambria"/>
        </w:rPr>
        <w:t> </w:t>
      </w:r>
      <w:r>
        <w:t xml:space="preserve"> ondersteun</w:t>
      </w:r>
      <w:r>
        <w:rPr>
          <w:rFonts w:ascii="Cambria" w:hAnsi="Cambria" w:cs="Cambria"/>
        </w:rPr>
        <w:t> </w:t>
      </w:r>
      <w:r>
        <w:t xml:space="preserve"> ik</w:t>
      </w:r>
      <w:r>
        <w:rPr>
          <w:rFonts w:ascii="Cambria" w:hAnsi="Cambria" w:cs="Cambria"/>
        </w:rPr>
        <w:t> </w:t>
      </w:r>
      <w:r>
        <w:t xml:space="preserve"> vanuit</w:t>
      </w:r>
      <w:r>
        <w:rPr>
          <w:rFonts w:ascii="Cambria" w:hAnsi="Cambria" w:cs="Cambria"/>
        </w:rPr>
        <w:t> </w:t>
      </w:r>
      <w:r>
        <w:t xml:space="preserve"> het</w:t>
      </w:r>
      <w:r>
        <w:rPr>
          <w:rFonts w:ascii="Cambria" w:hAnsi="Cambria" w:cs="Cambria"/>
        </w:rPr>
        <w:t> </w:t>
      </w:r>
      <w:r>
        <w:t xml:space="preserve"> beleid</w:t>
      </w:r>
      <w:r>
        <w:rPr>
          <w:rFonts w:ascii="Cambria" w:hAnsi="Cambria" w:cs="Cambria"/>
        </w:rPr>
        <w:t> </w:t>
      </w:r>
      <w:r>
        <w:t xml:space="preserve"> niet</w:t>
      </w:r>
      <w:r>
        <w:rPr>
          <w:rFonts w:ascii="Cambria" w:hAnsi="Cambria" w:cs="Cambria"/>
        </w:rPr>
        <w:t> </w:t>
      </w:r>
      <w:r>
        <w:t xml:space="preserve"> alleen</w:t>
      </w:r>
      <w:r>
        <w:rPr>
          <w:rFonts w:ascii="Cambria" w:hAnsi="Cambria" w:cs="Cambria"/>
        </w:rPr>
        <w:t> </w:t>
      </w:r>
      <w:r>
        <w:t xml:space="preserve"> ondernemers</w:t>
      </w:r>
      <w:r>
        <w:rPr>
          <w:rFonts w:ascii="Cambria" w:hAnsi="Cambria" w:cs="Cambria"/>
        </w:rPr>
        <w:t> </w:t>
      </w:r>
      <w:r>
        <w:t xml:space="preserve"> en</w:t>
      </w:r>
      <w:r>
        <w:rPr>
          <w:rFonts w:ascii="Cambria" w:hAnsi="Cambria" w:cs="Cambria"/>
        </w:rPr>
        <w:t> </w:t>
      </w:r>
      <w:r>
        <w:t xml:space="preserve"> wetenschappers</w:t>
      </w:r>
      <w:r>
        <w:rPr>
          <w:rFonts w:ascii="Cambria" w:hAnsi="Cambria" w:cs="Cambria"/>
        </w:rPr>
        <w:t> </w:t>
      </w:r>
      <w:r>
        <w:t>en</w:t>
      </w:r>
      <w:r>
        <w:rPr>
          <w:rFonts w:ascii="Cambria" w:hAnsi="Cambria" w:cs="Cambria"/>
        </w:rPr>
        <w:t> </w:t>
      </w:r>
      <w:r>
        <w:t>zet</w:t>
      </w:r>
      <w:r>
        <w:rPr>
          <w:rFonts w:ascii="Cambria" w:hAnsi="Cambria" w:cs="Cambria"/>
        </w:rPr>
        <w:t> </w:t>
      </w:r>
      <w:r>
        <w:t>hen</w:t>
      </w:r>
      <w:r>
        <w:rPr>
          <w:rFonts w:ascii="Cambria" w:hAnsi="Cambria" w:cs="Cambria"/>
        </w:rPr>
        <w:t> </w:t>
      </w:r>
      <w:r>
        <w:t>aan</w:t>
      </w:r>
      <w:r>
        <w:rPr>
          <w:rFonts w:ascii="Cambria" w:hAnsi="Cambria" w:cs="Cambria"/>
        </w:rPr>
        <w:t> </w:t>
      </w:r>
      <w:r>
        <w:t>tot</w:t>
      </w:r>
      <w:r>
        <w:rPr>
          <w:rFonts w:ascii="Cambria" w:hAnsi="Cambria" w:cs="Cambria"/>
        </w:rPr>
        <w:t> </w:t>
      </w:r>
      <w:r>
        <w:t>samenwerking,</w:t>
      </w:r>
      <w:r>
        <w:rPr>
          <w:rFonts w:ascii="Cambria" w:hAnsi="Cambria" w:cs="Cambria"/>
        </w:rPr>
        <w:t> </w:t>
      </w:r>
      <w:r>
        <w:t>maar</w:t>
      </w:r>
      <w:r>
        <w:rPr>
          <w:rFonts w:ascii="Cambria" w:hAnsi="Cambria" w:cs="Cambria"/>
        </w:rPr>
        <w:t> </w:t>
      </w:r>
      <w:r>
        <w:t>ik</w:t>
      </w:r>
      <w:r>
        <w:rPr>
          <w:rFonts w:ascii="Cambria" w:hAnsi="Cambria" w:cs="Cambria"/>
        </w:rPr>
        <w:t> </w:t>
      </w:r>
      <w:r>
        <w:t>geef</w:t>
      </w:r>
      <w:r>
        <w:rPr>
          <w:rFonts w:ascii="Cambria" w:hAnsi="Cambria" w:cs="Cambria"/>
        </w:rPr>
        <w:t> </w:t>
      </w:r>
      <w:r>
        <w:t>ook</w:t>
      </w:r>
      <w:r>
        <w:rPr>
          <w:rFonts w:ascii="Cambria" w:hAnsi="Cambria" w:cs="Cambria"/>
        </w:rPr>
        <w:t> </w:t>
      </w:r>
      <w:r>
        <w:t>burgers</w:t>
      </w:r>
      <w:r>
        <w:rPr>
          <w:rFonts w:ascii="Cambria" w:hAnsi="Cambria" w:cs="Cambria"/>
        </w:rPr>
        <w:t> </w:t>
      </w:r>
      <w:r>
        <w:t>en</w:t>
      </w:r>
      <w:r>
        <w:rPr>
          <w:rFonts w:ascii="Cambria" w:hAnsi="Cambria" w:cs="Cambria"/>
        </w:rPr>
        <w:t> </w:t>
      </w:r>
      <w:r>
        <w:t>middenveld</w:t>
      </w:r>
      <w:r>
        <w:rPr>
          <w:rFonts w:ascii="Cambria" w:hAnsi="Cambria" w:cs="Cambria"/>
        </w:rPr>
        <w:t> </w:t>
      </w:r>
      <w:r>
        <w:t xml:space="preserve"> een</w:t>
      </w:r>
      <w:r>
        <w:rPr>
          <w:rFonts w:ascii="Cambria" w:hAnsi="Cambria" w:cs="Cambria"/>
        </w:rPr>
        <w:t> </w:t>
      </w:r>
      <w:r>
        <w:t>actieve</w:t>
      </w:r>
      <w:r>
        <w:rPr>
          <w:rFonts w:ascii="Cambria" w:hAnsi="Cambria" w:cs="Cambria"/>
        </w:rPr>
        <w:t> </w:t>
      </w:r>
      <w:r>
        <w:t>rol.</w:t>
      </w:r>
      <w:r>
        <w:rPr>
          <w:rFonts w:ascii="Cambria" w:hAnsi="Cambria" w:cs="Cambria"/>
        </w:rPr>
        <w:t> </w:t>
      </w:r>
    </w:p>
    <w:p w14:paraId="6F7A7FAA" w14:textId="5B7FED74" w:rsidR="00FD6128" w:rsidRPr="00081787" w:rsidRDefault="00FD6128" w:rsidP="00424B64"/>
    <w:p w14:paraId="008BC07B" w14:textId="6AB0B68F" w:rsidR="00081787" w:rsidRPr="00081787" w:rsidRDefault="00081787" w:rsidP="00081787">
      <w:pPr>
        <w:pStyle w:val="Kop3"/>
        <w:rPr>
          <w:color w:val="auto"/>
        </w:rPr>
      </w:pPr>
      <w:bookmarkStart w:id="23" w:name="_Toc31030156"/>
      <w:bookmarkStart w:id="24" w:name="_Toc31118385"/>
      <w:bookmarkStart w:id="25" w:name="_Toc31120530"/>
      <w:r w:rsidRPr="00081787">
        <w:rPr>
          <w:color w:val="auto"/>
        </w:rPr>
        <w:t xml:space="preserve">Beleidsnota </w:t>
      </w:r>
      <w:r>
        <w:rPr>
          <w:color w:val="auto"/>
        </w:rPr>
        <w:t>Welzijn, Volksgezondheid, Gezin en armoedebestrijding</w:t>
      </w:r>
      <w:bookmarkEnd w:id="23"/>
      <w:bookmarkEnd w:id="24"/>
      <w:bookmarkEnd w:id="25"/>
    </w:p>
    <w:p w14:paraId="7B513AAA" w14:textId="59824382" w:rsidR="00E76088" w:rsidRDefault="00E76088" w:rsidP="00424B64">
      <w:r>
        <w:t>Onder de paragraaf d</w:t>
      </w:r>
      <w:r w:rsidR="00081787" w:rsidRPr="00081787">
        <w:t>uurzaam omspringen met voeding</w:t>
      </w:r>
      <w:r>
        <w:t xml:space="preserve"> vinden we: </w:t>
      </w:r>
    </w:p>
    <w:p w14:paraId="7564B774" w14:textId="77777777" w:rsidR="00E76088" w:rsidRDefault="00E76088" w:rsidP="00424B64"/>
    <w:p w14:paraId="55C5592D" w14:textId="29A6BE95" w:rsidR="00081787" w:rsidRDefault="00033DA3" w:rsidP="00424B64">
      <w:r>
        <w:t>“</w:t>
      </w:r>
      <w:r w:rsidR="00081787" w:rsidRPr="00081787">
        <w:t>Voeding is een specifiek aspect in de armoedebestrijding, maar één met een groot impact op het leven van elke dag. Daarom staan we er hierbij stil. We willen duurzaam voedselgebruik stimuleren. We gaan na hoe we het verzamelen van voedseloverschotten uit onder meer de handel, de horeca en veilingen via de meest optimale verdeelkanalen structureel kunnen uitbouwen. De beoogde finaliteit is deze te kunnen bezorgen aan mensen die financieel kwetsbaar zijn of in armoede(risico) leven.</w:t>
      </w:r>
    </w:p>
    <w:p w14:paraId="1F52BC73" w14:textId="47171DC6" w:rsidR="00081787" w:rsidRDefault="00081787" w:rsidP="00424B64">
      <w:r>
        <w:t>Voedselverlies tegengaan is een absolute prioriteit. Via het ketenoverleg werken we op diverse niveaus aan een halvering ervan tegen 2030.</w:t>
      </w:r>
    </w:p>
    <w:p w14:paraId="5CDE00AE" w14:textId="77777777" w:rsidR="00E76088" w:rsidRDefault="00E76088" w:rsidP="00424B64"/>
    <w:p w14:paraId="2CCE880D" w14:textId="7B50790A" w:rsidR="00E76088" w:rsidRDefault="00E82A09" w:rsidP="00424B64">
      <w:r>
        <w:t>“</w:t>
      </w:r>
      <w:r w:rsidR="00E76088">
        <w:t>All policies</w:t>
      </w:r>
      <w:r>
        <w:t>”</w:t>
      </w:r>
      <w:r w:rsidR="00E76088">
        <w:t>:</w:t>
      </w:r>
    </w:p>
    <w:p w14:paraId="3F103526" w14:textId="5B56D24C" w:rsidR="00081787" w:rsidRDefault="00081787" w:rsidP="00424B64">
      <w:r>
        <w:t>We werken samen met de andere beleidsdomeinen binnen de Vlaamse overheid in het kader van preventief welzijns- en gezondheidsbeleid. Binnen het landbouwbeleid wordt gewerkt aan een gezond voedselbeleid. Met sport nemen we initiatief naar scholen, sportclubs en werk om gezond bewegen te stimuleren. Ook de beleidsdomeinen onderwijs, mobiliteit, omgeving, werk, enz. hebben aandacht voor de effecten van hun beleid op de gezondheid van de burgers.</w:t>
      </w:r>
    </w:p>
    <w:p w14:paraId="00E71B73" w14:textId="603F3BE7" w:rsidR="00081787" w:rsidRDefault="00081787" w:rsidP="00424B64"/>
    <w:p w14:paraId="74E9ED93" w14:textId="4A376A71" w:rsidR="00081787" w:rsidRDefault="00081787" w:rsidP="00424B64">
      <w:r>
        <w:t>We bestendigen de inspanningen voor gezonde voeding en extra beweging op school binnen het ruimer gezondheidsbeleid.</w:t>
      </w:r>
    </w:p>
    <w:p w14:paraId="4AFB4D4A" w14:textId="2AC0172A" w:rsidR="00081787" w:rsidRDefault="00081787" w:rsidP="00424B64"/>
    <w:p w14:paraId="26457D67" w14:textId="7E0274DC" w:rsidR="00081787" w:rsidRDefault="00081787" w:rsidP="00424B64">
      <w:r>
        <w:t>In de gezondheidsdoelstelling ‘De Vlaming leeft gezonder in 2025’ richten we ons naar de burger in zijn verschillende levensdomeinen zoals het gezin en de kinderopvang, het onderwijs (gezonde school), het werk, de vrije tijd, de buurt of gemeente (gezonde gemeente) en zorg en welzijn. Door de gezonde keuze de eenvoudigste te maken zetten we op een slimme manier in op preventie.</w:t>
      </w:r>
      <w:r w:rsidR="00033DA3">
        <w:t>”</w:t>
      </w:r>
    </w:p>
    <w:p w14:paraId="5056B5C3" w14:textId="5DDB9BAD" w:rsidR="00C22FFB" w:rsidRPr="0046590D" w:rsidRDefault="000B71AF" w:rsidP="00C22FFB">
      <w:pPr>
        <w:pStyle w:val="Kop3"/>
        <w:rPr>
          <w:color w:val="auto"/>
        </w:rPr>
      </w:pPr>
      <w:bookmarkStart w:id="26" w:name="_Toc31030157"/>
      <w:bookmarkStart w:id="27" w:name="_Toc31118386"/>
      <w:bookmarkStart w:id="28" w:name="_Toc31120531"/>
      <w:r w:rsidRPr="0046590D">
        <w:rPr>
          <w:color w:val="auto"/>
        </w:rPr>
        <w:t>Een greep uit r</w:t>
      </w:r>
      <w:r w:rsidR="00C22FFB" w:rsidRPr="0046590D">
        <w:rPr>
          <w:color w:val="auto"/>
        </w:rPr>
        <w:t>apporten, studies en tools</w:t>
      </w:r>
      <w:bookmarkEnd w:id="26"/>
      <w:bookmarkEnd w:id="27"/>
      <w:bookmarkEnd w:id="28"/>
    </w:p>
    <w:p w14:paraId="07C306C5" w14:textId="66B09688" w:rsidR="00C22FFB" w:rsidRDefault="00C22FFB" w:rsidP="00C22FFB">
      <w:r w:rsidRPr="00C22FFB">
        <w:t>Wat verstaan we eigenlijk onder duurzame voeding? En welk voedsel is gezond en voor welke doelgroep? Deze vragen zijn niet eenvoudig te beantwoorden. Het grote publiek wenst echter wel duidelijk antwoorden op deze vragen</w:t>
      </w:r>
      <w:r w:rsidR="00033DA3">
        <w:t xml:space="preserve">, die kunnen </w:t>
      </w:r>
      <w:r w:rsidRPr="00C22FFB">
        <w:t xml:space="preserve">helpen te kiezen voor duurzame en gezonde producten in de winkel. </w:t>
      </w:r>
    </w:p>
    <w:p w14:paraId="764A5E73" w14:textId="77777777" w:rsidR="00033DA3" w:rsidRPr="00C22FFB" w:rsidRDefault="00033DA3" w:rsidP="00C22FFB"/>
    <w:p w14:paraId="5FE76A6A" w14:textId="6EE72D7F" w:rsidR="00C22FFB" w:rsidRPr="00C22FFB" w:rsidRDefault="00C22FFB" w:rsidP="00C22FFB">
      <w:r w:rsidRPr="00C22FFB">
        <w:t xml:space="preserve">Het rapport </w:t>
      </w:r>
      <w:hyperlink r:id="rId16" w:history="1">
        <w:r w:rsidRPr="00C22FFB">
          <w:rPr>
            <w:rStyle w:val="Hyperlink"/>
          </w:rPr>
          <w:t>Milieuverkenning (2018)</w:t>
        </w:r>
        <w:r w:rsidR="00033DA3" w:rsidRPr="00C22FFB" w:rsidDel="00033DA3">
          <w:rPr>
            <w:rStyle w:val="Hyperlink"/>
          </w:rPr>
          <w:t xml:space="preserve"> </w:t>
        </w:r>
      </w:hyperlink>
      <w:r w:rsidRPr="00C22FFB">
        <w:t>en het laatste</w:t>
      </w:r>
      <w:r>
        <w:t xml:space="preserve"> </w:t>
      </w:r>
      <w:hyperlink r:id="rId17" w:history="1">
        <w:r w:rsidRPr="00C22FFB">
          <w:rPr>
            <w:rStyle w:val="Hyperlink"/>
          </w:rPr>
          <w:t>Landbouwrapport (2018)</w:t>
        </w:r>
        <w:r w:rsidR="00033DA3" w:rsidRPr="00C22FFB" w:rsidDel="00033DA3">
          <w:rPr>
            <w:rStyle w:val="Hyperlink"/>
          </w:rPr>
          <w:t xml:space="preserve"> </w:t>
        </w:r>
      </w:hyperlink>
      <w:r w:rsidRPr="00C22FFB">
        <w:t xml:space="preserve">van de Vlaamse overheid </w:t>
      </w:r>
      <w:r w:rsidR="00033DA3">
        <w:t xml:space="preserve">bevelen </w:t>
      </w:r>
      <w:r>
        <w:t>de</w:t>
      </w:r>
      <w:r w:rsidRPr="00C22FFB">
        <w:t xml:space="preserve"> </w:t>
      </w:r>
      <w:hyperlink r:id="rId18" w:history="1">
        <w:r w:rsidRPr="00C22FFB">
          <w:rPr>
            <w:rStyle w:val="Hyperlink"/>
          </w:rPr>
          <w:t>voedingsdriehoek van het Vlaams Instituut Gezond Leven</w:t>
        </w:r>
      </w:hyperlink>
      <w:r>
        <w:t xml:space="preserve"> </w:t>
      </w:r>
      <w:r w:rsidR="00033DA3">
        <w:t xml:space="preserve">aan </w:t>
      </w:r>
      <w:r w:rsidRPr="00C22FFB">
        <w:t>als tool om de hoge milieudruk van ons voedingssysteem te verlagen. De voedingsdriehoek wil richtlijnen geven die op lange term</w:t>
      </w:r>
      <w:r>
        <w:t>ijn haalbaar zijn voor iedereen voor een gezond en duurzaam consumptiepatroon.</w:t>
      </w:r>
      <w:r w:rsidRPr="00C22FFB">
        <w:t xml:space="preserve"> Het resultaat is een realistisch en duurzaam model, gebaseerd op wetenschappelijke kennis over gezonde voeding, dat rekening houdt met de actuele eetgewoonten in Vlaanderen. De rapporten erkennen ook dat gezond en duurzaam eten in elkaars verlengde liggen.</w:t>
      </w:r>
    </w:p>
    <w:p w14:paraId="4BEA3CD9" w14:textId="08CC2695" w:rsidR="00C22FFB" w:rsidRDefault="00C22FFB" w:rsidP="00C22FFB">
      <w:pPr>
        <w:rPr>
          <w:rFonts w:ascii="Calibri Light" w:hAnsi="Calibri Light" w:cs="Arial"/>
          <w:color w:val="666666"/>
          <w:sz w:val="24"/>
          <w:szCs w:val="24"/>
          <w:lang w:val="nl-NL"/>
        </w:rPr>
      </w:pPr>
      <w:r w:rsidRPr="00C22FFB">
        <w:t xml:space="preserve">Concrete voorbeelden van duurzaam consumptiegedrag zijn bv: Inzetten op een zo kort mogelijke voedselketen, een shift van dierlijke naar plantaardige eiwitten, </w:t>
      </w:r>
      <w:r w:rsidR="00D73763">
        <w:t xml:space="preserve">overconsumptie en </w:t>
      </w:r>
      <w:r w:rsidRPr="00C22FFB">
        <w:t>voedselverliezen vermijden</w:t>
      </w:r>
      <w:r w:rsidR="00D73763">
        <w:t>.</w:t>
      </w:r>
      <w:r w:rsidRPr="00C22FFB">
        <w:t xml:space="preserve"> Productiesystemen worden aangepast</w:t>
      </w:r>
      <w:r w:rsidR="00D73763">
        <w:t xml:space="preserve">, </w:t>
      </w:r>
      <w:r w:rsidRPr="00C22FFB">
        <w:t>zodat de dierlijke sector verder verduurzaamt, het circulair</w:t>
      </w:r>
      <w:r w:rsidR="00D73763">
        <w:t>e</w:t>
      </w:r>
      <w:r w:rsidRPr="00C22FFB">
        <w:t xml:space="preserve"> gedachtengoed primeert</w:t>
      </w:r>
      <w:r w:rsidR="00D73763">
        <w:t xml:space="preserve"> en er </w:t>
      </w:r>
      <w:r w:rsidRPr="00C22FFB">
        <w:t>spaarzaam wordt omgesprongen met inputs</w:t>
      </w:r>
      <w:r w:rsidR="00D73763">
        <w:rPr>
          <w:rFonts w:ascii="Calibri Light" w:hAnsi="Calibri Light" w:cs="Arial"/>
          <w:color w:val="666666"/>
          <w:sz w:val="24"/>
          <w:szCs w:val="24"/>
          <w:lang w:val="nl-NL"/>
        </w:rPr>
        <w:t>.</w:t>
      </w:r>
    </w:p>
    <w:p w14:paraId="5AC70A2A" w14:textId="77777777" w:rsidR="00A275A5" w:rsidRPr="00081787" w:rsidRDefault="00A275A5" w:rsidP="00A275A5"/>
    <w:p w14:paraId="23D9233E" w14:textId="2DCED702" w:rsidR="00BF0DC3" w:rsidRDefault="00717EC1" w:rsidP="00717EC1">
      <w:pPr>
        <w:pStyle w:val="Kop2"/>
      </w:pPr>
      <w:bookmarkStart w:id="29" w:name="_Toc31030158"/>
      <w:bookmarkStart w:id="30" w:name="_Toc31118387"/>
      <w:bookmarkStart w:id="31" w:name="_Toc31120532"/>
      <w:r>
        <w:t>Europese beleidscontext</w:t>
      </w:r>
      <w:bookmarkEnd w:id="29"/>
      <w:bookmarkEnd w:id="30"/>
      <w:bookmarkEnd w:id="31"/>
    </w:p>
    <w:p w14:paraId="218A1840" w14:textId="1CF7EF75" w:rsidR="00C22FFB" w:rsidRPr="00E70520" w:rsidRDefault="00C22FFB" w:rsidP="000B71AF">
      <w:pPr>
        <w:pStyle w:val="Kop3"/>
        <w:rPr>
          <w:color w:val="auto"/>
        </w:rPr>
      </w:pPr>
      <w:bookmarkStart w:id="32" w:name="_Toc31030159"/>
      <w:bookmarkStart w:id="33" w:name="_Toc31118388"/>
      <w:bookmarkStart w:id="34" w:name="_Toc31120533"/>
      <w:r w:rsidRPr="00E70520">
        <w:rPr>
          <w:color w:val="auto"/>
        </w:rPr>
        <w:t>Food 2030</w:t>
      </w:r>
      <w:bookmarkEnd w:id="32"/>
      <w:bookmarkEnd w:id="33"/>
      <w:bookmarkEnd w:id="34"/>
    </w:p>
    <w:p w14:paraId="49D11229" w14:textId="1254E2A0" w:rsidR="00C22FFB" w:rsidRPr="000B71AF" w:rsidRDefault="00C22FFB" w:rsidP="000B71AF">
      <w:r w:rsidRPr="000B71AF">
        <w:t xml:space="preserve">In de nasleep van de Wereldtentoonstelling in Milaan in 2015 werd het FOOD2030 initiatief gelanceerd door de toenmalige EU-Commissaris </w:t>
      </w:r>
      <w:r w:rsidR="00D73763">
        <w:t xml:space="preserve">voor </w:t>
      </w:r>
      <w:r w:rsidR="00D73763" w:rsidRPr="00D73763">
        <w:t xml:space="preserve">Onderzoek, Wetenschap en Innovatie </w:t>
      </w:r>
      <w:r w:rsidRPr="000B71AF">
        <w:t>Carlos Moedas. De bedoeling was met dit beleidskader de eerste stappen te zetten richting een European Research Food Area. FOOD2030 is het eigenlijk antwoord van de Europese Commissie op de Sustainable Development Goals en de Cop21</w:t>
      </w:r>
      <w:r w:rsidR="00D73763">
        <w:t>-klimaat</w:t>
      </w:r>
      <w:r w:rsidRPr="000B71AF">
        <w:t>intenties. Het is een grootschalig initiatief dat een platform wil creëren om</w:t>
      </w:r>
      <w:r w:rsidR="00E70520">
        <w:t>,</w:t>
      </w:r>
      <w:r w:rsidRPr="000B71AF">
        <w:t xml:space="preserve"> vertrekkend v</w:t>
      </w:r>
      <w:r w:rsidR="00E70520">
        <w:t xml:space="preserve">anuit Onderzoek en Ontwikkeling, </w:t>
      </w:r>
      <w:r w:rsidRPr="000B71AF">
        <w:t>een transformatie van het huidige voedingssysteem mogelijk te maken naar een systeem dat gewapend is tegen de uitdagingen van de toekomst</w:t>
      </w:r>
      <w:r w:rsidR="00E70520">
        <w:t>.</w:t>
      </w:r>
    </w:p>
    <w:p w14:paraId="74B29099" w14:textId="5D86C3A1" w:rsidR="00C22FFB" w:rsidRPr="000B71AF" w:rsidRDefault="00C22FFB" w:rsidP="000B71AF">
      <w:r w:rsidRPr="000B71AF">
        <w:t xml:space="preserve">FOOD2030 is opgebouwd rond </w:t>
      </w:r>
      <w:r w:rsidR="00D73763">
        <w:t>vier</w:t>
      </w:r>
      <w:r w:rsidRPr="000B71AF">
        <w:t xml:space="preserve"> grote doelstellingen: </w:t>
      </w:r>
    </w:p>
    <w:p w14:paraId="01623865" w14:textId="67D8F090" w:rsidR="00C22FFB" w:rsidRPr="007C2D34" w:rsidRDefault="00D73763" w:rsidP="006A01C3">
      <w:pPr>
        <w:pStyle w:val="Lijstalinea"/>
        <w:numPr>
          <w:ilvl w:val="0"/>
          <w:numId w:val="14"/>
        </w:numPr>
        <w:rPr>
          <w:lang w:val="en-US"/>
        </w:rPr>
      </w:pPr>
      <w:r w:rsidRPr="006A16F7">
        <w:rPr>
          <w:lang w:val="en-US"/>
        </w:rPr>
        <w:t>“</w:t>
      </w:r>
      <w:r w:rsidR="00C22FFB" w:rsidRPr="007C2D34">
        <w:rPr>
          <w:lang w:val="en-US"/>
        </w:rPr>
        <w:t>Nutrition for sustainable and healthy diets</w:t>
      </w:r>
    </w:p>
    <w:p w14:paraId="301A2314" w14:textId="77777777" w:rsidR="00C22FFB" w:rsidRPr="007C2D34" w:rsidRDefault="00C22FFB" w:rsidP="000B71AF">
      <w:pPr>
        <w:rPr>
          <w:lang w:val="en-US"/>
        </w:rPr>
      </w:pPr>
      <w:r w:rsidRPr="007C2D34">
        <w:rPr>
          <w:lang w:val="en-US"/>
        </w:rPr>
        <w:t>Ensuring that nutritious food and water is available, accessible and affordable for all. It involves reducing hunger and malnutrition, ensuring high levels of food safety and traceability, reducing the incidence of non-communicable diet-related diseases, and helping all citizens and consumers adopt sustainable and healthy diets for good health and wellbeing.</w:t>
      </w:r>
    </w:p>
    <w:p w14:paraId="75C08C6E" w14:textId="77777777" w:rsidR="00C22FFB" w:rsidRPr="007C2D34" w:rsidRDefault="00C22FFB" w:rsidP="006A01C3">
      <w:pPr>
        <w:pStyle w:val="Lijstalinea"/>
        <w:numPr>
          <w:ilvl w:val="0"/>
          <w:numId w:val="14"/>
        </w:numPr>
        <w:rPr>
          <w:lang w:val="en-US"/>
        </w:rPr>
      </w:pPr>
      <w:r w:rsidRPr="007C2D34">
        <w:rPr>
          <w:lang w:val="en-US"/>
        </w:rPr>
        <w:t>Climate smart and environmentally sustainable food systems</w:t>
      </w:r>
    </w:p>
    <w:p w14:paraId="76D85F51" w14:textId="77777777" w:rsidR="00C22FFB" w:rsidRPr="007C2D34" w:rsidRDefault="00C22FFB" w:rsidP="000B71AF">
      <w:pPr>
        <w:rPr>
          <w:lang w:val="en-US"/>
        </w:rPr>
      </w:pPr>
      <w:r w:rsidRPr="007C2D34">
        <w:rPr>
          <w:lang w:val="en-US"/>
        </w:rPr>
        <w:t>Building climate smart food systems adaptive to climate change, conserving natural resources and contributing to climate change mitigation. It seeks to support healthy, productive and biodiverse ecosystems. Ensuring diversity in food systems (including production, processing, distribution and logistics) including in terms of cultural and environmental diversity. Natural resources (water, soil, land and sea) are used sustainably within the planetary boundaries and available to future generations.</w:t>
      </w:r>
    </w:p>
    <w:p w14:paraId="65CD98B0" w14:textId="77777777" w:rsidR="00C22FFB" w:rsidRPr="007C2D34" w:rsidRDefault="00C22FFB" w:rsidP="006A01C3">
      <w:pPr>
        <w:pStyle w:val="Lijstalinea"/>
        <w:numPr>
          <w:ilvl w:val="0"/>
          <w:numId w:val="14"/>
        </w:numPr>
        <w:rPr>
          <w:lang w:val="en-US"/>
        </w:rPr>
      </w:pPr>
      <w:r w:rsidRPr="007C2D34">
        <w:rPr>
          <w:lang w:val="en-US"/>
        </w:rPr>
        <w:t>Circularity and resource efficiency of food systems</w:t>
      </w:r>
    </w:p>
    <w:p w14:paraId="1B67984B" w14:textId="77777777" w:rsidR="00C22FFB" w:rsidRPr="007C2D34" w:rsidRDefault="00C22FFB" w:rsidP="000B71AF">
      <w:pPr>
        <w:rPr>
          <w:lang w:val="en-US"/>
        </w:rPr>
      </w:pPr>
      <w:r w:rsidRPr="007C2D34">
        <w:rPr>
          <w:lang w:val="en-US"/>
        </w:rPr>
        <w:t>Implementing resource-efficient circular economy principles across the whole food system while reducing its environmental footprint. Circularity is applied for sustainable and resource-efficient food systems and food losses and waste are minimised throughout.</w:t>
      </w:r>
    </w:p>
    <w:p w14:paraId="704A2E7D" w14:textId="77777777" w:rsidR="00C22FFB" w:rsidRPr="000B71AF" w:rsidRDefault="00C22FFB" w:rsidP="006A01C3">
      <w:pPr>
        <w:pStyle w:val="Lijstalinea"/>
        <w:numPr>
          <w:ilvl w:val="0"/>
          <w:numId w:val="14"/>
        </w:numPr>
      </w:pPr>
      <w:r w:rsidRPr="000B71AF">
        <w:t>Innovation and empowerment of communities</w:t>
      </w:r>
    </w:p>
    <w:p w14:paraId="1378E588" w14:textId="3FDFF518" w:rsidR="00E70520" w:rsidRPr="007C2D34" w:rsidRDefault="00C22FFB" w:rsidP="000B71AF">
      <w:pPr>
        <w:rPr>
          <w:lang w:val="en-US"/>
        </w:rPr>
      </w:pPr>
      <w:r w:rsidRPr="007C2D34">
        <w:rPr>
          <w:lang w:val="en-US"/>
        </w:rPr>
        <w:t>Boosting innovation and investment, while empowering communities. A broad innovation ecosystem leading to new business models and value-added products, goods and services, meeting the needs, values and expectations of society in a responsible and ethical way. More and better jobs across the EU, fostering thriving urban, rural and coastal economies and communities. Through closer partnerships with industry and food producers, markets that function in a responsible manner thereby fostering fair trade and pricing, inclusiveness and sustainability. Scientific evidence and knowledge from a wide diversity of actors underpinning the development and implementation of FNS relevant policies, at all geographical scales (Local to Global).</w:t>
      </w:r>
      <w:r w:rsidR="00D73763">
        <w:rPr>
          <w:lang w:val="en-US"/>
        </w:rPr>
        <w:t>”</w:t>
      </w:r>
    </w:p>
    <w:p w14:paraId="6A53F4C8" w14:textId="77777777" w:rsidR="00C22FFB" w:rsidRPr="00E61F5E" w:rsidRDefault="00C22FFB" w:rsidP="00C22FFB">
      <w:r>
        <w:rPr>
          <w:noProof/>
        </w:rPr>
        <w:drawing>
          <wp:inline distT="0" distB="0" distL="0" distR="0" wp14:anchorId="4C33E191" wp14:editId="7D61575B">
            <wp:extent cx="2584450" cy="6081776"/>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d2030_fin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9905" cy="6094612"/>
                    </a:xfrm>
                    <a:prstGeom prst="rect">
                      <a:avLst/>
                    </a:prstGeom>
                  </pic:spPr>
                </pic:pic>
              </a:graphicData>
            </a:graphic>
          </wp:inline>
        </w:drawing>
      </w:r>
      <w:r>
        <w:rPr>
          <w:noProof/>
        </w:rPr>
        <w:drawing>
          <wp:inline distT="0" distB="0" distL="0" distR="0" wp14:anchorId="1A613C8A" wp14:editId="676286B4">
            <wp:extent cx="2575691" cy="606014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d2030_2017_fin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5691" cy="6060144"/>
                    </a:xfrm>
                    <a:prstGeom prst="rect">
                      <a:avLst/>
                    </a:prstGeom>
                  </pic:spPr>
                </pic:pic>
              </a:graphicData>
            </a:graphic>
          </wp:inline>
        </w:drawing>
      </w:r>
    </w:p>
    <w:p w14:paraId="31E28EB3" w14:textId="77777777" w:rsidR="00C22FFB" w:rsidRPr="004A1FC4" w:rsidRDefault="00C22FFB" w:rsidP="00E70520">
      <w:pPr>
        <w:pStyle w:val="Kop3"/>
        <w:rPr>
          <w:color w:val="auto"/>
        </w:rPr>
      </w:pPr>
      <w:bookmarkStart w:id="35" w:name="_Toc31030160"/>
      <w:bookmarkStart w:id="36" w:name="_Toc31118389"/>
      <w:bookmarkStart w:id="37" w:name="_Toc31120534"/>
      <w:r w:rsidRPr="004A1FC4">
        <w:rPr>
          <w:color w:val="auto"/>
        </w:rPr>
        <w:t>European Green Deal</w:t>
      </w:r>
      <w:bookmarkEnd w:id="35"/>
      <w:bookmarkEnd w:id="36"/>
      <w:bookmarkEnd w:id="37"/>
    </w:p>
    <w:p w14:paraId="5B892E09" w14:textId="5C193D0C" w:rsidR="00C22FFB" w:rsidRPr="00132C98" w:rsidRDefault="00C22FFB" w:rsidP="00C22FFB">
      <w:pPr>
        <w:spacing w:after="160" w:line="259" w:lineRule="auto"/>
      </w:pPr>
      <w:r w:rsidRPr="00E61F5E">
        <w:t>In december 2019 presenteerde de n</w:t>
      </w:r>
      <w:r>
        <w:t xml:space="preserve">ieuwe Europese Commissie haar Green Deal, met daarin de ambitie om </w:t>
      </w:r>
      <w:r w:rsidRPr="00132C98">
        <w:t xml:space="preserve">tegen 2050 het eerste klimaatneutrale </w:t>
      </w:r>
      <w:r>
        <w:t>continent</w:t>
      </w:r>
      <w:r w:rsidRPr="00132C98">
        <w:t xml:space="preserve"> ter wereld te worden. De Europese Green Deal bestrijkt alle sectoren van de eco</w:t>
      </w:r>
      <w:r w:rsidR="005C7511">
        <w:t xml:space="preserve">nomie: </w:t>
      </w:r>
      <w:r w:rsidRPr="00132C98">
        <w:t>vervoer, energie, landbouw en gebouwen, maar ook staal, cement, ICT, textiel en chemie.</w:t>
      </w:r>
    </w:p>
    <w:p w14:paraId="38B7F446" w14:textId="6B567304" w:rsidR="00C22FFB" w:rsidRDefault="00C22FFB" w:rsidP="00C22FFB">
      <w:pPr>
        <w:spacing w:after="160" w:line="259" w:lineRule="auto"/>
      </w:pPr>
      <w:r w:rsidRPr="00132C98">
        <w:t xml:space="preserve">Om die </w:t>
      </w:r>
      <w:r w:rsidR="005C7511">
        <w:t xml:space="preserve">doelstelling </w:t>
      </w:r>
      <w:r w:rsidRPr="00132C98">
        <w:t>in wetgeving te gieten, zal de Commissie binnen 100 dagen na haar aantreden de eerste</w:t>
      </w:r>
      <w:r w:rsidRPr="00132C98">
        <w:rPr>
          <w:rFonts w:ascii="Cambria" w:hAnsi="Cambria" w:cs="Cambria"/>
        </w:rPr>
        <w:t> </w:t>
      </w:r>
      <w:r w:rsidRPr="00132C98">
        <w:t>“Europese klimaatwet”</w:t>
      </w:r>
      <w:r w:rsidRPr="00132C98">
        <w:rPr>
          <w:rFonts w:ascii="Cambria" w:hAnsi="Cambria" w:cs="Cambria"/>
        </w:rPr>
        <w:t> </w:t>
      </w:r>
      <w:r w:rsidR="005C7511">
        <w:t xml:space="preserve">voorstellen. Om de </w:t>
      </w:r>
      <w:r w:rsidRPr="00132C98">
        <w:t>ambitie</w:t>
      </w:r>
      <w:r w:rsidR="005C7511">
        <w:t>s</w:t>
      </w:r>
      <w:r w:rsidRPr="00132C98">
        <w:t xml:space="preserve"> voor klimaat en milieu waar te maken, komt de Commissie ook met een biodiversiteitsstrategie voor 2030, een nieuwe industriële strategie, een actieplan voor een circulaire economie, een strategie van boer tot bord voor duurzaam voedsel en voorstellen voor een Europa zonder vervuiling. Ze maakt ook meteen werk van strengere uitsto</w:t>
      </w:r>
      <w:r w:rsidR="005C7511">
        <w:t xml:space="preserve">otdoelstellingen voor 2030 om zo </w:t>
      </w:r>
      <w:r w:rsidRPr="00132C98">
        <w:t>een realistisch traject naar 2050 uit</w:t>
      </w:r>
      <w:r w:rsidR="005C7511">
        <w:t xml:space="preserve"> te </w:t>
      </w:r>
      <w:r w:rsidRPr="00132C98">
        <w:t>stippelen.</w:t>
      </w:r>
    </w:p>
    <w:p w14:paraId="12DA20C8" w14:textId="0C8A52BF" w:rsidR="008B03BD" w:rsidRPr="00885D06" w:rsidRDefault="008B03BD" w:rsidP="008B03BD">
      <w:pPr>
        <w:spacing w:after="160" w:line="259" w:lineRule="auto"/>
        <w:rPr>
          <w:rFonts w:asciiTheme="minorHAnsi" w:hAnsiTheme="minorHAnsi" w:cs="Arial"/>
          <w:b/>
          <w:bCs/>
          <w:u w:val="single"/>
          <w:lang w:val="fr-BE"/>
        </w:rPr>
      </w:pPr>
    </w:p>
    <w:p w14:paraId="552843BD" w14:textId="77777777" w:rsidR="008B03BD" w:rsidRPr="00885D06" w:rsidRDefault="008B03BD" w:rsidP="008B03BD">
      <w:pPr>
        <w:jc w:val="center"/>
        <w:rPr>
          <w:rFonts w:asciiTheme="minorHAnsi" w:hAnsiTheme="minorHAnsi" w:cs="Arial"/>
          <w:bCs/>
        </w:rPr>
      </w:pPr>
      <w:r>
        <w:rPr>
          <w:noProof/>
        </w:rPr>
        <w:drawing>
          <wp:inline distT="0" distB="0" distL="0" distR="0" wp14:anchorId="07340645" wp14:editId="71E142E1">
            <wp:extent cx="5124450" cy="3251955"/>
            <wp:effectExtent l="0" t="0" r="0" b="5715"/>
            <wp:docPr id="12" name="Afbeelding 12" descr="https://eur-lex.europa.eu/resource.html?uri=comnat:COM_2019_0640_FIN.ENG.xhtml.COM_2019_0640_FIN_ENG_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r-lex.europa.eu/resource.html?uri=comnat:COM_2019_0640_FIN.ENG.xhtml.COM_2019_0640_FIN_ENG_1200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0268"/>
                    <a:stretch/>
                  </pic:blipFill>
                  <pic:spPr bwMode="auto">
                    <a:xfrm>
                      <a:off x="0" y="0"/>
                      <a:ext cx="5144517" cy="3264689"/>
                    </a:xfrm>
                    <a:prstGeom prst="rect">
                      <a:avLst/>
                    </a:prstGeom>
                    <a:noFill/>
                    <a:ln>
                      <a:noFill/>
                    </a:ln>
                    <a:extLst>
                      <a:ext uri="{53640926-AAD7-44D8-BBD7-CCE9431645EC}">
                        <a14:shadowObscured xmlns:a14="http://schemas.microsoft.com/office/drawing/2010/main"/>
                      </a:ext>
                    </a:extLst>
                  </pic:spPr>
                </pic:pic>
              </a:graphicData>
            </a:graphic>
          </wp:inline>
        </w:drawing>
      </w:r>
    </w:p>
    <w:p w14:paraId="04BB9483" w14:textId="77777777" w:rsidR="008B03BD" w:rsidRDefault="008B03BD" w:rsidP="008B03BD">
      <w:pPr>
        <w:jc w:val="both"/>
        <w:rPr>
          <w:rFonts w:asciiTheme="minorHAnsi" w:hAnsiTheme="minorHAnsi" w:cs="Arial"/>
          <w:bCs/>
        </w:rPr>
      </w:pPr>
      <w:r w:rsidRPr="00E918DB">
        <w:rPr>
          <w:rFonts w:asciiTheme="minorHAnsi" w:hAnsiTheme="minorHAnsi" w:cs="Arial"/>
          <w:bCs/>
        </w:rPr>
        <w:t>De mede</w:t>
      </w:r>
      <w:r>
        <w:rPr>
          <w:rFonts w:asciiTheme="minorHAnsi" w:hAnsiTheme="minorHAnsi" w:cs="Arial"/>
          <w:bCs/>
        </w:rPr>
        <w:t xml:space="preserve">deling bevat drie hoofdstukken (naast de inleiding). In een eerste hoofdstuk zoomt het document in op het realiseren van de transformatie van de EU-economie. Daarin gaat de Commissie eerst in op het formuleren van ambities in een aantal beleidsdomeinen. Het gaat daarbij onder andere over klimaatbeleid, energie, industrie, de bouwsector, mobiliteit en afval. Hier komt ook de ‘Farm to Fork strategie’ aan bod die belangrijk is voor de landbouw. Ook de ambities op vlak ecosystemen en biodiversiteit steken in een apart punt en zijn essentieel voor de landbouw. </w:t>
      </w:r>
    </w:p>
    <w:p w14:paraId="2B3D19D1" w14:textId="77777777" w:rsidR="008B03BD" w:rsidRDefault="008B03BD" w:rsidP="008B03BD">
      <w:pPr>
        <w:jc w:val="both"/>
        <w:rPr>
          <w:rFonts w:asciiTheme="minorHAnsi" w:hAnsiTheme="minorHAnsi" w:cs="Arial"/>
          <w:bCs/>
        </w:rPr>
      </w:pPr>
    </w:p>
    <w:p w14:paraId="6214318D" w14:textId="77777777" w:rsidR="008B03BD" w:rsidRDefault="008B03BD" w:rsidP="008B03BD">
      <w:pPr>
        <w:jc w:val="both"/>
        <w:rPr>
          <w:rFonts w:asciiTheme="minorHAnsi" w:hAnsiTheme="minorHAnsi" w:cs="Arial"/>
          <w:bCs/>
        </w:rPr>
      </w:pPr>
      <w:r>
        <w:rPr>
          <w:rFonts w:asciiTheme="minorHAnsi" w:hAnsiTheme="minorHAnsi" w:cs="Arial"/>
          <w:bCs/>
        </w:rPr>
        <w:t>In het tweede deel van het eerste hoofdstuk beschrijft de Commissie de meer horizontale aandachtspunten. Het gaat om de financiering van de Green Deal. Daarvoor kijkt de Commissie naar bestaande EU-fondsen en investeringsmechanismen. Maar ze spreekt ook over een nieuw fonds, het Just Transition Fund, dat ervoor moet zorgen dat iedereen mee aan boord gehesen wordt van het schip dat Green Deal heet. De transformatie waar de Green Deal voor staat zal immers niet voor alle sectoren gunstig zijn. Verder kijkt men ook naar private financiering en bijdrages uit nationale begrotingen om de ambities gestalte te geven. Nog in dit tweede deel krijgt de rol van onderzoek en innovatie zijn plaats, net als onderwijs en vorming. Tot slot spreekt dit hoofdstuk over een groene eed: ‘do no harm’, waarmee de EU zijn beleid wil screenen op de coherentie met de doelstellingen van de Green Deal.</w:t>
      </w:r>
    </w:p>
    <w:p w14:paraId="3BBDEB21" w14:textId="77777777" w:rsidR="008B03BD" w:rsidRDefault="008B03BD" w:rsidP="008B03BD">
      <w:pPr>
        <w:jc w:val="both"/>
        <w:rPr>
          <w:rFonts w:asciiTheme="minorHAnsi" w:hAnsiTheme="minorHAnsi" w:cs="Arial"/>
          <w:bCs/>
        </w:rPr>
      </w:pPr>
    </w:p>
    <w:p w14:paraId="7FF222F5" w14:textId="77777777" w:rsidR="008B03BD" w:rsidRDefault="008B03BD" w:rsidP="008B03BD">
      <w:pPr>
        <w:jc w:val="both"/>
        <w:rPr>
          <w:rFonts w:asciiTheme="minorHAnsi" w:hAnsiTheme="minorHAnsi" w:cs="Arial"/>
          <w:bCs/>
        </w:rPr>
      </w:pPr>
      <w:r>
        <w:rPr>
          <w:rFonts w:asciiTheme="minorHAnsi" w:hAnsiTheme="minorHAnsi" w:cs="Arial"/>
          <w:bCs/>
        </w:rPr>
        <w:t>Het tweede hoofdstuk gaat over de EU als wereldleider op vlak van klimaat en milieu. Daarin komt naar voor dat de EU de ambities op dit domein gaat vertalen naar bilaterale akkoorden en dat handel de ecologische transitie van de EU kan ondersteunen onder meer door het benadrukken van de standaarden in handelsakkoorden. Het laatste hoofdstuk gaat over het Europees Klimaatpact. Stakeholders moeten betrokken worden bij dit plan om het te kunnen realiseren. Hier</w:t>
      </w:r>
      <w:r w:rsidRPr="00BA652D">
        <w:rPr>
          <w:rFonts w:asciiTheme="minorHAnsi" w:hAnsiTheme="minorHAnsi" w:cs="Arial"/>
          <w:bCs/>
        </w:rPr>
        <w:t xml:space="preserve"> komt aan bod dat alle </w:t>
      </w:r>
      <w:r>
        <w:rPr>
          <w:rFonts w:asciiTheme="minorHAnsi" w:hAnsiTheme="minorHAnsi" w:cs="Arial"/>
          <w:bCs/>
        </w:rPr>
        <w:t>EU-</w:t>
      </w:r>
      <w:r w:rsidRPr="00BA652D">
        <w:rPr>
          <w:rFonts w:asciiTheme="minorHAnsi" w:hAnsiTheme="minorHAnsi" w:cs="Arial"/>
          <w:bCs/>
        </w:rPr>
        <w:t xml:space="preserve">fondsen, inclusief het </w:t>
      </w:r>
      <w:r>
        <w:rPr>
          <w:rFonts w:asciiTheme="minorHAnsi" w:hAnsiTheme="minorHAnsi" w:cs="Arial"/>
          <w:bCs/>
        </w:rPr>
        <w:t>plattelandsfonds</w:t>
      </w:r>
      <w:r w:rsidRPr="00BA652D">
        <w:rPr>
          <w:rFonts w:asciiTheme="minorHAnsi" w:hAnsiTheme="minorHAnsi" w:cs="Arial"/>
          <w:bCs/>
        </w:rPr>
        <w:t>, ervoor moeten zorgen dat plattelandsgebieden de opportuniteiten in de circulaire en bio-economie aangrijpen. Dit zal aan bod komen in de nieuwe visie op plattelandsgebieden</w:t>
      </w:r>
      <w:r>
        <w:rPr>
          <w:rFonts w:asciiTheme="minorHAnsi" w:hAnsiTheme="minorHAnsi" w:cs="Arial"/>
          <w:bCs/>
        </w:rPr>
        <w:t>.</w:t>
      </w:r>
    </w:p>
    <w:p w14:paraId="7DAE9B0A" w14:textId="77777777" w:rsidR="008B03BD" w:rsidRPr="00132C98" w:rsidRDefault="008B03BD" w:rsidP="00C22FFB">
      <w:pPr>
        <w:spacing w:after="160" w:line="259" w:lineRule="auto"/>
      </w:pPr>
    </w:p>
    <w:p w14:paraId="0422F594" w14:textId="469E513F" w:rsidR="00C22FFB" w:rsidRDefault="00C22FFB" w:rsidP="00C22FFB">
      <w:r w:rsidRPr="00585AE3">
        <w:t>Specif</w:t>
      </w:r>
      <w:r w:rsidRPr="00E61F5E">
        <w:t>iek de Farm-to-fork strategie van de Eur</w:t>
      </w:r>
      <w:r>
        <w:t>opese Commissie past binnen het Fit4Food en</w:t>
      </w:r>
      <w:r w:rsidR="005C7511">
        <w:t xml:space="preserve"> het Food2030-</w:t>
      </w:r>
      <w:r>
        <w:t xml:space="preserve">verhaal. Deze Strategie zal in het voorjaar van 2020 worden voorgesteld. </w:t>
      </w:r>
      <w:r w:rsidR="005C7511">
        <w:t>De nationale GLB-</w:t>
      </w:r>
      <w:r w:rsidR="00343A34">
        <w:t>plannen van de lidstaten zullen ook maximaal moeten bijdragen aan de doelstellingen van deze strategie.</w:t>
      </w:r>
    </w:p>
    <w:p w14:paraId="47F7D82A" w14:textId="2B59534B" w:rsidR="005E1647" w:rsidRPr="00E61F5E" w:rsidRDefault="00372FEC" w:rsidP="005E1647">
      <w:pPr>
        <w:pStyle w:val="Kop1"/>
      </w:pPr>
      <w:bookmarkStart w:id="38" w:name="_Toc31030161"/>
      <w:bookmarkStart w:id="39" w:name="_Toc31118390"/>
      <w:bookmarkStart w:id="40" w:name="_Toc31120535"/>
      <w:r>
        <w:t xml:space="preserve">het </w:t>
      </w:r>
      <w:r w:rsidR="005E1647" w:rsidRPr="00E61F5E">
        <w:t>Vlaamse FIT4FOOD2030 Policy Lab</w:t>
      </w:r>
      <w:bookmarkEnd w:id="38"/>
      <w:bookmarkEnd w:id="39"/>
      <w:bookmarkEnd w:id="40"/>
    </w:p>
    <w:p w14:paraId="0A2CAA96" w14:textId="77777777" w:rsidR="005E1647" w:rsidRPr="003A1E25" w:rsidRDefault="005E1647" w:rsidP="003A1E25">
      <w:pPr>
        <w:pStyle w:val="Kop2"/>
        <w:rPr>
          <w:color w:val="auto"/>
          <w:lang w:val="nl-NL"/>
        </w:rPr>
      </w:pPr>
      <w:bookmarkStart w:id="41" w:name="_Toc27142890"/>
      <w:bookmarkStart w:id="42" w:name="_Toc31030162"/>
      <w:bookmarkStart w:id="43" w:name="_Toc31118391"/>
      <w:bookmarkStart w:id="44" w:name="_Toc31120536"/>
      <w:r w:rsidRPr="003A1E25">
        <w:rPr>
          <w:color w:val="auto"/>
          <w:lang w:val="nl-NL"/>
        </w:rPr>
        <w:t>Intentie</w:t>
      </w:r>
      <w:bookmarkEnd w:id="41"/>
      <w:bookmarkEnd w:id="42"/>
      <w:bookmarkEnd w:id="43"/>
      <w:bookmarkEnd w:id="44"/>
    </w:p>
    <w:p w14:paraId="6E990279" w14:textId="72AD2245" w:rsidR="005E1647" w:rsidRDefault="005C7511" w:rsidP="004A1FC4">
      <w:r>
        <w:t>Vlaanderen heeft in 2018, samen met zes</w:t>
      </w:r>
      <w:r w:rsidR="005E1647" w:rsidRPr="004A1FC4">
        <w:t xml:space="preserve"> andere landen, ingeteke</w:t>
      </w:r>
      <w:r>
        <w:t>nd op het Europese FIT4FOOD2030-project</w:t>
      </w:r>
      <w:r w:rsidR="005E1647" w:rsidRPr="004A1FC4">
        <w:t xml:space="preserve"> om een regionaal policy lab te organiseren. De organisatie van deze policy labs is samen met de organisaties van “city labs” een werkpakket binnen het </w:t>
      </w:r>
      <w:hyperlink r:id="rId22" w:history="1">
        <w:r w:rsidR="005E1647" w:rsidRPr="004A1FC4">
          <w:t>FIT4FOOD2030</w:t>
        </w:r>
      </w:hyperlink>
      <w:r>
        <w:t>-</w:t>
      </w:r>
      <w:r w:rsidR="005E1647" w:rsidRPr="004A1FC4">
        <w:t xml:space="preserve">project. </w:t>
      </w:r>
      <w:hyperlink r:id="rId23" w:history="1">
        <w:r w:rsidR="005E1647" w:rsidRPr="004A1FC4">
          <w:t>FIT4FOOD2030</w:t>
        </w:r>
      </w:hyperlink>
      <w:r w:rsidR="005E1647" w:rsidRPr="004A1FC4">
        <w:t xml:space="preserve"> is het ondersteunende (Coordination and support) project van </w:t>
      </w:r>
      <w:hyperlink r:id="rId24" w:history="1">
        <w:r w:rsidR="005E1647" w:rsidRPr="004A1FC4">
          <w:t>FOOD2030</w:t>
        </w:r>
      </w:hyperlink>
      <w:r w:rsidR="005E1647" w:rsidRPr="004A1FC4">
        <w:t>.</w:t>
      </w:r>
    </w:p>
    <w:p w14:paraId="77FFCA0C" w14:textId="77777777" w:rsidR="004A1FC4" w:rsidRDefault="004A1FC4" w:rsidP="004A1FC4"/>
    <w:p w14:paraId="2B16975C" w14:textId="2932D684" w:rsidR="004A1FC4" w:rsidRDefault="005E1647" w:rsidP="004A1FC4">
      <w:r w:rsidRPr="004A1FC4">
        <w:t>De bedoeling van een policy lab bestaat erin om een nationaal (in dit gev</w:t>
      </w:r>
      <w:r w:rsidR="005C7511">
        <w:t>al regionaal) multi-stakeholder</w:t>
      </w:r>
      <w:r w:rsidRPr="004A1FC4">
        <w:t>platform (een zogenaamde “Community of Practice”) op te zetten om verschillende bestaande regionale strategieën en beleidspla</w:t>
      </w:r>
      <w:r w:rsidR="005C7511">
        <w:t>nnen beter op elkaar af te stemm</w:t>
      </w:r>
      <w:r w:rsidRPr="004A1FC4">
        <w:t xml:space="preserve">en en zo een maximale impact te </w:t>
      </w:r>
      <w:r w:rsidR="005C7511">
        <w:t xml:space="preserve">realiseren </w:t>
      </w:r>
      <w:r w:rsidRPr="004A1FC4">
        <w:t>van investeringen in Onderzoek en Ontwikkeling. De bedoeling is om een dialoog op te zetten tussen alle actoren in de voedingsketen (van pri</w:t>
      </w:r>
      <w:r w:rsidR="005C7511">
        <w:t>maire productie, over verwerking</w:t>
      </w:r>
      <w:r w:rsidRPr="004A1FC4">
        <w:t xml:space="preserve">, transport, consumptie, verliezen, hergebruik…) om hen te mobiliseren en te engageren via interactieve workshops rond specifieke topics. </w:t>
      </w:r>
    </w:p>
    <w:p w14:paraId="25079F4A" w14:textId="77777777" w:rsidR="004A1FC4" w:rsidRDefault="004A1FC4" w:rsidP="004A1FC4"/>
    <w:p w14:paraId="7F00CED2" w14:textId="6251EFC9" w:rsidR="005E1647" w:rsidRDefault="005E1647" w:rsidP="004A1FC4">
      <w:r w:rsidRPr="004A1FC4">
        <w:t>Resultaten van een dergelijke policy lab kunnen events zijn, een voorstel voor</w:t>
      </w:r>
      <w:r w:rsidR="005C7511">
        <w:t xml:space="preserve"> een specifiek O&amp;O-</w:t>
      </w:r>
      <w:r w:rsidRPr="004A1FC4">
        <w:t xml:space="preserve">programma, beleidsdocumenten met aanbevelingen voor </w:t>
      </w:r>
      <w:r w:rsidR="005C7511">
        <w:t xml:space="preserve">een </w:t>
      </w:r>
      <w:r w:rsidRPr="004A1FC4">
        <w:t xml:space="preserve">aanpassing van het bestaande beleid, de </w:t>
      </w:r>
      <w:r w:rsidR="005C7511">
        <w:t>uitbouw van een nieuw netwerk</w:t>
      </w:r>
      <w:r w:rsidRPr="004A1FC4">
        <w:t xml:space="preserve">, nieuwe methodologieën, … </w:t>
      </w:r>
    </w:p>
    <w:p w14:paraId="666BD9DB" w14:textId="77777777" w:rsidR="004A1FC4" w:rsidRPr="004A1FC4" w:rsidRDefault="004A1FC4" w:rsidP="004A1FC4"/>
    <w:p w14:paraId="5D0B39A9" w14:textId="16835FA2" w:rsidR="005E1647" w:rsidRPr="004A1FC4" w:rsidRDefault="005C7511" w:rsidP="004A1FC4">
      <w:r w:rsidRPr="006A16F7">
        <w:t>Het RRI-</w:t>
      </w:r>
      <w:r w:rsidR="005E1647" w:rsidRPr="006A16F7">
        <w:t>principe</w:t>
      </w:r>
      <w:r w:rsidRPr="006A16F7">
        <w:t xml:space="preserve"> (Responsible Research and Innovation) s</w:t>
      </w:r>
      <w:r w:rsidR="005E1647" w:rsidRPr="006A16F7">
        <w:t xml:space="preserve">taat hierbij centraal. </w:t>
      </w:r>
      <w:r>
        <w:t xml:space="preserve">Dat betekent dat het </w:t>
      </w:r>
      <w:r w:rsidR="005E1647" w:rsidRPr="004A1FC4">
        <w:t xml:space="preserve">de bedoeling </w:t>
      </w:r>
      <w:r>
        <w:t xml:space="preserve">is </w:t>
      </w:r>
      <w:r w:rsidR="005E1647" w:rsidRPr="004A1FC4">
        <w:t>om de samenleving al in een vroeg stadium te betrekken bij o</w:t>
      </w:r>
      <w:r>
        <w:t xml:space="preserve">nderzoeks-en innovatieprocessen, </w:t>
      </w:r>
      <w:r w:rsidR="005E1647" w:rsidRPr="004A1FC4">
        <w:t>zodat de resultaten in overeenstemming zijn met maatschappelijke waarden. Wetenschap en technologie zijn transformerende krachten. Ze hebben mensen het vermogen geschonken om ecosystem</w:t>
      </w:r>
      <w:r w:rsidR="00AF0240">
        <w:t>en te veranderen, het klimaat</w:t>
      </w:r>
      <w:r w:rsidR="005E1647" w:rsidRPr="004A1FC4">
        <w:t xml:space="preserve"> en zelfs de bouwstenen van materie en leven. Onderzoek &amp; innovatie hebben onze wereld en onze levens in veel opzichten verbeterd, en zullen dat ook blijven doen. RRI streeft ernaar om kwesties met betrekking tot onderzoek &amp; innovatie in de openbaarheid te brengen, om te anticiperen op de gevolgen hiervan en om de samenleving te betrekken bij discussies over de vraag hoe wetenschap en technologie kunnen bijdragen aan een door ons gewenste wereld, ook voor</w:t>
      </w:r>
      <w:r>
        <w:t xml:space="preserve"> toekomstige generaties. Kortom, </w:t>
      </w:r>
      <w:r w:rsidR="005E1647" w:rsidRPr="004A1FC4">
        <w:t xml:space="preserve">onderzoek en innovatie </w:t>
      </w:r>
      <w:r w:rsidR="00AF0240">
        <w:t xml:space="preserve">moeten </w:t>
      </w:r>
      <w:r w:rsidR="005E1647" w:rsidRPr="004A1FC4">
        <w:t xml:space="preserve">in overeenstemming </w:t>
      </w:r>
      <w:r w:rsidR="00AF0240">
        <w:t xml:space="preserve">zijn </w:t>
      </w:r>
      <w:r w:rsidR="005E1647" w:rsidRPr="004A1FC4">
        <w:t>met de verwachtingen van het grote publiek.</w:t>
      </w:r>
    </w:p>
    <w:p w14:paraId="12AFED7A" w14:textId="77777777" w:rsidR="005E1647" w:rsidRPr="004A1FC4" w:rsidRDefault="005E1647" w:rsidP="004A1FC4"/>
    <w:p w14:paraId="02361613" w14:textId="77777777" w:rsidR="005E1647" w:rsidRPr="004A1FC4" w:rsidRDefault="005E1647" w:rsidP="004A1FC4">
      <w:r>
        <w:rPr>
          <w:noProof/>
        </w:rPr>
        <w:drawing>
          <wp:inline distT="0" distB="0" distL="0" distR="0" wp14:anchorId="210A0064" wp14:editId="17BDB43A">
            <wp:extent cx="5760720" cy="326009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3260090"/>
                    </a:xfrm>
                    <a:prstGeom prst="rect">
                      <a:avLst/>
                    </a:prstGeom>
                  </pic:spPr>
                </pic:pic>
              </a:graphicData>
            </a:graphic>
          </wp:inline>
        </w:drawing>
      </w:r>
    </w:p>
    <w:p w14:paraId="6FF98594" w14:textId="79EEFEF7" w:rsidR="005E1647" w:rsidRPr="00372FEC" w:rsidRDefault="005E1647" w:rsidP="004A1FC4">
      <w:pPr>
        <w:rPr>
          <w:i/>
        </w:rPr>
      </w:pPr>
      <w:r w:rsidRPr="00372FEC">
        <w:rPr>
          <w:i/>
        </w:rPr>
        <w:t>Bron: rritools.eu</w:t>
      </w:r>
      <w:r w:rsidR="00816077" w:rsidRPr="00372FEC">
        <w:rPr>
          <w:i/>
        </w:rPr>
        <w:t xml:space="preserve"> </w:t>
      </w:r>
    </w:p>
    <w:p w14:paraId="771782E2" w14:textId="77777777" w:rsidR="004A1FC4" w:rsidRPr="004A1FC4" w:rsidRDefault="004A1FC4" w:rsidP="004A1FC4"/>
    <w:p w14:paraId="52868530" w14:textId="72FADB04" w:rsidR="005E1647" w:rsidRDefault="005E1647" w:rsidP="004A1FC4">
      <w:r w:rsidRPr="004A1FC4">
        <w:t xml:space="preserve">De doelstelling van het Vlaams policy lab is om zo veel mogelijk stakeholders uit verschillende disciplines samen te brengen en te werken aan een integrale multidisciplinaire Vlaamse Onderzoeks- en innovatieagenda rond voeding. Uiteraard in overleg met federale en internationale partners waar nodig. We willen streven naar een helikopterbeeld over hoe het onderzoeks- en innovatiebeleid in dit domein in Vlaanderen moet evolueren om een maximaal effect te hebben op maatschappelijk vlak. </w:t>
      </w:r>
    </w:p>
    <w:p w14:paraId="1CB11BFF" w14:textId="77777777" w:rsidR="004A1FC4" w:rsidRPr="004A1FC4" w:rsidRDefault="004A1FC4" w:rsidP="004A1FC4"/>
    <w:p w14:paraId="0DB06E1D" w14:textId="4389B6BF" w:rsidR="005E1647" w:rsidRDefault="005E1647" w:rsidP="004A1FC4">
      <w:r w:rsidRPr="004A1FC4">
        <w:t>Daarnaast</w:t>
      </w:r>
      <w:r w:rsidR="00816077">
        <w:t xml:space="preserve"> willen we met het FIT4FOOD2030-</w:t>
      </w:r>
      <w:r w:rsidRPr="004A1FC4">
        <w:t>policy lab de basis leggen voor een duurzaam en breed stakeholdersnetwerk dat input levert voor en meewerkt aan een gedragen onderzoeks- maar ook beleidsagenda rond voeding. Deze agenda’s hebben als doel het Vlaams voedsellandschap te transformeren, rekening hou</w:t>
      </w:r>
      <w:r w:rsidR="00816077">
        <w:t>dende met de FOOD2030 principes,-</w:t>
      </w:r>
      <w:r w:rsidRPr="004A1FC4">
        <w:t xml:space="preserve">en </w:t>
      </w:r>
      <w:r w:rsidR="00816077">
        <w:t xml:space="preserve">het </w:t>
      </w:r>
      <w:r w:rsidR="004A1FC4">
        <w:t>toekomstbestendig</w:t>
      </w:r>
      <w:r w:rsidR="00816077">
        <w:t>er</w:t>
      </w:r>
      <w:r w:rsidR="004A1FC4">
        <w:t xml:space="preserve"> </w:t>
      </w:r>
      <w:r w:rsidRPr="004A1FC4">
        <w:t>te maken.</w:t>
      </w:r>
    </w:p>
    <w:p w14:paraId="638007A4" w14:textId="77777777" w:rsidR="004A1FC4" w:rsidRPr="004A1FC4" w:rsidRDefault="004A1FC4" w:rsidP="004A1FC4"/>
    <w:p w14:paraId="447D02AF" w14:textId="17A6D270" w:rsidR="005E1647" w:rsidRDefault="005E1647" w:rsidP="004A1FC4">
      <w:r w:rsidRPr="004A1FC4">
        <w:t>Ten</w:t>
      </w:r>
      <w:r w:rsidR="00BD38CA">
        <w:t xml:space="preserve"> </w:t>
      </w:r>
      <w:r w:rsidRPr="004A1FC4">
        <w:t xml:space="preserve">slotte willen we ook zorgen dat de theorie van transformatie </w:t>
      </w:r>
      <w:r w:rsidR="00230C1F">
        <w:t>in de praktijk gebracht wordt</w:t>
      </w:r>
      <w:r w:rsidRPr="004A1FC4">
        <w:t xml:space="preserve"> en </w:t>
      </w:r>
      <w:r w:rsidR="00230C1F">
        <w:t xml:space="preserve">willen we </w:t>
      </w:r>
      <w:r w:rsidRPr="004A1FC4">
        <w:t>leiden door het geven van goede voorbeelden. Hiertoe maken we tevens een overzicht van nieuwe initiatieven en good practices die andere stakeholders kunnen inspireren.</w:t>
      </w:r>
    </w:p>
    <w:p w14:paraId="173756FC" w14:textId="77777777" w:rsidR="004A1FC4" w:rsidRPr="004A1FC4" w:rsidRDefault="004A1FC4" w:rsidP="004A1FC4"/>
    <w:p w14:paraId="0ADCDD9A" w14:textId="03A6F71C" w:rsidR="005E1647" w:rsidRPr="004A1FC4" w:rsidRDefault="005E1647" w:rsidP="005E1647">
      <w:r w:rsidRPr="004A1FC4">
        <w:t xml:space="preserve">Uiteraard is nadenken over een transformatie/transitie niet los te koppelen van beleidsitems. Vaak komen tijdens de discussies rond onderzoek en innovatie ook </w:t>
      </w:r>
      <w:r w:rsidR="00230C1F">
        <w:t>specifieke beleidsideeën rond bijvoorbeeld</w:t>
      </w:r>
      <w:r w:rsidRPr="004A1FC4">
        <w:t xml:space="preserve"> regulering naar voren. Ook al ligt de focus van dit project niet op beleid, de beleidsaanbevelingen werden ook geïnventariseerd en doorgespeeld naar de </w:t>
      </w:r>
      <w:r w:rsidR="004A1FC4">
        <w:t>beleid</w:t>
      </w:r>
      <w:r w:rsidR="003A1E25">
        <w:t>sgroep duurzame voeding binnen de Vlaamse</w:t>
      </w:r>
      <w:r w:rsidR="00230C1F">
        <w:t xml:space="preserve"> o</w:t>
      </w:r>
      <w:r w:rsidR="004A1FC4">
        <w:t>verheid,</w:t>
      </w:r>
      <w:r w:rsidRPr="004A1FC4">
        <w:t xml:space="preserve"> die zich bezighoudt met de uitwerking van een coherent voedselbeleid in Vlaanderen</w:t>
      </w:r>
      <w:r w:rsidRPr="004A1FC4">
        <w:rPr>
          <w:vertAlign w:val="superscript"/>
        </w:rPr>
        <w:footnoteReference w:id="2"/>
      </w:r>
      <w:r w:rsidRPr="004A1FC4">
        <w:t xml:space="preserve">. Een goede wisselwerking tussen een onderzoeksagenda en een beleidsagenda zal in de komende jaren van groot belang worden.  </w:t>
      </w:r>
    </w:p>
    <w:p w14:paraId="562E113F" w14:textId="77777777" w:rsidR="005E1647" w:rsidRPr="004A1FC4" w:rsidRDefault="005E1647" w:rsidP="004A1FC4"/>
    <w:p w14:paraId="40586F7C" w14:textId="26AA17B4" w:rsidR="005E1647" w:rsidRPr="003A1E25" w:rsidRDefault="003D6C23" w:rsidP="003A1E25">
      <w:pPr>
        <w:pStyle w:val="Kop2"/>
        <w:rPr>
          <w:color w:val="auto"/>
        </w:rPr>
      </w:pPr>
      <w:bookmarkStart w:id="45" w:name="_Toc27142891"/>
      <w:bookmarkStart w:id="46" w:name="_Toc31030163"/>
      <w:bookmarkStart w:id="47" w:name="_Toc31118392"/>
      <w:bookmarkStart w:id="48" w:name="_Toc31120537"/>
      <w:r>
        <w:rPr>
          <w:color w:val="auto"/>
        </w:rPr>
        <w:t>D</w:t>
      </w:r>
      <w:r w:rsidR="00D63208">
        <w:rPr>
          <w:color w:val="auto"/>
        </w:rPr>
        <w:t>e weg ernaartoe</w:t>
      </w:r>
      <w:r w:rsidR="005E1647" w:rsidRPr="003A1E25">
        <w:rPr>
          <w:color w:val="auto"/>
        </w:rPr>
        <w:t>?</w:t>
      </w:r>
      <w:bookmarkEnd w:id="45"/>
      <w:bookmarkEnd w:id="46"/>
      <w:bookmarkEnd w:id="47"/>
      <w:bookmarkEnd w:id="48"/>
    </w:p>
    <w:p w14:paraId="1BB9BA78" w14:textId="7281B283" w:rsidR="005E1647" w:rsidRPr="004A1FC4" w:rsidRDefault="005E1647" w:rsidP="004A1FC4">
      <w:r w:rsidRPr="004A1FC4">
        <w:t>Doo</w:t>
      </w:r>
      <w:r w:rsidR="003A1E25">
        <w:t xml:space="preserve">r het samenbrengen van actoren en </w:t>
      </w:r>
      <w:r w:rsidRPr="004A1FC4">
        <w:t xml:space="preserve">de interactie tussen verschillende disciplines willen we met dit netwerk aan de hand van workshops, bilaterale contacten, linken met andere initiatieven een gedragen Vlaamse Onderzoeksagenda ontwikkelen. </w:t>
      </w:r>
    </w:p>
    <w:p w14:paraId="3F335FF1" w14:textId="2EF496C5" w:rsidR="005E1647" w:rsidRPr="004A1FC4" w:rsidRDefault="005E1647" w:rsidP="004A1FC4">
      <w:r w:rsidRPr="004A1FC4">
        <w:t>Bij de start van het policy Lab in 2018 werden een aantal brainsto</w:t>
      </w:r>
      <w:r w:rsidR="003A1E25">
        <w:t>r</w:t>
      </w:r>
      <w:r w:rsidRPr="004A1FC4">
        <w:t>msessies en workshops georganiseerd met kleinere specifieke doelg</w:t>
      </w:r>
      <w:r w:rsidR="00230C1F">
        <w:t xml:space="preserve">roepen waaronder beleidsmakers en </w:t>
      </w:r>
      <w:r w:rsidRPr="004A1FC4">
        <w:t xml:space="preserve">onderzoekers (Platform Landbouwonderzoek) om de scope van de activiteiten af te bakenen. </w:t>
      </w:r>
    </w:p>
    <w:p w14:paraId="30F46BEE" w14:textId="3D73CF95" w:rsidR="005E1647" w:rsidRPr="004A1FC4" w:rsidRDefault="005E1647" w:rsidP="004A1FC4">
      <w:r w:rsidRPr="004A1FC4">
        <w:t xml:space="preserve">Op 5 november 2018 werd een eerste event georganiseerd </w:t>
      </w:r>
      <w:r w:rsidR="00230C1F">
        <w:t xml:space="preserve">voor </w:t>
      </w:r>
      <w:r w:rsidRPr="004A1FC4">
        <w:t>een brede g</w:t>
      </w:r>
      <w:r w:rsidR="00230C1F">
        <w:t>roep van relevante stakeholders. We informeerden de deelnemers niet alleen</w:t>
      </w:r>
      <w:r w:rsidR="003A1E25">
        <w:t>,</w:t>
      </w:r>
      <w:r w:rsidR="00230C1F">
        <w:t xml:space="preserve"> maar gingen ook samen</w:t>
      </w:r>
      <w:r w:rsidRPr="004A1FC4">
        <w:t xml:space="preserve"> </w:t>
      </w:r>
      <w:r w:rsidR="00230C1F">
        <w:t xml:space="preserve">met hen </w:t>
      </w:r>
      <w:r w:rsidRPr="004A1FC4">
        <w:t xml:space="preserve">aan de slag </w:t>
      </w:r>
      <w:r w:rsidR="00230C1F">
        <w:t xml:space="preserve">in workshops. We </w:t>
      </w:r>
      <w:r w:rsidRPr="004A1FC4">
        <w:t>peil</w:t>
      </w:r>
      <w:r w:rsidR="00230C1F">
        <w:t>d</w:t>
      </w:r>
      <w:r w:rsidRPr="004A1FC4">
        <w:t xml:space="preserve">en naar mogelijke domeinen waarbinnen relevante onderzoeksvragen </w:t>
      </w:r>
      <w:r w:rsidR="00230C1F" w:rsidRPr="004A1FC4">
        <w:t xml:space="preserve">geformuleerd </w:t>
      </w:r>
      <w:r w:rsidRPr="004A1FC4">
        <w:t xml:space="preserve">zouden kunnen worden om te komen tot een duurzaam voedselsysteem in Vlaanderen. </w:t>
      </w:r>
    </w:p>
    <w:p w14:paraId="2BDD58F6" w14:textId="176B7C91" w:rsidR="005E1647" w:rsidRDefault="005E1647" w:rsidP="004A1FC4">
      <w:r w:rsidRPr="004A1FC4">
        <w:t xml:space="preserve">De resultaten van die eerste inputronde in 2018 werden gebundeld in het document “Onderzoeksagenda 1.0”. </w:t>
      </w:r>
    </w:p>
    <w:p w14:paraId="11968744" w14:textId="77777777" w:rsidR="003A1E25" w:rsidRPr="004A1FC4" w:rsidRDefault="003A1E25" w:rsidP="004A1FC4"/>
    <w:p w14:paraId="65AAA47D" w14:textId="3609375B" w:rsidR="005E1647" w:rsidRPr="004A1FC4" w:rsidRDefault="005E1647" w:rsidP="004A1FC4">
      <w:r w:rsidRPr="004A1FC4">
        <w:t>In 2019</w:t>
      </w:r>
      <w:r w:rsidR="00230C1F">
        <w:t xml:space="preserve"> werd</w:t>
      </w:r>
      <w:r w:rsidRPr="004A1FC4">
        <w:t xml:space="preserve"> deze preliminaire </w:t>
      </w:r>
      <w:r w:rsidR="003A1E25">
        <w:t>“O</w:t>
      </w:r>
      <w:r w:rsidRPr="004A1FC4">
        <w:t>nderzoeksagenda 1.0</w:t>
      </w:r>
      <w:r w:rsidR="003A1E25">
        <w:t>”</w:t>
      </w:r>
      <w:r w:rsidRPr="004A1FC4">
        <w:t xml:space="preserve"> vervolgens voorgelegd aan specifieke groepen van stakeholders </w:t>
      </w:r>
      <w:r w:rsidR="003A1E25">
        <w:t>tijdens</w:t>
      </w:r>
      <w:r w:rsidRPr="004A1FC4">
        <w:t xml:space="preserve"> verschillende bil</w:t>
      </w:r>
      <w:r w:rsidR="003A1E25">
        <w:t>aterale gesprekken.</w:t>
      </w:r>
      <w:r w:rsidRPr="003A1E25">
        <w:rPr>
          <w:vertAlign w:val="superscript"/>
        </w:rPr>
        <w:footnoteReference w:id="3"/>
      </w:r>
      <w:r w:rsidRPr="003A1E25">
        <w:rPr>
          <w:vertAlign w:val="superscript"/>
        </w:rPr>
        <w:t>.</w:t>
      </w:r>
      <w:r w:rsidRPr="004A1FC4">
        <w:t xml:space="preserve"> De doelstelling van deze gesprekken was meervoudig: niet alleen aftoetsen van een gedragenheid voor een onderzoeksagenda rond voeding (</w:t>
      </w:r>
      <w:r w:rsidR="00230C1F">
        <w:t xml:space="preserve">de </w:t>
      </w:r>
      <w:r w:rsidRPr="004A1FC4">
        <w:t xml:space="preserve">input werd verwerkt in </w:t>
      </w:r>
      <w:r w:rsidR="00230C1F">
        <w:t xml:space="preserve">een </w:t>
      </w:r>
      <w:r w:rsidRPr="004A1FC4">
        <w:t xml:space="preserve">SWOT-analyse), maar ook het identificeren van </w:t>
      </w:r>
      <w:r w:rsidR="00230C1F">
        <w:t xml:space="preserve">leemten </w:t>
      </w:r>
      <w:r w:rsidRPr="004A1FC4">
        <w:t>in</w:t>
      </w:r>
      <w:r w:rsidR="003A1E25">
        <w:t xml:space="preserve"> het</w:t>
      </w:r>
      <w:r w:rsidR="00230C1F">
        <w:t xml:space="preserve"> huidige </w:t>
      </w:r>
      <w:r w:rsidRPr="004A1FC4">
        <w:t xml:space="preserve">onderzoeksbeleid en het zoeken naar </w:t>
      </w:r>
      <w:r w:rsidR="003A1E25" w:rsidRPr="004A1FC4">
        <w:t>synergi</w:t>
      </w:r>
      <w:r w:rsidR="00230C1F">
        <w:t>e</w:t>
      </w:r>
      <w:r w:rsidR="003A1E25" w:rsidRPr="004A1FC4">
        <w:t>ën</w:t>
      </w:r>
      <w:r w:rsidRPr="004A1FC4">
        <w:t xml:space="preserve"> met bestaande initiatieven. Op die manier werd de meer algemene </w:t>
      </w:r>
      <w:r w:rsidR="003A1E25">
        <w:t>“</w:t>
      </w:r>
      <w:r w:rsidRPr="004A1FC4">
        <w:t>onderzoeksagenda 1.0</w:t>
      </w:r>
      <w:r w:rsidR="003A1E25">
        <w:t>”</w:t>
      </w:r>
      <w:r w:rsidRPr="004A1FC4">
        <w:t xml:space="preserve"> verder verfijnd en aangevuld in een </w:t>
      </w:r>
      <w:r w:rsidR="003A1E25">
        <w:t>“</w:t>
      </w:r>
      <w:r w:rsidRPr="004A1FC4">
        <w:t>onderzoeksagenda 2.0</w:t>
      </w:r>
      <w:r w:rsidR="003A1E25">
        <w:t>”</w:t>
      </w:r>
      <w:r w:rsidRPr="004A1FC4">
        <w:t>. De gesprekken werden in de meeste gevallen ook georganiseerd in samenwerking met de beleidsgroep rond duurzame voeding, die hierbij al de eerste voorbereidende stappen legde naar het integrale v</w:t>
      </w:r>
      <w:r w:rsidR="00230C1F">
        <w:t xml:space="preserve">oedselbeleid, </w:t>
      </w:r>
      <w:r w:rsidRPr="004A1FC4">
        <w:t xml:space="preserve">waarvan sprake in het regeerakkoord. </w:t>
      </w:r>
    </w:p>
    <w:p w14:paraId="5E75486B" w14:textId="1B65CB2A" w:rsidR="005E1647" w:rsidRPr="004A1FC4" w:rsidRDefault="005E1647" w:rsidP="004A1FC4">
      <w:r w:rsidRPr="004A1FC4">
        <w:t>Naast de onderzoeksvragen zelf, werd ook een inventaris opgemaakt van relevante stakeholders en van relevante initiatieven</w:t>
      </w:r>
      <w:r w:rsidR="00886962">
        <w:rPr>
          <w:vertAlign w:val="superscript"/>
        </w:rPr>
        <w:t>3</w:t>
      </w:r>
      <w:r w:rsidRPr="004A1FC4">
        <w:t xml:space="preserve"> in Vlaanderen. </w:t>
      </w:r>
    </w:p>
    <w:p w14:paraId="5468181F" w14:textId="6DAA662C" w:rsidR="005E1647" w:rsidRDefault="005E1647" w:rsidP="004A1FC4">
      <w:r w:rsidRPr="004A1FC4">
        <w:t xml:space="preserve">Daarnaast werden ook de resultaten rond het thema voeding uit de Vlaamse wetenschapsagenda mee verwerkt in de nieuwe </w:t>
      </w:r>
      <w:r w:rsidR="003A1E25">
        <w:t>“</w:t>
      </w:r>
      <w:r w:rsidRPr="004A1FC4">
        <w:t>onderzoeksagenda 2.0</w:t>
      </w:r>
      <w:r w:rsidR="003A1E25">
        <w:t>”</w:t>
      </w:r>
      <w:r w:rsidRPr="004A1FC4">
        <w:t xml:space="preserve">. </w:t>
      </w:r>
      <w:hyperlink r:id="rId26" w:history="1">
        <w:r w:rsidRPr="004A1FC4">
          <w:t>De Vlaamse Wetenschapsagenda</w:t>
        </w:r>
      </w:hyperlink>
      <w:r w:rsidRPr="004A1FC4">
        <w:t xml:space="preserve"> is een inspiratiedocument dat uiteenlopende wetenschappelijke disciplines verbindt rond fundamentele vragen en maatschappelijke vraagstukken. </w:t>
      </w:r>
      <w:r w:rsidR="008F0527" w:rsidRPr="004A1FC4">
        <w:t xml:space="preserve">De agenda werd opgesteld in 2018 </w:t>
      </w:r>
      <w:r w:rsidR="008F0527">
        <w:t xml:space="preserve">op basis van </w:t>
      </w:r>
      <w:r w:rsidR="008F0527" w:rsidRPr="004A1FC4">
        <w:t>meer dan 10.000 vragen die Vlamingen indienden tijdens de campagne: Vraag voor de wetenschap.</w:t>
      </w:r>
      <w:r w:rsidR="008F0527">
        <w:t xml:space="preserve"> </w:t>
      </w:r>
      <w:r w:rsidRPr="004A1FC4">
        <w:t xml:space="preserve">Ze heeft als doel om de banden tussen samenleving en wetenschappelijk onderzoek te versterken en de Vlaamse wetenschap te prikkelen tot innovatie, creativiteit en verbinding. </w:t>
      </w:r>
    </w:p>
    <w:p w14:paraId="7819280B" w14:textId="77777777" w:rsidR="003A1E25" w:rsidRPr="004A1FC4" w:rsidRDefault="003A1E25" w:rsidP="004A1FC4"/>
    <w:p w14:paraId="387242A4" w14:textId="14C15D6C" w:rsidR="005E1647" w:rsidRPr="004A1FC4" w:rsidRDefault="005E1647" w:rsidP="004A1FC4">
      <w:r w:rsidRPr="004A1FC4">
        <w:t xml:space="preserve">De volgende stap is nu deze </w:t>
      </w:r>
      <w:r w:rsidR="003A1E25">
        <w:t>“</w:t>
      </w:r>
      <w:r w:rsidRPr="004A1FC4">
        <w:t>onderzoeksagenda 2.0</w:t>
      </w:r>
      <w:r w:rsidR="003A1E25">
        <w:t>”</w:t>
      </w:r>
      <w:r w:rsidRPr="004A1FC4">
        <w:t xml:space="preserve"> opnieuw voor te leggen aan de brede groep stakeholders, tijdens het event op 4 februari 2020, en te </w:t>
      </w:r>
      <w:r w:rsidR="00372FEC">
        <w:t>prioriteren. Waarna we de eerste stappen</w:t>
      </w:r>
      <w:r w:rsidRPr="004A1FC4">
        <w:t xml:space="preserve"> zetten naar het uitwerken van roadmaps voor de </w:t>
      </w:r>
      <w:r w:rsidR="003A1E25" w:rsidRPr="004A1FC4">
        <w:t>geprioriteerde</w:t>
      </w:r>
      <w:r w:rsidRPr="004A1FC4">
        <w:t xml:space="preserve"> onderzoeksvragen- of noden. </w:t>
      </w:r>
    </w:p>
    <w:p w14:paraId="12735E34" w14:textId="77777777" w:rsidR="005E1647" w:rsidRPr="004A1FC4" w:rsidRDefault="005E1647" w:rsidP="004A1FC4"/>
    <w:p w14:paraId="6EF1B573" w14:textId="77777777" w:rsidR="005E1647" w:rsidRPr="00652706" w:rsidRDefault="005E1647" w:rsidP="00652706">
      <w:r w:rsidRPr="00652706">
        <w:t xml:space="preserve">Hieronder een </w:t>
      </w:r>
      <w:r w:rsidRPr="007E1134">
        <w:t>schematische</w:t>
      </w:r>
      <w:r w:rsidRPr="00652706">
        <w:t xml:space="preserve"> weergave van het proces:</w:t>
      </w:r>
    </w:p>
    <w:p w14:paraId="49CADE55" w14:textId="77777777" w:rsidR="005E1647" w:rsidRPr="007E1134" w:rsidRDefault="005E1647" w:rsidP="007E1134"/>
    <w:p w14:paraId="182B5356" w14:textId="77777777" w:rsidR="00B13B25" w:rsidRDefault="005E1647" w:rsidP="00B13B25">
      <w:pPr>
        <w:keepNext/>
      </w:pPr>
      <w:r>
        <w:rPr>
          <w:noProof/>
        </w:rPr>
        <w:drawing>
          <wp:inline distT="0" distB="0" distL="0" distR="0" wp14:anchorId="4F9B1696" wp14:editId="731D048C">
            <wp:extent cx="5486400" cy="5200650"/>
            <wp:effectExtent l="57150" t="38100" r="19050" b="952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6C04FE7" w14:textId="3047986B" w:rsidR="005E1647" w:rsidRPr="00AA449A" w:rsidRDefault="00B13B25" w:rsidP="00B13B25">
      <w:pPr>
        <w:pStyle w:val="Bijschrift"/>
      </w:pPr>
      <w:r>
        <w:t xml:space="preserve">Figuur </w:t>
      </w:r>
      <w:r>
        <w:fldChar w:fldCharType="begin"/>
      </w:r>
      <w:r>
        <w:instrText xml:space="preserve"> SEQ Figuur \* ARABIC </w:instrText>
      </w:r>
      <w:r>
        <w:fldChar w:fldCharType="separate"/>
      </w:r>
      <w:r>
        <w:rPr>
          <w:noProof/>
        </w:rPr>
        <w:t>1</w:t>
      </w:r>
      <w:r>
        <w:fldChar w:fldCharType="end"/>
      </w:r>
      <w:r>
        <w:t>: Stappenplan Vlaams Policy Lab</w:t>
      </w:r>
    </w:p>
    <w:p w14:paraId="1AC60F69" w14:textId="695D8461" w:rsidR="005E1647" w:rsidRDefault="005E1647" w:rsidP="005E1647"/>
    <w:p w14:paraId="7BF1F5A8" w14:textId="77777777" w:rsidR="007823EF" w:rsidRDefault="007823EF" w:rsidP="00880A2C">
      <w:pPr>
        <w:pStyle w:val="Kop2"/>
        <w:rPr>
          <w:color w:val="auto"/>
        </w:rPr>
      </w:pPr>
      <w:bookmarkStart w:id="49" w:name="_Toc31030164"/>
      <w:bookmarkStart w:id="50" w:name="_Toc31118393"/>
    </w:p>
    <w:p w14:paraId="1239FCD1" w14:textId="0ADDD99C" w:rsidR="00652706" w:rsidRPr="00880A2C" w:rsidRDefault="00652706" w:rsidP="00880A2C">
      <w:pPr>
        <w:pStyle w:val="Kop2"/>
        <w:rPr>
          <w:color w:val="auto"/>
        </w:rPr>
      </w:pPr>
      <w:bookmarkStart w:id="51" w:name="_Toc31120538"/>
      <w:r w:rsidRPr="00880A2C">
        <w:rPr>
          <w:color w:val="auto"/>
        </w:rPr>
        <w:t>Output</w:t>
      </w:r>
      <w:r w:rsidR="00880A2C" w:rsidRPr="00880A2C">
        <w:rPr>
          <w:color w:val="auto"/>
        </w:rPr>
        <w:t xml:space="preserve"> tot op heden (februari 2020)</w:t>
      </w:r>
      <w:bookmarkEnd w:id="49"/>
      <w:bookmarkEnd w:id="50"/>
      <w:bookmarkEnd w:id="51"/>
    </w:p>
    <w:p w14:paraId="55A49B84" w14:textId="77777777" w:rsidR="00652706" w:rsidRPr="001E6195" w:rsidRDefault="00652706" w:rsidP="00652706"/>
    <w:p w14:paraId="26EF0822" w14:textId="77777777" w:rsidR="00652706" w:rsidRPr="00880A2C" w:rsidRDefault="00652706" w:rsidP="00880A2C">
      <w:pPr>
        <w:pStyle w:val="Kop3"/>
        <w:rPr>
          <w:color w:val="auto"/>
        </w:rPr>
      </w:pPr>
      <w:bookmarkStart w:id="52" w:name="_Toc27142893"/>
      <w:bookmarkStart w:id="53" w:name="_Toc31030165"/>
      <w:bookmarkStart w:id="54" w:name="_Toc31118394"/>
      <w:bookmarkStart w:id="55" w:name="_Toc31120539"/>
      <w:r w:rsidRPr="00880A2C">
        <w:rPr>
          <w:color w:val="auto"/>
        </w:rPr>
        <w:t>SWOT- analyse van een Vlaamse onderzoeksagenda rond voeding</w:t>
      </w:r>
      <w:bookmarkEnd w:id="52"/>
      <w:bookmarkEnd w:id="53"/>
      <w:bookmarkEnd w:id="54"/>
      <w:bookmarkEnd w:id="55"/>
    </w:p>
    <w:p w14:paraId="3B17D52C" w14:textId="38BECB93" w:rsidR="00652706" w:rsidRPr="007E1134" w:rsidRDefault="00652706" w:rsidP="00652706">
      <w:r w:rsidRPr="007E1134">
        <w:t>Tijdens de bil</w:t>
      </w:r>
      <w:r w:rsidR="00880A2C" w:rsidRPr="007E1134">
        <w:t xml:space="preserve">aterale gesprekken wilden we het draagvlak voor </w:t>
      </w:r>
      <w:r w:rsidRPr="007E1134">
        <w:t>een Vlaam</w:t>
      </w:r>
      <w:r w:rsidR="00880A2C" w:rsidRPr="007E1134">
        <w:t>se onderzoeksagenda rond voedsel</w:t>
      </w:r>
      <w:r w:rsidRPr="007E1134">
        <w:t xml:space="preserve"> aftoetsen. De ideeën en output hebben w</w:t>
      </w:r>
      <w:r w:rsidR="00705A6D">
        <w:t>e verzameld in onderstaande SWOT</w:t>
      </w:r>
      <w:r w:rsidRPr="007E1134">
        <w:t>-analyse.</w:t>
      </w:r>
    </w:p>
    <w:p w14:paraId="338B03DE" w14:textId="77777777" w:rsidR="00B13B25" w:rsidRDefault="00652706" w:rsidP="00B13B25">
      <w:pPr>
        <w:pStyle w:val="Lijstalinea"/>
        <w:keepNext/>
        <w:spacing w:line="360" w:lineRule="auto"/>
        <w:ind w:left="1080"/>
      </w:pPr>
      <w:r>
        <w:rPr>
          <w:b/>
          <w:noProof/>
          <w:sz w:val="28"/>
          <w:u w:val="single"/>
        </w:rPr>
        <w:drawing>
          <wp:inline distT="0" distB="0" distL="0" distR="0" wp14:anchorId="52DCEC41" wp14:editId="149A7FC9">
            <wp:extent cx="5594350" cy="5341827"/>
            <wp:effectExtent l="95250" t="57150" r="101600" b="106680"/>
            <wp:docPr id="8"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7202C45" w14:textId="77DA4899" w:rsidR="00B13B25" w:rsidRPr="00457493" w:rsidRDefault="00B13B25" w:rsidP="00B13B25">
      <w:pPr>
        <w:pStyle w:val="Bijschrift"/>
        <w:rPr>
          <w:i/>
        </w:rPr>
      </w:pPr>
      <w:r w:rsidRPr="00457493">
        <w:rPr>
          <w:i/>
        </w:rPr>
        <w:t xml:space="preserve">Figuur </w:t>
      </w:r>
      <w:r w:rsidRPr="00457493">
        <w:rPr>
          <w:i/>
        </w:rPr>
        <w:fldChar w:fldCharType="begin"/>
      </w:r>
      <w:r w:rsidRPr="00457493">
        <w:rPr>
          <w:i/>
        </w:rPr>
        <w:instrText xml:space="preserve"> SEQ Figuur \* ARABIC </w:instrText>
      </w:r>
      <w:r w:rsidRPr="00457493">
        <w:rPr>
          <w:i/>
        </w:rPr>
        <w:fldChar w:fldCharType="separate"/>
      </w:r>
      <w:r w:rsidRPr="00457493">
        <w:rPr>
          <w:i/>
          <w:noProof/>
        </w:rPr>
        <w:t>2</w:t>
      </w:r>
      <w:r w:rsidRPr="00457493">
        <w:rPr>
          <w:i/>
        </w:rPr>
        <w:fldChar w:fldCharType="end"/>
      </w:r>
      <w:r w:rsidRPr="00457493">
        <w:rPr>
          <w:i/>
        </w:rPr>
        <w:t>: SWOT-analyse Voedselagenda</w:t>
      </w:r>
    </w:p>
    <w:p w14:paraId="3AC653AC" w14:textId="77777777" w:rsidR="00652706" w:rsidRPr="007E1134" w:rsidRDefault="00652706" w:rsidP="00457493">
      <w:pPr>
        <w:pStyle w:val="Kop3"/>
        <w:ind w:left="0" w:firstLine="0"/>
        <w:rPr>
          <w:color w:val="auto"/>
        </w:rPr>
      </w:pPr>
      <w:bookmarkStart w:id="56" w:name="_Toc27142894"/>
      <w:bookmarkStart w:id="57" w:name="_Toc31030166"/>
      <w:bookmarkStart w:id="58" w:name="_Toc31118395"/>
      <w:bookmarkStart w:id="59" w:name="_Toc31120540"/>
      <w:r w:rsidRPr="007E1134">
        <w:rPr>
          <w:color w:val="auto"/>
        </w:rPr>
        <w:t>Een Vlaamse onderzoeksagenda volgens de principes van FOOD2030 (versie 2.0)</w:t>
      </w:r>
      <w:bookmarkEnd w:id="56"/>
      <w:bookmarkEnd w:id="57"/>
      <w:bookmarkEnd w:id="58"/>
      <w:bookmarkEnd w:id="59"/>
    </w:p>
    <w:p w14:paraId="6584C8F8" w14:textId="706BFE08" w:rsidR="00652706" w:rsidRPr="00F22AC8" w:rsidRDefault="00652706" w:rsidP="00F22AC8">
      <w:r w:rsidRPr="00F22AC8">
        <w:t>Deze onderstaande ideeën komen voort uit de workshops en zijn aangevuld met de output van bilaterale meetings. De ideeën zijn gecluste</w:t>
      </w:r>
      <w:r w:rsidR="00207A6E">
        <w:t>rd volgens de Europese Food2030-</w:t>
      </w:r>
      <w:r w:rsidRPr="00F22AC8">
        <w:t>thema’s. Daaronder worden de ideeën vermeld die tijdens d</w:t>
      </w:r>
      <w:r w:rsidR="00207A6E">
        <w:t>e interactieve sessies naar voren</w:t>
      </w:r>
      <w:r w:rsidRPr="00F22AC8">
        <w:t xml:space="preserve"> kwamen. Het is niet de bedoeling om exhaustief te zijn, maar eerder een idee te geven wat hieronder vervat kan zitten en wat er onmiddellijk bij de stakeho</w:t>
      </w:r>
      <w:r w:rsidR="00F22AC8">
        <w:t>lders als ideeën naar voren kwam.</w:t>
      </w:r>
    </w:p>
    <w:p w14:paraId="321EC9FB" w14:textId="544CAC0D" w:rsidR="00652706" w:rsidRPr="00F22AC8" w:rsidRDefault="00652706" w:rsidP="00F22AC8">
      <w:r w:rsidRPr="00F22AC8">
        <w:t xml:space="preserve">Per thema wordt een link gelegd naar de beleidsdoelstellingen, de geclusterde vragen van de burgers, en de reeds aanwezige onderzoekslijnen bij </w:t>
      </w:r>
      <w:r w:rsidR="00207A6E">
        <w:t>Flanders’ Food</w:t>
      </w:r>
      <w:r w:rsidR="00956D66" w:rsidRPr="00F22AC8">
        <w:t xml:space="preserve"> en ILVO</w:t>
      </w:r>
      <w:r w:rsidRPr="00F22AC8">
        <w:t xml:space="preserve">. </w:t>
      </w:r>
      <w:r w:rsidR="00F22AC8">
        <w:t>Het geh</w:t>
      </w:r>
      <w:r w:rsidR="00207A6E">
        <w:t>eel wordt gegroepeerd onder de vier</w:t>
      </w:r>
      <w:r w:rsidR="00F22AC8">
        <w:t xml:space="preserve"> FOOD2030 thema’s.</w:t>
      </w:r>
    </w:p>
    <w:p w14:paraId="5892AEFC" w14:textId="64F58F22" w:rsidR="007330DF" w:rsidRDefault="007330DF" w:rsidP="007330DF">
      <w:pPr>
        <w:pStyle w:val="Lijstalinea"/>
        <w:numPr>
          <w:ilvl w:val="1"/>
          <w:numId w:val="12"/>
        </w:numPr>
      </w:pPr>
      <w:r>
        <w:t>Circulariteit en inputefficiëntie</w:t>
      </w:r>
    </w:p>
    <w:p w14:paraId="5FE41431" w14:textId="51F75F90" w:rsidR="007330DF" w:rsidRDefault="007330DF" w:rsidP="007330DF">
      <w:pPr>
        <w:pStyle w:val="Lijstalinea"/>
        <w:numPr>
          <w:ilvl w:val="1"/>
          <w:numId w:val="12"/>
        </w:numPr>
      </w:pPr>
      <w:r>
        <w:t>Klimaat en duurzaamheid</w:t>
      </w:r>
    </w:p>
    <w:p w14:paraId="1A19E577" w14:textId="17F0A5C7" w:rsidR="00190577" w:rsidRDefault="00190577" w:rsidP="007330DF">
      <w:pPr>
        <w:pStyle w:val="Lijstalinea"/>
        <w:numPr>
          <w:ilvl w:val="1"/>
          <w:numId w:val="12"/>
        </w:numPr>
      </w:pPr>
      <w:r>
        <w:t>Innovatie en economie</w:t>
      </w:r>
    </w:p>
    <w:p w14:paraId="0D9EDDCE" w14:textId="59D99A52" w:rsidR="00190577" w:rsidRDefault="00190577" w:rsidP="007330DF">
      <w:pPr>
        <w:pStyle w:val="Lijstalinea"/>
        <w:numPr>
          <w:ilvl w:val="1"/>
          <w:numId w:val="12"/>
        </w:numPr>
      </w:pPr>
      <w:r>
        <w:t>Voeding en gezondheid</w:t>
      </w:r>
    </w:p>
    <w:p w14:paraId="0EA80924" w14:textId="095A71D2" w:rsidR="00401603" w:rsidRPr="00F22AC8" w:rsidRDefault="00401603" w:rsidP="006A16F7">
      <w:r>
        <w:t xml:space="preserve">Onder deze thema’s werden telkens </w:t>
      </w:r>
      <w:r w:rsidR="00E77A7A">
        <w:t>ee</w:t>
      </w:r>
      <w:r>
        <w:t>n of meerdere missies geformuleerd.</w:t>
      </w:r>
    </w:p>
    <w:p w14:paraId="0C020ED0" w14:textId="77777777" w:rsidR="00BB07D0" w:rsidRDefault="00BB07D0" w:rsidP="006A16F7"/>
    <w:p w14:paraId="0A84C183" w14:textId="1A767DD0" w:rsidR="00BB07D0" w:rsidRDefault="00BB07D0" w:rsidP="00BB07D0">
      <w:r>
        <w:rPr>
          <w:b/>
        </w:rPr>
        <w:t>Systeemdenken:</w:t>
      </w:r>
      <w:r>
        <w:t xml:space="preserve">  Het principe van systeemdenken is een essentieel element </w:t>
      </w:r>
      <w:r w:rsidR="00401603">
        <w:t>zowel in toekomstig beleid als in toekomstig onderzoek</w:t>
      </w:r>
      <w:r>
        <w:t xml:space="preserve">. </w:t>
      </w:r>
      <w:r w:rsidR="00B04F45">
        <w:t xml:space="preserve">In onderzoek moet zicht dat vertalen in meer </w:t>
      </w:r>
      <w:r w:rsidR="00B04F45" w:rsidRPr="00C522D1">
        <w:rPr>
          <w:u w:val="single"/>
        </w:rPr>
        <w:t>multidisciplinair, interdisciplinair en cross-sectorieel</w:t>
      </w:r>
      <w:r w:rsidR="00B04F45">
        <w:t xml:space="preserve"> onderzoek. Daarnaast moet er ook meer </w:t>
      </w:r>
      <w:r w:rsidR="00B04F45" w:rsidRPr="00C522D1">
        <w:rPr>
          <w:u w:val="single"/>
        </w:rPr>
        <w:t xml:space="preserve">sensibilisatie </w:t>
      </w:r>
      <w:r w:rsidR="00B04F45">
        <w:t xml:space="preserve">zijn rond dit systeemdenken en de strategieën die eruit voort kunnen vloeien. Als er over systemen wordt gesproken, dient men ook duidelijk te maken over welk systeem men spreekt: zo wordt opgemerkt dat het agrofoodsysteem verschillend is van het levensstijlsysteem. </w:t>
      </w:r>
      <w:r>
        <w:t xml:space="preserve">Er wordt geopperd dat dé consument niet bestaat en dat elke consument andere noden heeft. We moeten bijgevolg de impact van een evenwichtig dieet onderzoeken op </w:t>
      </w:r>
      <w:r w:rsidRPr="00487997">
        <w:rPr>
          <w:u w:val="single"/>
        </w:rPr>
        <w:t>mens</w:t>
      </w:r>
      <w:r>
        <w:rPr>
          <w:u w:val="single"/>
        </w:rPr>
        <w:t>-</w:t>
      </w:r>
      <w:r w:rsidRPr="00487997">
        <w:rPr>
          <w:u w:val="single"/>
        </w:rPr>
        <w:t xml:space="preserve"> en populatieniveau</w:t>
      </w:r>
      <w:r>
        <w:t xml:space="preserve">, in tegenstelling tot het onderzoeken van het effect van een bepaalde stof op een cel of een modelorganisme. Gerelateerd hieraan is de </w:t>
      </w:r>
      <w:r w:rsidRPr="00487997">
        <w:rPr>
          <w:u w:val="single"/>
        </w:rPr>
        <w:t>voedselmatrix</w:t>
      </w:r>
      <w:r>
        <w:t xml:space="preserve">. Allerlei gezonde ingrediënten mengen tot een product maakt het resultaat niet per se gezond. Het effect van het volledige voedingsmiddel is niet noodzakelijk gelijk aan de som van zijn ingrediënten. Ook hier moet dus meer naar het geheel gekeken worden. Verder zorgt ook de verwerking van ingrediënten en producten voor verschillen in </w:t>
      </w:r>
      <w:r w:rsidRPr="00487997">
        <w:rPr>
          <w:u w:val="single"/>
        </w:rPr>
        <w:t>bio-beschikbaarheid</w:t>
      </w:r>
      <w:r>
        <w:t xml:space="preserve">. Systeemdenken is ook nodig op hogere niveaus: problemen moeten over de keten heen, tussen alle ketenspelers, opgelost worden. Een probleem behandelen in één tak van de keten kan namelijk bijkomende problemen opleveren voor de volgende stap in de keten. Onderzoek moet bijgevolg breder bekeken worden: er is nood aan </w:t>
      </w:r>
      <w:r w:rsidRPr="00487997">
        <w:rPr>
          <w:u w:val="single"/>
        </w:rPr>
        <w:t>complementair onderzoek</w:t>
      </w:r>
      <w:r>
        <w:t xml:space="preserve">. Uiteindelijk wordt ook gesteld dat “de consument meenemen” een negatieve connotatie heeft: de consument moet niet “meegenomen” worden, maar vanaf het begin betrokken worden zodat de kans op succes van de innovatie verhoogd wordt. </w:t>
      </w:r>
      <w:r w:rsidR="00401603">
        <w:t xml:space="preserve">We spreken hierbij van het betrekken van de </w:t>
      </w:r>
      <w:r w:rsidRPr="006002DB">
        <w:rPr>
          <w:u w:val="single"/>
        </w:rPr>
        <w:t>quadruple helix</w:t>
      </w:r>
    </w:p>
    <w:p w14:paraId="345FA6E9" w14:textId="4C6EA6C5" w:rsidR="00190577" w:rsidRDefault="00190577" w:rsidP="00190577"/>
    <w:p w14:paraId="2648C4D4" w14:textId="77777777" w:rsidR="00F340D2" w:rsidRDefault="00F340D2" w:rsidP="0035175E">
      <w:pPr>
        <w:rPr>
          <w:color w:val="00B050"/>
          <w:sz w:val="32"/>
          <w:szCs w:val="32"/>
        </w:rPr>
      </w:pPr>
    </w:p>
    <w:p w14:paraId="2739A6C9" w14:textId="4EC554A0" w:rsidR="001B3BB9" w:rsidRPr="00E82A81" w:rsidRDefault="007330DF" w:rsidP="0035175E">
      <w:pPr>
        <w:rPr>
          <w:b/>
          <w:color w:val="00B050"/>
          <w:sz w:val="32"/>
          <w:szCs w:val="32"/>
        </w:rPr>
      </w:pPr>
      <w:r w:rsidRPr="00E82A81">
        <w:rPr>
          <w:b/>
          <w:color w:val="00B050"/>
          <w:sz w:val="32"/>
          <w:szCs w:val="32"/>
        </w:rPr>
        <w:t>THEMA 1: CIRCULARITEIT EN INPUT</w:t>
      </w:r>
      <w:r w:rsidR="00D66EE1">
        <w:rPr>
          <w:b/>
          <w:color w:val="00B050"/>
          <w:sz w:val="32"/>
          <w:szCs w:val="32"/>
        </w:rPr>
        <w:t>EFFICIE</w:t>
      </w:r>
      <w:r w:rsidRPr="00E82A81">
        <w:rPr>
          <w:b/>
          <w:color w:val="00B050"/>
          <w:sz w:val="32"/>
          <w:szCs w:val="32"/>
        </w:rPr>
        <w:t>NTIE</w:t>
      </w:r>
    </w:p>
    <w:p w14:paraId="51F2D54D" w14:textId="666E0EC6" w:rsidR="00652706" w:rsidRPr="0035175E" w:rsidRDefault="00652706" w:rsidP="0035175E">
      <w:pPr>
        <w:rPr>
          <w:color w:val="00B050"/>
          <w:sz w:val="32"/>
          <w:szCs w:val="32"/>
        </w:rPr>
      </w:pPr>
      <w:r w:rsidRPr="0035175E">
        <w:rPr>
          <w:color w:val="00B050"/>
          <w:sz w:val="32"/>
          <w:szCs w:val="32"/>
        </w:rPr>
        <w:t xml:space="preserve"> </w:t>
      </w:r>
    </w:p>
    <w:p w14:paraId="6BEDD418" w14:textId="709FE7AD" w:rsidR="00652706" w:rsidRPr="00A4659C" w:rsidRDefault="00C33D3B" w:rsidP="00A4659C">
      <w:pPr>
        <w:pBdr>
          <w:top w:val="single" w:sz="4" w:space="1" w:color="auto"/>
          <w:left w:val="single" w:sz="4" w:space="4" w:color="auto"/>
          <w:bottom w:val="single" w:sz="4" w:space="1" w:color="auto"/>
          <w:right w:val="single" w:sz="4" w:space="4" w:color="auto"/>
        </w:pBdr>
      </w:pPr>
      <w:r w:rsidRPr="00A4659C">
        <w:rPr>
          <w:u w:val="single"/>
        </w:rPr>
        <w:t>Link beleidsdoelstelling</w:t>
      </w:r>
      <w:r w:rsidR="00A83672">
        <w:rPr>
          <w:u w:val="single"/>
        </w:rPr>
        <w:t xml:space="preserve"> (vizier 2030)</w:t>
      </w:r>
      <w:r w:rsidRPr="00A4659C">
        <w:t xml:space="preserve">: </w:t>
      </w:r>
      <w:r w:rsidR="00652706" w:rsidRPr="00A4659C">
        <w:t xml:space="preserve">Tegen 2030 sluiten we zoveel mogelijk kringlopen in functie van een circulaire economie en zijn de koolstofvoetafdruk en materialenvoetafdruk van de Vlaamse consumptie afgenomen in verhouding met de levenskwaliteit en zijn de voedselverliezen in Vlaanderen met 30% verminderd. </w:t>
      </w:r>
    </w:p>
    <w:p w14:paraId="4C234CEE" w14:textId="77777777" w:rsidR="00C33D3B" w:rsidRPr="00C33D3B" w:rsidRDefault="00C33D3B" w:rsidP="0035175E">
      <w:pPr>
        <w:rPr>
          <w:b/>
        </w:rPr>
      </w:pPr>
    </w:p>
    <w:p w14:paraId="6815C4A6" w14:textId="77777777" w:rsidR="00B4020D" w:rsidRDefault="00B4020D" w:rsidP="00B4020D">
      <w:r w:rsidRPr="00A4659C">
        <w:rPr>
          <w:u w:val="single"/>
        </w:rPr>
        <w:t>Vraag voor de wetenschap</w:t>
      </w:r>
      <w:r>
        <w:rPr>
          <w:u w:val="single"/>
        </w:rPr>
        <w:t xml:space="preserve"> (wetenschapsagenda)</w:t>
      </w:r>
      <w:r w:rsidRPr="00A4659C">
        <w:rPr>
          <w:u w:val="single"/>
        </w:rPr>
        <w:t>:</w:t>
      </w:r>
      <w:r w:rsidRPr="00A4659C">
        <w:t xml:space="preserve"> </w:t>
      </w:r>
    </w:p>
    <w:p w14:paraId="1DEE96DB" w14:textId="7EEC38D9" w:rsidR="00652706" w:rsidRDefault="00652706" w:rsidP="0035175E">
      <w:r>
        <w:t>Hoe gaan we zuiniger om met water?</w:t>
      </w:r>
      <w:r w:rsidRPr="00E414E9">
        <w:t xml:space="preserve"> </w:t>
      </w:r>
      <w:r>
        <w:t>Om de ‘verborgen waterconsumptie’ te beperken, kunnen we met zijn allen ook minder vlees eten: één steak op je bord komt overeen met 4000 liter water. Beleidsmakers kunnen de druk op de waterbronnen verlagen door subsidies af te schaffen voor waterintensieve teelten die bestemd zijn voor de export. En wat met nieuwe drinkwaterbronnen? In Vlaanderen is er voorlopig weinig interesse om Noordzeewater te ontzouten, want dat is duur en energieverslindend. Een beter alternatief is waterhergebruik. Dat kan, om publieke weerstand te vermijden, het best starten of versterkt worden in de industrie. Naast water kunnen we ook andere nuttige stoffen uit ‘gebruikt’ water recupereren, zoals fosfaten en stikstof. We hebben absoluut een wetgevend kader nodig om dit onderdeel van de circulaire economie te ondersteunen en te stimuleren. Het is bijvoorbeeld zeer belangrijk om een gerecupereerde stof te beoordelen op zijn intrinsieke kwaliteit en niet op de oorsprong van de stof, zoals rioolwater.</w:t>
      </w:r>
    </w:p>
    <w:p w14:paraId="52D83DA5" w14:textId="77777777" w:rsidR="00C33D3B" w:rsidRPr="0035175E" w:rsidRDefault="00C33D3B" w:rsidP="0035175E"/>
    <w:p w14:paraId="651E0608" w14:textId="034C6395" w:rsidR="00652706" w:rsidRPr="00D439C2" w:rsidRDefault="00C907E4" w:rsidP="00D439C2">
      <w:pPr>
        <w:pBdr>
          <w:top w:val="single" w:sz="8" w:space="1" w:color="00B050"/>
          <w:left w:val="single" w:sz="8" w:space="4" w:color="00B050"/>
          <w:bottom w:val="single" w:sz="8" w:space="1" w:color="00B050"/>
          <w:right w:val="single" w:sz="8" w:space="4" w:color="00B050"/>
        </w:pBdr>
        <w:shd w:val="pct10" w:color="auto" w:fill="auto"/>
        <w:rPr>
          <w:b/>
          <w:color w:val="00B050"/>
        </w:rPr>
      </w:pPr>
      <w:r>
        <w:rPr>
          <w:rFonts w:ascii="Calibri Light" w:hAnsi="Calibri Light" w:cs="Arial"/>
          <w:noProof/>
          <w:color w:val="666666"/>
          <w:sz w:val="24"/>
          <w:szCs w:val="24"/>
        </w:rPr>
        <w:drawing>
          <wp:inline distT="0" distB="0" distL="0" distR="0" wp14:anchorId="0CCE3D0B" wp14:editId="5F08811F">
            <wp:extent cx="581025" cy="504825"/>
            <wp:effectExtent l="0" t="0" r="9525" b="952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37">
                      <a:extLst>
                        <a:ext uri="{28A0092B-C50C-407E-A947-70E740481C1C}">
                          <a14:useLocalDpi xmlns:a14="http://schemas.microsoft.com/office/drawing/2010/main" val="0"/>
                        </a:ext>
                      </a:extLst>
                    </a:blip>
                    <a:stretch>
                      <a:fillRect/>
                    </a:stretch>
                  </pic:blipFill>
                  <pic:spPr>
                    <a:xfrm>
                      <a:off x="0" y="0"/>
                      <a:ext cx="581025" cy="504825"/>
                    </a:xfrm>
                    <a:prstGeom prst="rect">
                      <a:avLst/>
                    </a:prstGeom>
                  </pic:spPr>
                </pic:pic>
              </a:graphicData>
            </a:graphic>
          </wp:inline>
        </w:drawing>
      </w:r>
      <w:r w:rsidR="00C33D3B" w:rsidRPr="00D439C2">
        <w:rPr>
          <w:b/>
          <w:color w:val="00B050"/>
        </w:rPr>
        <w:t xml:space="preserve">Missie: </w:t>
      </w:r>
      <w:r w:rsidR="00652706" w:rsidRPr="00D439C2">
        <w:rPr>
          <w:b/>
          <w:color w:val="00B050"/>
        </w:rPr>
        <w:t>De principes van circulaire economie zijn een rode draad in het hele voedsellandschap</w:t>
      </w:r>
    </w:p>
    <w:p w14:paraId="4E880518" w14:textId="77777777" w:rsidR="009A440A" w:rsidRDefault="009A440A" w:rsidP="0056591D">
      <w:pPr>
        <w:jc w:val="both"/>
        <w:rPr>
          <w:b/>
        </w:rPr>
      </w:pPr>
    </w:p>
    <w:p w14:paraId="08944592" w14:textId="68638F94" w:rsidR="0056591D" w:rsidRDefault="0056591D" w:rsidP="0056591D">
      <w:pPr>
        <w:jc w:val="both"/>
      </w:pPr>
      <w:r>
        <w:rPr>
          <w:b/>
        </w:rPr>
        <w:t>Circulaire economie:</w:t>
      </w:r>
      <w:r>
        <w:t xml:space="preserve"> Vaak terugkerende onderwerpen zijn reststromen, voedselverspilling en de circulaire economie. Voorbeelden zijn het </w:t>
      </w:r>
      <w:r w:rsidRPr="00487997">
        <w:rPr>
          <w:u w:val="single"/>
        </w:rPr>
        <w:t>volledig circulair werken met biomassa</w:t>
      </w:r>
      <w:r>
        <w:t xml:space="preserve">, zodat reststromen (bv. stengels) zo behandeld worden (bv. vergist) zodat ze terug terecht kunnen komen in de bodem. Bedenkingen hierbij zijn dat de reststromen e.d. vaak slechts een beperkte of zelfs geen economische waarde hebben. Hoe verantwoord je </w:t>
      </w:r>
      <w:r w:rsidR="00207A6E">
        <w:t xml:space="preserve">het </w:t>
      </w:r>
      <w:r>
        <w:t xml:space="preserve">transport hiervan, hoe verantwoord je de kosten die gemaakt worden? Het </w:t>
      </w:r>
      <w:r w:rsidRPr="00487997">
        <w:rPr>
          <w:u w:val="single"/>
        </w:rPr>
        <w:t>economische aspect</w:t>
      </w:r>
      <w:r>
        <w:t xml:space="preserve"> is daarom een probleem bij verspilling: als het niets opbrengt en niet verkocht of geconsumeerd kan worden, wordt het weggegooid. Echter, het probleem van “ik kan er niets mee” kan opgelost worden als noden op elkaar afgestemd kunnen worden. Het afval van </w:t>
      </w:r>
      <w:r w:rsidR="00207A6E">
        <w:t xml:space="preserve">de </w:t>
      </w:r>
      <w:r>
        <w:t xml:space="preserve">één kan dienen als grondstof voor een ander. Ook hier is er bijgevolg </w:t>
      </w:r>
      <w:r w:rsidRPr="00487997">
        <w:rPr>
          <w:u w:val="single"/>
        </w:rPr>
        <w:t>nood aan goede communicatie en informatie</w:t>
      </w:r>
      <w:r>
        <w:t xml:space="preserve">, zodat de cirkel rond gemaakt kan worden: vraag en aanbod moeten op elkaar aansluiten (zie ook informatie, transparantie en communicatie). </w:t>
      </w:r>
      <w:r w:rsidR="00597DBC">
        <w:t>.Subthema’s die apart aangehaald werden en die passen onder de missie van circulair voedselsysteem zijn:</w:t>
      </w:r>
    </w:p>
    <w:p w14:paraId="6702068B" w14:textId="77777777" w:rsidR="00C33D3B" w:rsidRPr="00C33D3B" w:rsidRDefault="00C33D3B" w:rsidP="0035175E">
      <w:pPr>
        <w:rPr>
          <w:b/>
        </w:rPr>
      </w:pPr>
    </w:p>
    <w:p w14:paraId="4BDA3CC5" w14:textId="77777777" w:rsidR="00652706" w:rsidRPr="0035175E" w:rsidRDefault="00652706" w:rsidP="006A01C3">
      <w:pPr>
        <w:pStyle w:val="Lijstalinea"/>
        <w:numPr>
          <w:ilvl w:val="0"/>
          <w:numId w:val="16"/>
        </w:numPr>
      </w:pPr>
      <w:r w:rsidRPr="0035175E">
        <w:t>Valorisatie van grijs water</w:t>
      </w:r>
    </w:p>
    <w:p w14:paraId="0E5A1F92" w14:textId="31A1C63C" w:rsidR="00652706" w:rsidRPr="0035175E" w:rsidRDefault="00207A6E" w:rsidP="006A01C3">
      <w:pPr>
        <w:pStyle w:val="Lijstalinea"/>
        <w:numPr>
          <w:ilvl w:val="0"/>
          <w:numId w:val="16"/>
        </w:numPr>
      </w:pPr>
      <w:r>
        <w:t>Waarde</w:t>
      </w:r>
      <w:r w:rsidR="00652706" w:rsidRPr="0035175E">
        <w:t>ketens voor reststromen opzetten (afvalvalorisatie)</w:t>
      </w:r>
    </w:p>
    <w:p w14:paraId="3279DAE3" w14:textId="2DFABC18" w:rsidR="00652706" w:rsidRPr="0035175E" w:rsidRDefault="00652706" w:rsidP="006A01C3">
      <w:pPr>
        <w:pStyle w:val="Lijstalinea"/>
        <w:numPr>
          <w:ilvl w:val="0"/>
          <w:numId w:val="16"/>
        </w:numPr>
      </w:pPr>
      <w:r w:rsidRPr="0035175E">
        <w:t>Verpakkingstechnologie/bewaring naar een next level brengen</w:t>
      </w:r>
      <w:r w:rsidR="0067360F">
        <w:t xml:space="preserve"> (l</w:t>
      </w:r>
      <w:r w:rsidR="00207A6E">
        <w:t>ink met voedselverlies,</w:t>
      </w:r>
      <w:r w:rsidRPr="0035175E">
        <w:t xml:space="preserve"> gezondheid, veiligheid)</w:t>
      </w:r>
    </w:p>
    <w:p w14:paraId="07CF0ECF" w14:textId="674E6EB5" w:rsidR="00652706" w:rsidRPr="0035175E" w:rsidRDefault="00652706" w:rsidP="006A01C3">
      <w:pPr>
        <w:pStyle w:val="Lijstalinea"/>
        <w:numPr>
          <w:ilvl w:val="0"/>
          <w:numId w:val="16"/>
        </w:numPr>
      </w:pPr>
      <w:r w:rsidRPr="0035175E">
        <w:t>Meststoffengebruik/IPM rationaliseren</w:t>
      </w:r>
    </w:p>
    <w:p w14:paraId="46F9F836" w14:textId="250911BE" w:rsidR="00956D66" w:rsidRDefault="00956D66" w:rsidP="006A01C3">
      <w:pPr>
        <w:pStyle w:val="Lijstalinea"/>
        <w:numPr>
          <w:ilvl w:val="0"/>
          <w:numId w:val="16"/>
        </w:numPr>
      </w:pPr>
      <w:r w:rsidRPr="0035175E">
        <w:t>Onderzoek naar gevolgen van fijn stof in combinatie met secundair fijn stof van dierlijke productie</w:t>
      </w:r>
    </w:p>
    <w:p w14:paraId="67FA6E7A" w14:textId="77777777" w:rsidR="00C33D3B" w:rsidRPr="0035175E" w:rsidRDefault="00C33D3B" w:rsidP="00C33D3B">
      <w:pPr>
        <w:pStyle w:val="Lijstalinea"/>
        <w:ind w:left="720"/>
      </w:pPr>
    </w:p>
    <w:p w14:paraId="2D77D499" w14:textId="77777777" w:rsidR="00652706" w:rsidRPr="00C33D3B" w:rsidRDefault="00652706" w:rsidP="00C33D3B">
      <w:pPr>
        <w:rPr>
          <w:u w:val="single"/>
        </w:rPr>
      </w:pPr>
      <w:r w:rsidRPr="00C33D3B">
        <w:rPr>
          <w:u w:val="single"/>
        </w:rPr>
        <w:t xml:space="preserve">Flanders’ Food Projecten: </w:t>
      </w:r>
    </w:p>
    <w:p w14:paraId="6923AA4D" w14:textId="261DBD28" w:rsidR="00652706" w:rsidRPr="0035175E" w:rsidRDefault="00401603" w:rsidP="006A01C3">
      <w:pPr>
        <w:pStyle w:val="Lijstalinea"/>
        <w:numPr>
          <w:ilvl w:val="0"/>
          <w:numId w:val="16"/>
        </w:numPr>
      </w:pPr>
      <w:hyperlink r:id="rId38" w:history="1">
        <w:r w:rsidR="00652706" w:rsidRPr="00401603">
          <w:rPr>
            <w:rStyle w:val="Hyperlink"/>
          </w:rPr>
          <w:t>Valorisatie nevenstromen</w:t>
        </w:r>
      </w:hyperlink>
    </w:p>
    <w:p w14:paraId="18493912" w14:textId="5BEF6A45" w:rsidR="00652706" w:rsidRDefault="00401603" w:rsidP="006A01C3">
      <w:pPr>
        <w:pStyle w:val="Lijstalinea"/>
        <w:numPr>
          <w:ilvl w:val="0"/>
          <w:numId w:val="16"/>
        </w:numPr>
      </w:pPr>
      <w:hyperlink r:id="rId39" w:history="1">
        <w:r w:rsidR="00652706" w:rsidRPr="00401603">
          <w:rPr>
            <w:rStyle w:val="Hyperlink"/>
          </w:rPr>
          <w:t>Voedselverliezen</w:t>
        </w:r>
      </w:hyperlink>
    </w:p>
    <w:p w14:paraId="046E2280" w14:textId="61A48819" w:rsidR="00C33D3B" w:rsidRDefault="00C33D3B" w:rsidP="00C33D3B"/>
    <w:p w14:paraId="00060F76" w14:textId="7F7542F4" w:rsidR="00C33D3B" w:rsidRPr="00C33D3B" w:rsidRDefault="00C33D3B" w:rsidP="00C33D3B">
      <w:pPr>
        <w:rPr>
          <w:u w:val="single"/>
        </w:rPr>
      </w:pPr>
      <w:r w:rsidRPr="00C33D3B">
        <w:rPr>
          <w:u w:val="single"/>
        </w:rPr>
        <w:t xml:space="preserve">ILVO </w:t>
      </w:r>
      <w:r w:rsidR="007B69FF">
        <w:rPr>
          <w:u w:val="single"/>
        </w:rPr>
        <w:t>beleidsondersteunend onderzoek</w:t>
      </w:r>
      <w:r w:rsidRPr="00C33D3B">
        <w:rPr>
          <w:u w:val="single"/>
        </w:rPr>
        <w:t>:</w:t>
      </w:r>
    </w:p>
    <w:p w14:paraId="12A6585D" w14:textId="5CEC2C5D" w:rsidR="00C33D3B" w:rsidRDefault="00C33D3B" w:rsidP="006A01C3">
      <w:pPr>
        <w:pStyle w:val="Lijstalinea"/>
        <w:numPr>
          <w:ilvl w:val="0"/>
          <w:numId w:val="16"/>
        </w:numPr>
      </w:pPr>
      <w:bookmarkStart w:id="60" w:name="_Toc23859358"/>
      <w:r w:rsidRPr="00C33D3B">
        <w:t>OD 7.7 Aandacht voor grond en de bodem</w:t>
      </w:r>
      <w:bookmarkEnd w:id="60"/>
    </w:p>
    <w:p w14:paraId="2DAF1491" w14:textId="11956D6F" w:rsidR="00AE5983" w:rsidRDefault="00AE5983" w:rsidP="006A01C3">
      <w:pPr>
        <w:pStyle w:val="Lijstalinea"/>
        <w:numPr>
          <w:ilvl w:val="0"/>
          <w:numId w:val="16"/>
        </w:numPr>
      </w:pPr>
      <w:bookmarkStart w:id="61" w:name="_Toc23859353"/>
      <w:r w:rsidRPr="00AE5983">
        <w:t>OD 7.2 Nieuw verdienmodellen</w:t>
      </w:r>
      <w:bookmarkEnd w:id="61"/>
    </w:p>
    <w:p w14:paraId="646921E2" w14:textId="3428F22F" w:rsidR="00EB06F2" w:rsidRPr="00EB06F2" w:rsidRDefault="00EB06F2" w:rsidP="006A01C3">
      <w:pPr>
        <w:pStyle w:val="Lijstalinea"/>
        <w:numPr>
          <w:ilvl w:val="0"/>
          <w:numId w:val="16"/>
        </w:numPr>
      </w:pPr>
      <w:bookmarkStart w:id="62" w:name="_Toc23859360"/>
      <w:r w:rsidRPr="00EB06F2">
        <w:t>OD 7.9 Duurzame visserij</w:t>
      </w:r>
      <w:bookmarkEnd w:id="62"/>
    </w:p>
    <w:p w14:paraId="21DFB477" w14:textId="055610B6" w:rsidR="00F165D9" w:rsidRDefault="00F165D9" w:rsidP="00F165D9">
      <w:pPr>
        <w:pStyle w:val="Lijstalinea"/>
        <w:ind w:left="720"/>
      </w:pPr>
    </w:p>
    <w:p w14:paraId="51CBCE03" w14:textId="564E9FDA" w:rsidR="00F165D9" w:rsidRDefault="00F165D9" w:rsidP="00F165D9"/>
    <w:p w14:paraId="215743C4" w14:textId="77777777" w:rsidR="00207A6E" w:rsidRPr="00EB06F2" w:rsidRDefault="00207A6E" w:rsidP="00F165D9"/>
    <w:p w14:paraId="07B0BF4D" w14:textId="5E434F15" w:rsidR="00755BAA" w:rsidRPr="00207A6E" w:rsidRDefault="007330DF" w:rsidP="00A4659C">
      <w:pPr>
        <w:rPr>
          <w:color w:val="00B050"/>
          <w:sz w:val="32"/>
          <w:szCs w:val="32"/>
        </w:rPr>
      </w:pPr>
      <w:r w:rsidRPr="00207A6E">
        <w:rPr>
          <w:color w:val="00B050"/>
          <w:sz w:val="32"/>
          <w:szCs w:val="32"/>
        </w:rPr>
        <w:t xml:space="preserve">THEMA 2: KLIMAAT EN DUURZAAMHEID </w:t>
      </w:r>
    </w:p>
    <w:p w14:paraId="0F998523" w14:textId="529672E2" w:rsidR="00A4659C" w:rsidRPr="00207A6E" w:rsidRDefault="00A4659C" w:rsidP="00A4659C">
      <w:pPr>
        <w:rPr>
          <w:color w:val="00B050"/>
          <w:sz w:val="32"/>
          <w:szCs w:val="32"/>
        </w:rPr>
      </w:pPr>
    </w:p>
    <w:p w14:paraId="1D8DCC25" w14:textId="42AA6E61" w:rsidR="00A4659C" w:rsidRPr="00A4659C" w:rsidRDefault="00A4659C" w:rsidP="00A4659C">
      <w:pPr>
        <w:pBdr>
          <w:top w:val="single" w:sz="4" w:space="1" w:color="auto"/>
          <w:left w:val="single" w:sz="4" w:space="4" w:color="auto"/>
          <w:bottom w:val="single" w:sz="4" w:space="1" w:color="auto"/>
          <w:right w:val="single" w:sz="4" w:space="4" w:color="auto"/>
        </w:pBdr>
      </w:pPr>
      <w:r w:rsidRPr="00A4659C">
        <w:rPr>
          <w:u w:val="single"/>
        </w:rPr>
        <w:t>Link met beleidsdoelstelling (klimaatactieplan):</w:t>
      </w:r>
      <w:r w:rsidRPr="00A4659C">
        <w:t xml:space="preserve"> We zorgen ervoor dat onze landbouwsect</w:t>
      </w:r>
      <w:r w:rsidR="00207A6E">
        <w:t>or in 2050 kan blijven tegemoet</w:t>
      </w:r>
      <w:r w:rsidRPr="00A4659C">
        <w:t>komen aan de diverse maatschappelijke verwachtingen, zoals de productie van voldoende, veilig, gevarieerd en kwaliteitsvol voedsel, de productie van biomassa ter vervanging van eindige grondstoffen, het voorzien van voldoende kwalitatieve ruimte voor ecosysteemdiensten, het verzekeren van dierenwelzijn en -veiligheid, en de bijdrage aan een betere en aangenamere leefomgevingskwaliteit (lucht, water, bodem, biodiversiteit, ...). Tegelijkertijd willen we ook de impact van de landbouwsector op het klimaat beperken en een significante bijdrage leveren aan het</w:t>
      </w:r>
      <w:r>
        <w:t xml:space="preserve"> </w:t>
      </w:r>
      <w:r w:rsidRPr="00A4659C">
        <w:t xml:space="preserve">Vlaamse streefdoel van </w:t>
      </w:r>
      <w:r w:rsidR="00207A6E">
        <w:t xml:space="preserve">een </w:t>
      </w:r>
      <w:r w:rsidRPr="00A4659C">
        <w:t>reductie</w:t>
      </w:r>
      <w:r w:rsidR="00207A6E">
        <w:t xml:space="preserve"> van </w:t>
      </w:r>
      <w:r w:rsidR="00207A6E" w:rsidRPr="00A4659C">
        <w:t>85%</w:t>
      </w:r>
      <w:r w:rsidRPr="00A4659C">
        <w:t>. Rekening houdend met het beperktere reductiepo</w:t>
      </w:r>
      <w:r w:rsidR="00207A6E">
        <w:t>tentieel t.o.v. andere sectoren</w:t>
      </w:r>
      <w:r w:rsidRPr="00A4659C">
        <w:t>, mikken we daarbij op een reductie van</w:t>
      </w:r>
      <w:r w:rsidR="00A83672">
        <w:t xml:space="preserve"> </w:t>
      </w:r>
      <w:r w:rsidRPr="00A4659C">
        <w:t>de broeikasgasemissies van de landbouwsector (zowel energetische als niet-energetische) tot 3,5</w:t>
      </w:r>
      <w:r w:rsidR="00207A6E">
        <w:t xml:space="preserve"> </w:t>
      </w:r>
      <w:r w:rsidRPr="00A4659C">
        <w:t>Mton CO2eq.</w:t>
      </w:r>
      <w:r w:rsidR="00207A6E">
        <w:t xml:space="preserve"> </w:t>
      </w:r>
      <w:r w:rsidRPr="00A4659C">
        <w:t>tegen 2050.</w:t>
      </w:r>
      <w:r w:rsidR="00A83672">
        <w:t xml:space="preserve"> </w:t>
      </w:r>
      <w:r w:rsidRPr="00A4659C">
        <w:t>Naast het reduceren van de directe emissies van de landbouwsector, zetten we ook in op een verlaging van de klimaatimpact van het voedselsysteem. Daarnaast hebben we ambities en bouwstenen voor het bevorderen van koolstofopslag in de landbouwgrond.</w:t>
      </w:r>
    </w:p>
    <w:p w14:paraId="70C22FE0" w14:textId="0CCFF5BF" w:rsidR="00A4659C" w:rsidRDefault="00A4659C" w:rsidP="00A4659C"/>
    <w:p w14:paraId="68A0440D" w14:textId="52E824E0" w:rsidR="00A4659C" w:rsidRDefault="00652706" w:rsidP="00A4659C">
      <w:r w:rsidRPr="00A4659C">
        <w:rPr>
          <w:u w:val="single"/>
        </w:rPr>
        <w:t>Vraag voor de wetenschap</w:t>
      </w:r>
      <w:r w:rsidR="00B4020D">
        <w:rPr>
          <w:u w:val="single"/>
        </w:rPr>
        <w:t xml:space="preserve"> (wetenschapsagenda)</w:t>
      </w:r>
      <w:r w:rsidRPr="00A4659C">
        <w:rPr>
          <w:u w:val="single"/>
        </w:rPr>
        <w:t>:</w:t>
      </w:r>
      <w:r w:rsidRPr="00A4659C">
        <w:t xml:space="preserve"> </w:t>
      </w:r>
    </w:p>
    <w:p w14:paraId="42E1E186" w14:textId="783D3B33" w:rsidR="00652706" w:rsidRPr="00A4659C" w:rsidRDefault="00652706" w:rsidP="00A4659C">
      <w:pPr>
        <w:rPr>
          <w:u w:val="single"/>
        </w:rPr>
      </w:pPr>
      <w:r w:rsidRPr="00A4659C">
        <w:t>Duurzaam, veilig, gezond en betaalbaar voedsel voor iedereen: een utopie? Er zijn verschillende scenario’s mogelijk voor de omslag naar duurzame voeding, met aan de ene kant hoogtechnologische ontwikkelingen in onze voedingsproductie en consu</w:t>
      </w:r>
      <w:r w:rsidR="00EB17CC">
        <w:t>mptie (digitalisering, big data</w:t>
      </w:r>
      <w:r w:rsidRPr="00A4659C">
        <w:t>, precisielandbouw, apps en testen voor gepersonaliseerde voeding), en aan de andere kant de lokale voedselproductie op kleine schaal met zogenaamde prosumenten (de consument die zelf produceert). Het is zinvol om</w:t>
      </w:r>
      <w:r w:rsidR="00EB17CC">
        <w:t xml:space="preserve"> op beide pistes in te zetten. </w:t>
      </w:r>
      <w:r w:rsidRPr="00A4659C">
        <w:t>Een belangrijke rol is weggelegd voor educatie en technologie. Omdat voeding en grondstoffen voor voedselproductie verhandeld worden op de wereldmarkt en onderworpen zijn aan internationale handelsafspraken, dragen politici hier een grote verantwoordelijkheid. Ook de consument kan zijn steentje bijdragen door bewuster te consumeren en voedselverlies zoveel mogelijk te beperken. Dat kan, op voorwaarde dat hij voldoende geïnformeerd is over de verschillende aspecten van gezonde, duurzame voeding en daardoor beter de consequenties v</w:t>
      </w:r>
      <w:r w:rsidR="00EB17CC">
        <w:t xml:space="preserve">an zijn keuzes kan inschatten. </w:t>
      </w:r>
      <w:r w:rsidRPr="00A4659C">
        <w:t>Iedereen zou moeten inzien dat er alternatieven zijn die voor mens en milieu te verkiezen zijn. Een mogelijke beleidsmaatregel is om nutritioneel rijke en duurzaam geproduceerde voeding te bevoordelen, en de milieukosten en gezondheidskosten te verrekenen in de prijs van producten en diensten. Hoe effectief die maatregel zou zijn, moet nog nader bestudeerd worden</w:t>
      </w:r>
      <w:r w:rsidRPr="00A4659C">
        <w:rPr>
          <w:u w:val="single"/>
        </w:rPr>
        <w:t>.</w:t>
      </w:r>
    </w:p>
    <w:p w14:paraId="29F83546" w14:textId="4CE20B7B" w:rsidR="00A4659C" w:rsidRDefault="00A4659C" w:rsidP="00A4659C">
      <w:pPr>
        <w:rPr>
          <w:u w:val="single"/>
        </w:rPr>
      </w:pPr>
    </w:p>
    <w:p w14:paraId="16DF54B6" w14:textId="60C2B686" w:rsidR="00765823" w:rsidRDefault="00765823" w:rsidP="00A4659C">
      <w:pPr>
        <w:rPr>
          <w:u w:val="single"/>
        </w:rPr>
      </w:pPr>
      <w:r>
        <w:rPr>
          <w:u w:val="single"/>
        </w:rPr>
        <w:t xml:space="preserve">We onderscheiden binnen dit thema twee afzonderlijke missies. </w:t>
      </w:r>
    </w:p>
    <w:p w14:paraId="6D6C6455" w14:textId="77777777" w:rsidR="00765823" w:rsidRPr="00A4659C" w:rsidRDefault="00765823" w:rsidP="00A4659C">
      <w:pPr>
        <w:rPr>
          <w:u w:val="single"/>
        </w:rPr>
      </w:pPr>
    </w:p>
    <w:p w14:paraId="7D5810B4" w14:textId="772EA826" w:rsidR="00652706" w:rsidRPr="00882CD5" w:rsidRDefault="00C907E4" w:rsidP="00D439C2">
      <w:pPr>
        <w:pBdr>
          <w:top w:val="single" w:sz="8" w:space="1" w:color="00B050"/>
          <w:left w:val="single" w:sz="8" w:space="4" w:color="00B050"/>
          <w:bottom w:val="single" w:sz="8" w:space="1" w:color="00B050"/>
          <w:right w:val="single" w:sz="8" w:space="4" w:color="00B050"/>
        </w:pBdr>
        <w:shd w:val="pct10" w:color="auto" w:fill="auto"/>
        <w:rPr>
          <w:b/>
        </w:rPr>
      </w:pPr>
      <w:r>
        <w:rPr>
          <w:rFonts w:ascii="Calibri Light" w:hAnsi="Calibri Light" w:cs="Arial"/>
          <w:noProof/>
          <w:color w:val="00B0F0"/>
          <w:sz w:val="24"/>
          <w:szCs w:val="24"/>
        </w:rPr>
        <w:drawing>
          <wp:inline distT="0" distB="0" distL="0" distR="0" wp14:anchorId="53F5B1FD" wp14:editId="13BA1E3D">
            <wp:extent cx="581025" cy="504825"/>
            <wp:effectExtent l="0" t="0" r="9525" b="952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40">
                      <a:extLst>
                        <a:ext uri="{28A0092B-C50C-407E-A947-70E740481C1C}">
                          <a14:useLocalDpi xmlns:a14="http://schemas.microsoft.com/office/drawing/2010/main" val="0"/>
                        </a:ext>
                      </a:extLst>
                    </a:blip>
                    <a:stretch>
                      <a:fillRect/>
                    </a:stretch>
                  </pic:blipFill>
                  <pic:spPr>
                    <a:xfrm>
                      <a:off x="0" y="0"/>
                      <a:ext cx="581025" cy="504825"/>
                    </a:xfrm>
                    <a:prstGeom prst="rect">
                      <a:avLst/>
                    </a:prstGeom>
                  </pic:spPr>
                </pic:pic>
              </a:graphicData>
            </a:graphic>
          </wp:inline>
        </w:drawing>
      </w:r>
      <w:r w:rsidR="00882CD5" w:rsidRPr="00D439C2">
        <w:rPr>
          <w:b/>
          <w:color w:val="00B050"/>
        </w:rPr>
        <w:t xml:space="preserve">Missie: </w:t>
      </w:r>
      <w:r w:rsidR="00652706" w:rsidRPr="00D439C2">
        <w:rPr>
          <w:b/>
          <w:color w:val="00B050"/>
        </w:rPr>
        <w:t>Een klimaatneutraal voedselsysteem is ons streefdoel</w:t>
      </w:r>
    </w:p>
    <w:p w14:paraId="0208C21C" w14:textId="77777777" w:rsidR="007A7421" w:rsidRDefault="007A7421" w:rsidP="006B35A4">
      <w:pPr>
        <w:jc w:val="both"/>
      </w:pPr>
    </w:p>
    <w:p w14:paraId="73CEE040" w14:textId="3DC63A68" w:rsidR="006B35A4" w:rsidRDefault="006B35A4" w:rsidP="006B35A4">
      <w:pPr>
        <w:jc w:val="both"/>
      </w:pPr>
      <w:r>
        <w:t xml:space="preserve">De verschillende groepen vermelden vaak alternatieve landbouwsystemen en voedingsbronnen. Zo wordt geopperd dat er meer onderzoek kan gebeuren naar alternatieve systemen zoals </w:t>
      </w:r>
      <w:r w:rsidRPr="006B35A4">
        <w:rPr>
          <w:u w:val="single"/>
        </w:rPr>
        <w:t>stadslandbouw</w:t>
      </w:r>
      <w:r>
        <w:t xml:space="preserve">, </w:t>
      </w:r>
      <w:r w:rsidRPr="006B35A4">
        <w:rPr>
          <w:u w:val="single"/>
        </w:rPr>
        <w:t>agro-ecologie</w:t>
      </w:r>
      <w:r>
        <w:t xml:space="preserve">, </w:t>
      </w:r>
      <w:r w:rsidRPr="006B35A4">
        <w:rPr>
          <w:u w:val="single"/>
        </w:rPr>
        <w:t>aquaponics</w:t>
      </w:r>
      <w:r>
        <w:t xml:space="preserve">, </w:t>
      </w:r>
      <w:r w:rsidRPr="006B35A4">
        <w:rPr>
          <w:u w:val="single"/>
        </w:rPr>
        <w:t>insectenteelt</w:t>
      </w:r>
      <w:r>
        <w:t xml:space="preserve"> enz. Vaak gaat het ook over alternatieve eiwitbronnen, zoals insectenteelt, maar ook de teelt van </w:t>
      </w:r>
      <w:r w:rsidRPr="006B35A4">
        <w:rPr>
          <w:u w:val="single"/>
        </w:rPr>
        <w:t>micro-algen</w:t>
      </w:r>
      <w:r>
        <w:t xml:space="preserve">. Een voordeel van deze alternatieven is dat ze </w:t>
      </w:r>
      <w:r w:rsidRPr="006B35A4">
        <w:rPr>
          <w:u w:val="single"/>
        </w:rPr>
        <w:t>minder grondgebonden</w:t>
      </w:r>
      <w:r>
        <w:t xml:space="preserve"> zijn dan </w:t>
      </w:r>
      <w:r w:rsidR="00EB17CC">
        <w:t>de traditionele eiwitbronnen. Da</w:t>
      </w:r>
      <w:r>
        <w:t xml:space="preserve">t betekent mogelijk dat de nieuwe systemen een stabielere aanlevering van eiwitten kunnen vormen in de toekomst. Naast deze nieuwe systemen hebben ook bestaande plantaardige eiwitbronnen potentieel zoals </w:t>
      </w:r>
      <w:r w:rsidRPr="006B35A4">
        <w:rPr>
          <w:u w:val="single"/>
        </w:rPr>
        <w:t>peulvruchten</w:t>
      </w:r>
      <w:r>
        <w:t xml:space="preserve">. Hierbij moet dan wel weer rekening gehouden worden met het grondgebruik (hoewel het huidige areaal sojateelt voor veevoeder ook heel groot is en aangewend zou kunnen worden voor humane consumptie ). Uiteindelijk wordt ook opgemerkt dat als er positieve effecten zijn van alternatieve systemen en teelten, het ook belangrijk is om deze </w:t>
      </w:r>
      <w:r w:rsidRPr="006B35A4">
        <w:rPr>
          <w:u w:val="single"/>
        </w:rPr>
        <w:t>positieve effecten op te schalen</w:t>
      </w:r>
      <w:r>
        <w:t xml:space="preserve">. Men stelt zich de vraag hoe deze alternatieven geïnfiltreerd kunnen worden in wat vandaag gangbaar is en hoe je de positieve effecten kan versterken. Subthema’s die apart aangehaald werden </w:t>
      </w:r>
      <w:r w:rsidR="002C360B">
        <w:t xml:space="preserve">en die passen onder de missie van een klimaatneutraal voedselsysteem </w:t>
      </w:r>
      <w:r>
        <w:t>zijn:</w:t>
      </w:r>
    </w:p>
    <w:p w14:paraId="6BD8CB5F" w14:textId="77777777" w:rsidR="00202A83" w:rsidRDefault="00202A83" w:rsidP="006B35A4">
      <w:pPr>
        <w:pStyle w:val="Lijstalinea"/>
        <w:ind w:left="720"/>
      </w:pPr>
    </w:p>
    <w:p w14:paraId="3685BE5B" w14:textId="788D9D4F" w:rsidR="00652706" w:rsidRDefault="00652706" w:rsidP="006A01C3">
      <w:pPr>
        <w:pStyle w:val="Lijstalinea"/>
        <w:numPr>
          <w:ilvl w:val="0"/>
          <w:numId w:val="17"/>
        </w:numPr>
      </w:pPr>
      <w:r w:rsidRPr="00A4659C">
        <w:t>Onderzoek naar alternatieve en nieuwe eiwitbronnen is essentieel (humaan en dierlijk)</w:t>
      </w:r>
    </w:p>
    <w:p w14:paraId="43E4715D" w14:textId="002AAAFD" w:rsidR="00652706" w:rsidRPr="00A4659C" w:rsidRDefault="00EB17CC" w:rsidP="006A01C3">
      <w:pPr>
        <w:pStyle w:val="Lijstalinea"/>
        <w:numPr>
          <w:ilvl w:val="1"/>
          <w:numId w:val="17"/>
        </w:numPr>
      </w:pPr>
      <w:r>
        <w:t>Niet grondgebonden teelten: v</w:t>
      </w:r>
      <w:r w:rsidR="00652706" w:rsidRPr="00A4659C">
        <w:t>oedingswaarde, consumentenacceptatie, teeltwijze van nieuwe bronnen (bv. micro-algen)</w:t>
      </w:r>
    </w:p>
    <w:p w14:paraId="2DDDE17D" w14:textId="15D72869" w:rsidR="00652706" w:rsidRPr="00A4659C" w:rsidRDefault="00EB17CC" w:rsidP="006A01C3">
      <w:pPr>
        <w:pStyle w:val="Lijstalinea"/>
        <w:numPr>
          <w:ilvl w:val="1"/>
          <w:numId w:val="17"/>
        </w:numPr>
      </w:pPr>
      <w:r>
        <w:t>Grondgebonden teelten: v</w:t>
      </w:r>
      <w:r w:rsidR="00652706" w:rsidRPr="00A4659C">
        <w:t>oedingswaarde, consumentenacceptatie, teel</w:t>
      </w:r>
      <w:r>
        <w:t>twijze van nieuwe bronnen (bv. p</w:t>
      </w:r>
      <w:r w:rsidR="00652706" w:rsidRPr="00A4659C">
        <w:t>eulvruchten)</w:t>
      </w:r>
    </w:p>
    <w:p w14:paraId="3420570C" w14:textId="77777777" w:rsidR="00652706" w:rsidRPr="00A4659C" w:rsidRDefault="00652706" w:rsidP="006A01C3">
      <w:pPr>
        <w:pStyle w:val="Lijstalinea"/>
        <w:numPr>
          <w:ilvl w:val="1"/>
          <w:numId w:val="17"/>
        </w:numPr>
      </w:pPr>
      <w:r w:rsidRPr="00A4659C">
        <w:t>Verduurzaming dierlijke productie</w:t>
      </w:r>
    </w:p>
    <w:p w14:paraId="57B82AA5" w14:textId="3F2F13CF" w:rsidR="00652706" w:rsidRPr="00A4659C" w:rsidRDefault="00652706" w:rsidP="006A01C3">
      <w:pPr>
        <w:pStyle w:val="Lijstalinea"/>
        <w:numPr>
          <w:ilvl w:val="1"/>
          <w:numId w:val="17"/>
        </w:numPr>
      </w:pPr>
      <w:r w:rsidRPr="00A4659C">
        <w:t xml:space="preserve">Onderzoek </w:t>
      </w:r>
      <w:r w:rsidR="00EB17CC">
        <w:t xml:space="preserve">naar </w:t>
      </w:r>
      <w:r w:rsidRPr="00A4659C">
        <w:t>innovaties in functie van daling methaangasproductie</w:t>
      </w:r>
    </w:p>
    <w:p w14:paraId="4F48DA20" w14:textId="77777777" w:rsidR="00652706" w:rsidRPr="00A4659C" w:rsidRDefault="00652706" w:rsidP="006A01C3">
      <w:pPr>
        <w:pStyle w:val="Lijstalinea"/>
        <w:numPr>
          <w:ilvl w:val="1"/>
          <w:numId w:val="17"/>
        </w:numPr>
      </w:pPr>
      <w:r w:rsidRPr="00A4659C">
        <w:t>Alternatieve eiwitten voor voeders</w:t>
      </w:r>
    </w:p>
    <w:p w14:paraId="38E4E3D4" w14:textId="08D22832" w:rsidR="00652706" w:rsidRPr="00A4659C" w:rsidRDefault="00652706" w:rsidP="006A01C3">
      <w:pPr>
        <w:pStyle w:val="Lijstalinea"/>
        <w:numPr>
          <w:ilvl w:val="1"/>
          <w:numId w:val="17"/>
        </w:numPr>
      </w:pPr>
      <w:r w:rsidRPr="00A4659C">
        <w:t>Opschaling nieuwe technieken en teelten</w:t>
      </w:r>
    </w:p>
    <w:p w14:paraId="26BF6387" w14:textId="77777777" w:rsidR="00956D66" w:rsidRPr="00A4659C" w:rsidRDefault="00956D66" w:rsidP="006A01C3">
      <w:pPr>
        <w:pStyle w:val="Lijstalinea"/>
        <w:numPr>
          <w:ilvl w:val="1"/>
          <w:numId w:val="17"/>
        </w:numPr>
      </w:pPr>
      <w:r w:rsidRPr="00A4659C">
        <w:t>Aandacht voor nieuwe technieken</w:t>
      </w:r>
    </w:p>
    <w:p w14:paraId="65F95374" w14:textId="0A9A4DDB" w:rsidR="00B539B1" w:rsidRPr="00A4659C" w:rsidRDefault="00B539B1" w:rsidP="006A01C3">
      <w:pPr>
        <w:pStyle w:val="Lijstalinea"/>
        <w:numPr>
          <w:ilvl w:val="1"/>
          <w:numId w:val="17"/>
        </w:numPr>
      </w:pPr>
      <w:r w:rsidRPr="00A4659C">
        <w:t>Onderzoek naar gevolgen van fijn stof in combinatie met secundair fijn stof van dierlijke productie</w:t>
      </w:r>
    </w:p>
    <w:p w14:paraId="3ED7F7DE" w14:textId="77777777" w:rsidR="00B539B1" w:rsidRPr="00A4659C" w:rsidRDefault="00B539B1" w:rsidP="00B539B1">
      <w:pPr>
        <w:pStyle w:val="Lijstalinea"/>
        <w:ind w:left="1440"/>
      </w:pPr>
    </w:p>
    <w:p w14:paraId="1CBFD445" w14:textId="1D53C563" w:rsidR="00652706" w:rsidRPr="00A4659C" w:rsidRDefault="00652706" w:rsidP="006A01C3">
      <w:pPr>
        <w:pStyle w:val="Lijstalinea"/>
        <w:numPr>
          <w:ilvl w:val="0"/>
          <w:numId w:val="17"/>
        </w:numPr>
      </w:pPr>
      <w:r w:rsidRPr="00A4659C">
        <w:t>Energie</w:t>
      </w:r>
    </w:p>
    <w:p w14:paraId="063F1A62" w14:textId="2C1EDE69" w:rsidR="00652706" w:rsidRDefault="00652706" w:rsidP="006A01C3">
      <w:pPr>
        <w:pStyle w:val="Lijstalinea"/>
        <w:numPr>
          <w:ilvl w:val="1"/>
          <w:numId w:val="17"/>
        </w:numPr>
      </w:pPr>
      <w:r w:rsidRPr="00A4659C">
        <w:t>Proces van ko</w:t>
      </w:r>
      <w:r w:rsidR="00EB17CC">
        <w:t>elen en koken en bijhorende CO2-</w:t>
      </w:r>
      <w:r w:rsidRPr="00A4659C">
        <w:t>uitstoot opvangen bij bereiding van voeding</w:t>
      </w:r>
    </w:p>
    <w:p w14:paraId="5AC857AB" w14:textId="77777777" w:rsidR="005A5AA9" w:rsidRPr="00A4659C" w:rsidRDefault="005A5AA9" w:rsidP="005A5AA9">
      <w:pPr>
        <w:pStyle w:val="Lijstalinea"/>
        <w:ind w:left="1440"/>
      </w:pPr>
    </w:p>
    <w:p w14:paraId="3DE3E7BC" w14:textId="77777777" w:rsidR="00652706" w:rsidRPr="00A4659C" w:rsidRDefault="00652706" w:rsidP="006A01C3">
      <w:pPr>
        <w:pStyle w:val="Lijstalinea"/>
        <w:numPr>
          <w:ilvl w:val="0"/>
          <w:numId w:val="17"/>
        </w:numPr>
      </w:pPr>
      <w:r w:rsidRPr="00A4659C">
        <w:t>De rol van de bodem bij koolstofcaptatie</w:t>
      </w:r>
    </w:p>
    <w:p w14:paraId="6B3DF1BC" w14:textId="77777777" w:rsidR="00652706" w:rsidRPr="00A4659C" w:rsidRDefault="00652706" w:rsidP="006A01C3">
      <w:pPr>
        <w:pStyle w:val="Lijstalinea"/>
        <w:numPr>
          <w:ilvl w:val="1"/>
          <w:numId w:val="17"/>
        </w:numPr>
      </w:pPr>
      <w:r w:rsidRPr="00A4659C">
        <w:t>Goede bodemtechnieken, gewasrotatie,…</w:t>
      </w:r>
    </w:p>
    <w:p w14:paraId="426F9C5A" w14:textId="77777777" w:rsidR="00652706" w:rsidRPr="001757F1" w:rsidRDefault="00652706" w:rsidP="006A01C3">
      <w:pPr>
        <w:pStyle w:val="Lijstalinea"/>
        <w:numPr>
          <w:ilvl w:val="1"/>
          <w:numId w:val="17"/>
        </w:numPr>
      </w:pPr>
      <w:r w:rsidRPr="001757F1">
        <w:t>Verdienmodel voor landbouwer</w:t>
      </w:r>
    </w:p>
    <w:p w14:paraId="06868AD3" w14:textId="77777777" w:rsidR="007B69FF" w:rsidRDefault="007B69FF" w:rsidP="007B69FF">
      <w:pPr>
        <w:rPr>
          <w:u w:val="single"/>
        </w:rPr>
      </w:pPr>
    </w:p>
    <w:p w14:paraId="09979A0C" w14:textId="580658B9" w:rsidR="007B69FF" w:rsidRPr="007B69FF" w:rsidRDefault="007B69FF" w:rsidP="007B69FF">
      <w:pPr>
        <w:rPr>
          <w:u w:val="single"/>
        </w:rPr>
      </w:pPr>
      <w:r w:rsidRPr="007B69FF">
        <w:rPr>
          <w:u w:val="single"/>
        </w:rPr>
        <w:t xml:space="preserve">Flanders’ Food Projecten: </w:t>
      </w:r>
    </w:p>
    <w:p w14:paraId="09E2B4A4" w14:textId="2142D305" w:rsidR="00652706" w:rsidRPr="007B69FF" w:rsidRDefault="00765823" w:rsidP="006A01C3">
      <w:pPr>
        <w:pStyle w:val="Lijstalinea"/>
        <w:numPr>
          <w:ilvl w:val="0"/>
          <w:numId w:val="18"/>
        </w:numPr>
      </w:pPr>
      <w:hyperlink r:id="rId41" w:history="1">
        <w:r w:rsidR="00652706" w:rsidRPr="00765823">
          <w:rPr>
            <w:rStyle w:val="Hyperlink"/>
          </w:rPr>
          <w:t>Alternatieve voedselbronnen</w:t>
        </w:r>
      </w:hyperlink>
    </w:p>
    <w:p w14:paraId="5938AF79" w14:textId="2FB85001" w:rsidR="00652706" w:rsidRDefault="00765823" w:rsidP="006A01C3">
      <w:pPr>
        <w:pStyle w:val="Lijstalinea"/>
        <w:numPr>
          <w:ilvl w:val="0"/>
          <w:numId w:val="18"/>
        </w:numPr>
      </w:pPr>
      <w:hyperlink r:id="rId42" w:history="1">
        <w:r w:rsidRPr="00765823">
          <w:rPr>
            <w:rStyle w:val="Hyperlink"/>
          </w:rPr>
          <w:t xml:space="preserve">Info rond </w:t>
        </w:r>
        <w:r w:rsidR="00652706" w:rsidRPr="00765823">
          <w:rPr>
            <w:rStyle w:val="Hyperlink"/>
          </w:rPr>
          <w:t>Lokaal en seizoensgebonden</w:t>
        </w:r>
      </w:hyperlink>
    </w:p>
    <w:p w14:paraId="7030EEC6" w14:textId="23F1F72C" w:rsidR="007B69FF" w:rsidRDefault="007B69FF" w:rsidP="007B69FF"/>
    <w:p w14:paraId="66482FF0" w14:textId="77777777" w:rsidR="007B69FF" w:rsidRPr="00C33D3B" w:rsidRDefault="007B69FF" w:rsidP="007B69FF">
      <w:pPr>
        <w:rPr>
          <w:u w:val="single"/>
        </w:rPr>
      </w:pPr>
      <w:r w:rsidRPr="00C33D3B">
        <w:rPr>
          <w:u w:val="single"/>
        </w:rPr>
        <w:t xml:space="preserve">ILVO </w:t>
      </w:r>
      <w:r>
        <w:rPr>
          <w:u w:val="single"/>
        </w:rPr>
        <w:t>beleidsondersteunend onderzoek</w:t>
      </w:r>
      <w:r w:rsidRPr="00C33D3B">
        <w:rPr>
          <w:u w:val="single"/>
        </w:rPr>
        <w:t>:</w:t>
      </w:r>
    </w:p>
    <w:p w14:paraId="6DD21B3F" w14:textId="4B239071" w:rsidR="00D154EC" w:rsidRPr="00D26283" w:rsidRDefault="007B69FF" w:rsidP="006A01C3">
      <w:pPr>
        <w:pStyle w:val="Lijstalinea"/>
        <w:numPr>
          <w:ilvl w:val="0"/>
          <w:numId w:val="16"/>
        </w:numPr>
      </w:pPr>
      <w:r w:rsidRPr="00C33D3B">
        <w:t>OD 7.7 Aandacht voor grond en de bodem</w:t>
      </w:r>
    </w:p>
    <w:p w14:paraId="2003638D" w14:textId="56317F6E" w:rsidR="00D154EC" w:rsidRDefault="00D154EC" w:rsidP="006A01C3">
      <w:pPr>
        <w:pStyle w:val="Lijstalinea"/>
        <w:numPr>
          <w:ilvl w:val="0"/>
          <w:numId w:val="16"/>
        </w:numPr>
      </w:pPr>
      <w:bookmarkStart w:id="63" w:name="_Toc23859352"/>
      <w:r w:rsidRPr="00D154EC">
        <w:t>OD 7.1  Maatschappelijk verantwoorde dierlijke productie</w:t>
      </w:r>
      <w:bookmarkEnd w:id="63"/>
    </w:p>
    <w:p w14:paraId="14A41B71" w14:textId="765FF2A7" w:rsidR="007B69FF" w:rsidRDefault="007B69FF" w:rsidP="006A01C3">
      <w:pPr>
        <w:pStyle w:val="Lijstalinea"/>
        <w:numPr>
          <w:ilvl w:val="0"/>
          <w:numId w:val="16"/>
        </w:numPr>
      </w:pPr>
      <w:r w:rsidRPr="00AE5983">
        <w:t>OD 7.2 Nieuw verdienmodellen</w:t>
      </w:r>
    </w:p>
    <w:p w14:paraId="178E78E0" w14:textId="77777777" w:rsidR="001666E8" w:rsidRPr="001666E8" w:rsidRDefault="001666E8" w:rsidP="006A01C3">
      <w:pPr>
        <w:pStyle w:val="Lijstalinea"/>
        <w:numPr>
          <w:ilvl w:val="0"/>
          <w:numId w:val="16"/>
        </w:numPr>
      </w:pPr>
      <w:bookmarkStart w:id="64" w:name="_Toc23859354"/>
      <w:r w:rsidRPr="001666E8">
        <w:t>OD 7.3 Inzetten op eiwitdiversificatie</w:t>
      </w:r>
      <w:bookmarkEnd w:id="64"/>
    </w:p>
    <w:p w14:paraId="29556115" w14:textId="4A58DCC3" w:rsidR="001666E8" w:rsidRDefault="001666E8" w:rsidP="006A01C3">
      <w:pPr>
        <w:pStyle w:val="Lijstalinea"/>
        <w:numPr>
          <w:ilvl w:val="0"/>
          <w:numId w:val="16"/>
        </w:numPr>
      </w:pPr>
      <w:bookmarkStart w:id="65" w:name="_Toc23859356"/>
      <w:r w:rsidRPr="001666E8">
        <w:t>OD 7.5 Expertisecentrum landbouw en klimaat</w:t>
      </w:r>
      <w:bookmarkEnd w:id="65"/>
    </w:p>
    <w:p w14:paraId="121467E7" w14:textId="77777777" w:rsidR="00EB06F2" w:rsidRPr="00EB06F2" w:rsidRDefault="00EB06F2" w:rsidP="006A01C3">
      <w:pPr>
        <w:pStyle w:val="Lijstalinea"/>
        <w:numPr>
          <w:ilvl w:val="0"/>
          <w:numId w:val="16"/>
        </w:numPr>
      </w:pPr>
      <w:bookmarkStart w:id="66" w:name="_Toc23859357"/>
      <w:r w:rsidRPr="00EB06F2">
        <w:t>OD 7.6 ‘New breeding’ technieken</w:t>
      </w:r>
      <w:bookmarkEnd w:id="66"/>
    </w:p>
    <w:p w14:paraId="4E19EF78" w14:textId="77777777" w:rsidR="00EB06F2" w:rsidRPr="001666E8" w:rsidRDefault="00EB06F2" w:rsidP="00EB06F2">
      <w:pPr>
        <w:pStyle w:val="Lijstalinea"/>
        <w:ind w:left="720"/>
      </w:pPr>
    </w:p>
    <w:p w14:paraId="6EB0A220" w14:textId="77777777" w:rsidR="00652706" w:rsidRPr="007B69FF" w:rsidRDefault="00652706" w:rsidP="00A4659C">
      <w:pPr>
        <w:rPr>
          <w:b/>
        </w:rPr>
      </w:pPr>
    </w:p>
    <w:p w14:paraId="0948986B" w14:textId="60C2BDD1" w:rsidR="00652706" w:rsidRPr="007B69FF" w:rsidRDefault="00C907E4" w:rsidP="00D439C2">
      <w:pPr>
        <w:pBdr>
          <w:top w:val="single" w:sz="8" w:space="1" w:color="00B050"/>
          <w:left w:val="single" w:sz="8" w:space="4" w:color="00B050"/>
          <w:bottom w:val="single" w:sz="8" w:space="1" w:color="00B050"/>
          <w:right w:val="single" w:sz="8" w:space="4" w:color="00B050"/>
        </w:pBdr>
        <w:shd w:val="pct10" w:color="auto" w:fill="auto"/>
        <w:rPr>
          <w:b/>
        </w:rPr>
      </w:pPr>
      <w:r>
        <w:rPr>
          <w:rFonts w:ascii="Calibri Light" w:hAnsi="Calibri Light" w:cs="Arial"/>
          <w:noProof/>
          <w:color w:val="666666"/>
          <w:sz w:val="24"/>
          <w:szCs w:val="24"/>
        </w:rPr>
        <w:drawing>
          <wp:inline distT="0" distB="0" distL="0" distR="0" wp14:anchorId="29F8DAD6" wp14:editId="4AF00A66">
            <wp:extent cx="581025" cy="504825"/>
            <wp:effectExtent l="0" t="0" r="9525" b="952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43">
                      <a:extLst>
                        <a:ext uri="{28A0092B-C50C-407E-A947-70E740481C1C}">
                          <a14:useLocalDpi xmlns:a14="http://schemas.microsoft.com/office/drawing/2010/main" val="0"/>
                        </a:ext>
                      </a:extLst>
                    </a:blip>
                    <a:stretch>
                      <a:fillRect/>
                    </a:stretch>
                  </pic:blipFill>
                  <pic:spPr>
                    <a:xfrm>
                      <a:off x="0" y="0"/>
                      <a:ext cx="581025" cy="504825"/>
                    </a:xfrm>
                    <a:prstGeom prst="rect">
                      <a:avLst/>
                    </a:prstGeom>
                  </pic:spPr>
                </pic:pic>
              </a:graphicData>
            </a:graphic>
          </wp:inline>
        </w:drawing>
      </w:r>
      <w:r w:rsidR="007B69FF" w:rsidRPr="00D439C2">
        <w:rPr>
          <w:b/>
          <w:color w:val="00B050"/>
        </w:rPr>
        <w:t xml:space="preserve">Missie: </w:t>
      </w:r>
      <w:r w:rsidR="00652706" w:rsidRPr="00D439C2">
        <w:rPr>
          <w:b/>
          <w:color w:val="00B050"/>
        </w:rPr>
        <w:t xml:space="preserve">Een </w:t>
      </w:r>
      <w:r w:rsidR="007B69FF" w:rsidRPr="00D439C2">
        <w:rPr>
          <w:b/>
          <w:color w:val="00B050"/>
        </w:rPr>
        <w:t>klimaatrobuust</w:t>
      </w:r>
      <w:r w:rsidR="00652706" w:rsidRPr="00D439C2">
        <w:rPr>
          <w:b/>
          <w:color w:val="00B050"/>
        </w:rPr>
        <w:t xml:space="preserve"> agrovoedingssysteem dat voorziet in voedselzekerheid is primordiaal</w:t>
      </w:r>
    </w:p>
    <w:p w14:paraId="044653E7" w14:textId="77777777" w:rsidR="00A4540C" w:rsidRDefault="00A4540C" w:rsidP="006B35A4">
      <w:pPr>
        <w:jc w:val="both"/>
      </w:pPr>
    </w:p>
    <w:p w14:paraId="0A0EB1FE" w14:textId="35A7DFED" w:rsidR="00202A83" w:rsidRDefault="00202A83" w:rsidP="006B35A4">
      <w:pPr>
        <w:jc w:val="both"/>
      </w:pPr>
      <w:r>
        <w:t xml:space="preserve">Er wordt geopperd dat er meer onderzoek nodig is naar </w:t>
      </w:r>
      <w:r w:rsidRPr="006B35A4">
        <w:rPr>
          <w:u w:val="single"/>
        </w:rPr>
        <w:t>diversiteit van primaire producten</w:t>
      </w:r>
      <w:r>
        <w:t xml:space="preserve">. Er is momenteel veel monocultuur, dus meer diversiteit is welkom. Dit geldt zowel voor gewassen als dieren en zowel voor diversiteit binnen als tussen verschillende soorten. Verder wordt gezegd dat </w:t>
      </w:r>
      <w:r w:rsidRPr="006B35A4">
        <w:rPr>
          <w:u w:val="single"/>
        </w:rPr>
        <w:t>nieuwe teelten</w:t>
      </w:r>
      <w:r>
        <w:t xml:space="preserve"> geïntroduceerd kunnen worden die bijvoorbeeld duurzamer zijn, bijvoorbeeld klimaatresistent</w:t>
      </w:r>
      <w:r w:rsidR="00EB17CC">
        <w:t>er. Da</w:t>
      </w:r>
      <w:r>
        <w:t>t kan door bestaande gewassen op te waarderen, maar ook door volledig nieuwe teelten te introduceren. Het gebruik van CRISPR en GGO’s wordt hierbij vermeld, hoewel deze technieken wel gevoelig liggen</w:t>
      </w:r>
      <w:r w:rsidR="001757F1">
        <w:t xml:space="preserve">. </w:t>
      </w:r>
      <w:r>
        <w:t xml:space="preserve">Bijkomend wordt de link gelegd met de nood aan onderzoek naar </w:t>
      </w:r>
      <w:r w:rsidRPr="006B35A4">
        <w:rPr>
          <w:u w:val="single"/>
        </w:rPr>
        <w:t>alternatieve landbouwsystemen</w:t>
      </w:r>
      <w:r>
        <w:t xml:space="preserve"> zoals insectenteelt, aquaponics, stadslandbouw, agro-ecologie. Diversiteit kan dus op veel verschillende niveaus geïnterpreteerd worden. Subthema’s die apart aangehaald werden zijn:</w:t>
      </w:r>
    </w:p>
    <w:p w14:paraId="0AA03D9C" w14:textId="77777777" w:rsidR="00202A83" w:rsidRDefault="00202A83" w:rsidP="00202A83"/>
    <w:p w14:paraId="410BFED6" w14:textId="2B4B80FD" w:rsidR="00652706" w:rsidRPr="00D154EC" w:rsidRDefault="00652706" w:rsidP="0040085E">
      <w:pPr>
        <w:pStyle w:val="Lijstalinea"/>
        <w:numPr>
          <w:ilvl w:val="0"/>
          <w:numId w:val="20"/>
        </w:numPr>
      </w:pPr>
      <w:r w:rsidRPr="00D154EC">
        <w:t>Onderzoek naar nieuwe klimaatbestendige rassen in de plantaardige sector</w:t>
      </w:r>
      <w:r w:rsidR="00D154EC">
        <w:t xml:space="preserve"> (aandacht voor voedingswaarde)</w:t>
      </w:r>
    </w:p>
    <w:p w14:paraId="043C39E7" w14:textId="77777777" w:rsidR="00652706" w:rsidRPr="00D154EC" w:rsidRDefault="00652706" w:rsidP="0040085E">
      <w:pPr>
        <w:pStyle w:val="Lijstalinea"/>
        <w:numPr>
          <w:ilvl w:val="0"/>
          <w:numId w:val="20"/>
        </w:numPr>
      </w:pPr>
      <w:r w:rsidRPr="00D154EC">
        <w:t>Ziekteresistente rassen voor een ander klimaat</w:t>
      </w:r>
    </w:p>
    <w:p w14:paraId="516565BA" w14:textId="0FC8B766" w:rsidR="00652706" w:rsidRPr="00D154EC" w:rsidRDefault="00652706" w:rsidP="001757F1">
      <w:pPr>
        <w:pStyle w:val="Lijstalinea"/>
        <w:numPr>
          <w:ilvl w:val="0"/>
          <w:numId w:val="20"/>
        </w:numPr>
      </w:pPr>
      <w:r w:rsidRPr="00D154EC">
        <w:t>Onderzoek naar een gezonde bodem met veel draagkracht voor voedselproductie in extreme omstandigheden</w:t>
      </w:r>
    </w:p>
    <w:p w14:paraId="22491E4E" w14:textId="66F7583E" w:rsidR="00652706" w:rsidRPr="00D154EC" w:rsidRDefault="00652706" w:rsidP="0040085E">
      <w:pPr>
        <w:pStyle w:val="Lijstalinea"/>
        <w:numPr>
          <w:ilvl w:val="0"/>
          <w:numId w:val="20"/>
        </w:numPr>
      </w:pPr>
      <w:r w:rsidRPr="00D154EC">
        <w:t>Inzetten op meer genetische diversiteit van primaire producten: teelten en dieren</w:t>
      </w:r>
    </w:p>
    <w:p w14:paraId="451035B0" w14:textId="2723C1DD" w:rsidR="00956D66" w:rsidRPr="00D154EC" w:rsidRDefault="00956D66" w:rsidP="0040085E">
      <w:pPr>
        <w:pStyle w:val="Lijstalinea"/>
        <w:numPr>
          <w:ilvl w:val="0"/>
          <w:numId w:val="20"/>
        </w:numPr>
      </w:pPr>
      <w:r w:rsidRPr="00D154EC">
        <w:t>Aandacht voor nieuwe technieken</w:t>
      </w:r>
      <w:r w:rsidR="00765823">
        <w:t xml:space="preserve"> zoals vertical farming</w:t>
      </w:r>
    </w:p>
    <w:p w14:paraId="2A55AEFA" w14:textId="3901A718" w:rsidR="001757F1" w:rsidRDefault="00956D66" w:rsidP="0040085E">
      <w:pPr>
        <w:pStyle w:val="Lijstalinea"/>
        <w:numPr>
          <w:ilvl w:val="0"/>
          <w:numId w:val="20"/>
        </w:numPr>
      </w:pPr>
      <w:r w:rsidRPr="00D154EC">
        <w:t>Onderzoek naar alternatieve landbouwsystemen (</w:t>
      </w:r>
      <w:r w:rsidR="00EB17CC">
        <w:t>v</w:t>
      </w:r>
      <w:r w:rsidRPr="00D154EC">
        <w:t>oorbeelden: insectenteelt, aquaponics, stadslandbouw, agro-ecologie,..)</w:t>
      </w:r>
    </w:p>
    <w:p w14:paraId="19E87D7A" w14:textId="0F7424C1" w:rsidR="00956D66" w:rsidRPr="00D154EC" w:rsidRDefault="001757F1" w:rsidP="0040085E">
      <w:pPr>
        <w:pStyle w:val="Lijstalinea"/>
        <w:numPr>
          <w:ilvl w:val="0"/>
          <w:numId w:val="20"/>
        </w:numPr>
      </w:pPr>
      <w:r>
        <w:t>P</w:t>
      </w:r>
      <w:r w:rsidR="00765823" w:rsidRPr="00D154EC">
        <w:t>lattelandsontwikkeling</w:t>
      </w:r>
    </w:p>
    <w:p w14:paraId="13D58A2E" w14:textId="4408E5B1" w:rsidR="0035526A" w:rsidRDefault="0035526A" w:rsidP="00A4659C">
      <w:pPr>
        <w:rPr>
          <w:u w:val="single"/>
        </w:rPr>
      </w:pPr>
    </w:p>
    <w:p w14:paraId="2460A0F4" w14:textId="68440CD0" w:rsidR="0035526A" w:rsidRDefault="00207A6E" w:rsidP="00A4659C">
      <w:pPr>
        <w:rPr>
          <w:u w:val="single"/>
        </w:rPr>
      </w:pPr>
      <w:r>
        <w:rPr>
          <w:u w:val="single"/>
        </w:rPr>
        <w:t>Flanders’ Food</w:t>
      </w:r>
      <w:r w:rsidR="0035526A">
        <w:rPr>
          <w:u w:val="single"/>
        </w:rPr>
        <w:t xml:space="preserve"> projecten:</w:t>
      </w:r>
    </w:p>
    <w:p w14:paraId="3A0C6636" w14:textId="14687940" w:rsidR="0035526A" w:rsidRPr="00D154EC" w:rsidRDefault="001757F1" w:rsidP="006A01C3">
      <w:pPr>
        <w:pStyle w:val="Lijstalinea"/>
        <w:numPr>
          <w:ilvl w:val="0"/>
          <w:numId w:val="19"/>
        </w:numPr>
      </w:pPr>
      <w:hyperlink r:id="rId44" w:history="1">
        <w:r w:rsidR="0035526A" w:rsidRPr="001757F1">
          <w:rPr>
            <w:rStyle w:val="Hyperlink"/>
          </w:rPr>
          <w:t>Roadmap Aardappel tot Friet</w:t>
        </w:r>
      </w:hyperlink>
    </w:p>
    <w:p w14:paraId="459F6860" w14:textId="32587DA9" w:rsidR="0035526A" w:rsidRPr="00D154EC" w:rsidRDefault="001757F1" w:rsidP="006A01C3">
      <w:pPr>
        <w:pStyle w:val="Lijstalinea"/>
        <w:numPr>
          <w:ilvl w:val="0"/>
          <w:numId w:val="19"/>
        </w:numPr>
      </w:pPr>
      <w:hyperlink r:id="rId45" w:history="1">
        <w:r w:rsidR="0035526A" w:rsidRPr="001757F1">
          <w:rPr>
            <w:rStyle w:val="Hyperlink"/>
          </w:rPr>
          <w:t>Roadmap Graan tot Bakkerijproduct</w:t>
        </w:r>
      </w:hyperlink>
    </w:p>
    <w:p w14:paraId="6577C751" w14:textId="6EAF87E9" w:rsidR="0035526A" w:rsidRPr="00D154EC" w:rsidRDefault="001757F1" w:rsidP="006A01C3">
      <w:pPr>
        <w:pStyle w:val="Lijstalinea"/>
        <w:numPr>
          <w:ilvl w:val="0"/>
          <w:numId w:val="19"/>
        </w:numPr>
      </w:pPr>
      <w:hyperlink r:id="rId46" w:history="1">
        <w:r w:rsidR="0035526A" w:rsidRPr="001757F1">
          <w:rPr>
            <w:rStyle w:val="Hyperlink"/>
          </w:rPr>
          <w:t>Roadmap Varken tot Charcuterie</w:t>
        </w:r>
      </w:hyperlink>
    </w:p>
    <w:p w14:paraId="25F4D586" w14:textId="0376A0CF" w:rsidR="00D154EC" w:rsidRPr="00D154EC" w:rsidRDefault="001757F1" w:rsidP="006A01C3">
      <w:pPr>
        <w:pStyle w:val="Lijstalinea"/>
        <w:numPr>
          <w:ilvl w:val="0"/>
          <w:numId w:val="19"/>
        </w:numPr>
      </w:pPr>
      <w:hyperlink r:id="rId47" w:history="1">
        <w:r w:rsidR="00D154EC" w:rsidRPr="001757F1">
          <w:rPr>
            <w:rStyle w:val="Hyperlink"/>
          </w:rPr>
          <w:t>Roadmap Groente tot Veggie</w:t>
        </w:r>
      </w:hyperlink>
    </w:p>
    <w:p w14:paraId="6ADE334F" w14:textId="67956311" w:rsidR="0035526A" w:rsidRDefault="0035526A" w:rsidP="00A4659C">
      <w:pPr>
        <w:rPr>
          <w:u w:val="single"/>
        </w:rPr>
      </w:pPr>
    </w:p>
    <w:p w14:paraId="690672BE" w14:textId="77777777" w:rsidR="0035526A" w:rsidRDefault="0035526A" w:rsidP="00A4659C">
      <w:pPr>
        <w:rPr>
          <w:u w:val="single"/>
        </w:rPr>
      </w:pPr>
    </w:p>
    <w:p w14:paraId="79D8D657" w14:textId="77777777" w:rsidR="00D154EC" w:rsidRPr="00C33D3B" w:rsidRDefault="00D154EC" w:rsidP="00D154EC">
      <w:pPr>
        <w:rPr>
          <w:u w:val="single"/>
        </w:rPr>
      </w:pPr>
      <w:r w:rsidRPr="00C33D3B">
        <w:rPr>
          <w:u w:val="single"/>
        </w:rPr>
        <w:t xml:space="preserve">ILVO </w:t>
      </w:r>
      <w:r>
        <w:rPr>
          <w:u w:val="single"/>
        </w:rPr>
        <w:t>beleidsondersteunend onderzoek</w:t>
      </w:r>
      <w:r w:rsidRPr="00C33D3B">
        <w:rPr>
          <w:u w:val="single"/>
        </w:rPr>
        <w:t>:</w:t>
      </w:r>
    </w:p>
    <w:p w14:paraId="0EA3BE25" w14:textId="77777777" w:rsidR="00D154EC" w:rsidRDefault="00D154EC" w:rsidP="006A01C3">
      <w:pPr>
        <w:pStyle w:val="Lijstalinea"/>
        <w:numPr>
          <w:ilvl w:val="0"/>
          <w:numId w:val="16"/>
        </w:numPr>
      </w:pPr>
      <w:r w:rsidRPr="00C33D3B">
        <w:t>OD 7.7 Aandacht voor grond en de bodem</w:t>
      </w:r>
    </w:p>
    <w:p w14:paraId="3AC252B4" w14:textId="77777777" w:rsidR="00D154EC" w:rsidRDefault="00D154EC" w:rsidP="006A01C3">
      <w:pPr>
        <w:pStyle w:val="Lijstalinea"/>
        <w:numPr>
          <w:ilvl w:val="0"/>
          <w:numId w:val="16"/>
        </w:numPr>
      </w:pPr>
      <w:r w:rsidRPr="00AE5983">
        <w:t>OD 7.2 Nieuw verdienmodellen</w:t>
      </w:r>
    </w:p>
    <w:p w14:paraId="4BEBA53F" w14:textId="77777777" w:rsidR="00D154EC" w:rsidRPr="001666E8" w:rsidRDefault="00D154EC" w:rsidP="006A01C3">
      <w:pPr>
        <w:pStyle w:val="Lijstalinea"/>
        <w:numPr>
          <w:ilvl w:val="0"/>
          <w:numId w:val="16"/>
        </w:numPr>
      </w:pPr>
      <w:r w:rsidRPr="001666E8">
        <w:t>OD 7.3 Inzetten op eiwitdiversificatie</w:t>
      </w:r>
    </w:p>
    <w:p w14:paraId="2A2F4445" w14:textId="17CBBB86" w:rsidR="00D154EC" w:rsidRDefault="00D154EC" w:rsidP="006A01C3">
      <w:pPr>
        <w:pStyle w:val="Lijstalinea"/>
        <w:numPr>
          <w:ilvl w:val="0"/>
          <w:numId w:val="16"/>
        </w:numPr>
      </w:pPr>
      <w:r w:rsidRPr="001666E8">
        <w:t>OD 7.5 Expertisecentrum landbouw en klimaat</w:t>
      </w:r>
    </w:p>
    <w:p w14:paraId="4BA2FABD" w14:textId="77777777" w:rsidR="00EB06F2" w:rsidRPr="00EB06F2" w:rsidRDefault="00EB06F2" w:rsidP="006A01C3">
      <w:pPr>
        <w:pStyle w:val="Lijstalinea"/>
        <w:numPr>
          <w:ilvl w:val="0"/>
          <w:numId w:val="16"/>
        </w:numPr>
      </w:pPr>
      <w:r w:rsidRPr="00EB06F2">
        <w:t>OD 7.6 ‘New breeding’ technieken</w:t>
      </w:r>
    </w:p>
    <w:p w14:paraId="7DE5BB7F" w14:textId="67A633C9" w:rsidR="00EB06F2" w:rsidRDefault="00EB06F2" w:rsidP="00EB06F2">
      <w:pPr>
        <w:pStyle w:val="Lijstalinea"/>
        <w:ind w:left="720"/>
      </w:pPr>
    </w:p>
    <w:p w14:paraId="6E1D919D" w14:textId="28B4DAB7" w:rsidR="00EB17CC" w:rsidRDefault="00EB17CC" w:rsidP="00EB06F2">
      <w:pPr>
        <w:pStyle w:val="Lijstalinea"/>
        <w:ind w:left="720"/>
      </w:pPr>
    </w:p>
    <w:p w14:paraId="3D3761FE" w14:textId="440691BB" w:rsidR="00EB17CC" w:rsidRDefault="00EB17CC" w:rsidP="00EB06F2">
      <w:pPr>
        <w:pStyle w:val="Lijstalinea"/>
        <w:ind w:left="720"/>
      </w:pPr>
    </w:p>
    <w:p w14:paraId="3DFBDB64" w14:textId="1A8C6B54" w:rsidR="00652706" w:rsidRDefault="007330DF" w:rsidP="0097001C">
      <w:pPr>
        <w:rPr>
          <w:color w:val="00B050"/>
          <w:sz w:val="32"/>
          <w:szCs w:val="32"/>
        </w:rPr>
      </w:pPr>
      <w:r>
        <w:rPr>
          <w:color w:val="00B050"/>
          <w:sz w:val="32"/>
          <w:szCs w:val="32"/>
        </w:rPr>
        <w:t>THEMA 3:</w:t>
      </w:r>
      <w:r w:rsidR="0060219F">
        <w:rPr>
          <w:color w:val="00B050"/>
          <w:sz w:val="32"/>
          <w:szCs w:val="32"/>
        </w:rPr>
        <w:t xml:space="preserve"> </w:t>
      </w:r>
      <w:r>
        <w:rPr>
          <w:color w:val="00B050"/>
          <w:sz w:val="32"/>
          <w:szCs w:val="32"/>
        </w:rPr>
        <w:t xml:space="preserve">INNOVATIE EN ECONOMIE </w:t>
      </w:r>
    </w:p>
    <w:p w14:paraId="4BD44350" w14:textId="77777777" w:rsidR="0097001C" w:rsidRPr="0097001C" w:rsidRDefault="0097001C" w:rsidP="0097001C"/>
    <w:p w14:paraId="0A8019AD" w14:textId="7FF51107" w:rsidR="008410DE" w:rsidRDefault="00D67E14" w:rsidP="00547EA1">
      <w:pPr>
        <w:pBdr>
          <w:top w:val="single" w:sz="4" w:space="1" w:color="auto"/>
          <w:left w:val="single" w:sz="4" w:space="4" w:color="auto"/>
          <w:bottom w:val="single" w:sz="4" w:space="1" w:color="auto"/>
          <w:right w:val="single" w:sz="4" w:space="4" w:color="auto"/>
        </w:pBdr>
        <w:spacing w:after="200"/>
      </w:pPr>
      <w:r w:rsidRPr="00A4659C">
        <w:rPr>
          <w:u w:val="single"/>
        </w:rPr>
        <w:t>Link met beleidsdoelstelling</w:t>
      </w:r>
      <w:r w:rsidR="003D50C0">
        <w:rPr>
          <w:u w:val="single"/>
        </w:rPr>
        <w:t xml:space="preserve">: </w:t>
      </w:r>
    </w:p>
    <w:p w14:paraId="5F9980F0" w14:textId="7B438E24" w:rsidR="008410DE" w:rsidRPr="00547EA1" w:rsidRDefault="00EB17CC" w:rsidP="00547EA1">
      <w:pPr>
        <w:pBdr>
          <w:top w:val="single" w:sz="4" w:space="1" w:color="auto"/>
          <w:left w:val="single" w:sz="4" w:space="4" w:color="auto"/>
          <w:bottom w:val="single" w:sz="4" w:space="1" w:color="auto"/>
          <w:right w:val="single" w:sz="4" w:space="4" w:color="auto"/>
        </w:pBdr>
        <w:spacing w:after="200"/>
      </w:pPr>
      <w:r>
        <w:t>(B</w:t>
      </w:r>
      <w:r w:rsidR="003D50C0" w:rsidRPr="003D50C0">
        <w:t>eleidsnota Landbouw en Visserij</w:t>
      </w:r>
      <w:r w:rsidR="003D50C0">
        <w:t xml:space="preserve"> 2019-2024</w:t>
      </w:r>
      <w:r w:rsidR="003D50C0" w:rsidRPr="003D50C0">
        <w:t>)</w:t>
      </w:r>
      <w:r w:rsidR="00040C93">
        <w:t>:</w:t>
      </w:r>
      <w:r w:rsidR="003D50C0" w:rsidRPr="00547EA1">
        <w:t xml:space="preserve"> </w:t>
      </w:r>
      <w:r w:rsidR="008410DE" w:rsidRPr="00547EA1">
        <w:t xml:space="preserve">Om elk van deze uitdagingen aan te pakken zijn ondernemerschap en innovatie essentieel. Enkel zo kunnen we inzetten op duurzame verdienmodellen en op kwalitatieve producten met een hoge toegevoegde waarde, gericht op wat de markt vraagt. Ik wil mijn beleid dan ook concreet vormgeven door in te zetten op ondernemerschap en innovatie, ecosysteemdiensten, het welzijn van de landbouwer en zijn/haar impact op de leefbaarheid van het platteland. </w:t>
      </w:r>
    </w:p>
    <w:p w14:paraId="7C38002C" w14:textId="75B2BC34" w:rsidR="008410DE" w:rsidRDefault="00A83672" w:rsidP="00547EA1">
      <w:pPr>
        <w:pBdr>
          <w:top w:val="single" w:sz="4" w:space="1" w:color="auto"/>
          <w:left w:val="single" w:sz="4" w:space="4" w:color="auto"/>
          <w:bottom w:val="single" w:sz="4" w:space="1" w:color="auto"/>
          <w:right w:val="single" w:sz="4" w:space="4" w:color="auto"/>
        </w:pBdr>
        <w:spacing w:after="200"/>
        <w:rPr>
          <w:sz w:val="23"/>
          <w:szCs w:val="23"/>
        </w:rPr>
      </w:pPr>
      <w:r>
        <w:t xml:space="preserve">(Regeerakkoord 2019-2024): </w:t>
      </w:r>
      <w:r w:rsidR="008410DE" w:rsidRPr="00547EA1">
        <w:t>De Regering maakt van innovatie en digitale transformatie een speerpunt van haar beleid. We moeten het Vlaamse innovatie-ecosysteem verder blijven uitbouwen, door het aanjagen van een nog intensere samenwerking, waarin ook overheid en burgers nog actiever hun rol spelen</w:t>
      </w:r>
      <w:r w:rsidR="008410DE" w:rsidRPr="008410DE">
        <w:rPr>
          <w:sz w:val="23"/>
          <w:szCs w:val="23"/>
        </w:rPr>
        <w:t>.</w:t>
      </w:r>
    </w:p>
    <w:p w14:paraId="176DE851" w14:textId="2BCC1EA7" w:rsidR="00927901" w:rsidRPr="00040C93" w:rsidRDefault="00374358" w:rsidP="00927901">
      <w:pPr>
        <w:pBdr>
          <w:top w:val="single" w:sz="4" w:space="1" w:color="auto"/>
          <w:left w:val="single" w:sz="4" w:space="4" w:color="auto"/>
          <w:bottom w:val="single" w:sz="4" w:space="1" w:color="auto"/>
          <w:right w:val="single" w:sz="4" w:space="4" w:color="auto"/>
        </w:pBdr>
        <w:spacing w:after="200"/>
      </w:pPr>
      <w:r>
        <w:t xml:space="preserve">(Beleidsnota Economie, Wetenschap en Innovatie): </w:t>
      </w:r>
      <w:r w:rsidR="00040C93">
        <w:t xml:space="preserve"> </w:t>
      </w:r>
      <w:r w:rsidR="00927901">
        <w:t>Een</w:t>
      </w:r>
      <w:r w:rsidR="00927901">
        <w:rPr>
          <w:rFonts w:ascii="Cambria" w:hAnsi="Cambria" w:cs="Cambria"/>
        </w:rPr>
        <w:t> </w:t>
      </w:r>
      <w:r w:rsidR="00927901">
        <w:t xml:space="preserve"> eerste</w:t>
      </w:r>
      <w:r w:rsidR="00927901">
        <w:rPr>
          <w:rFonts w:ascii="Cambria" w:hAnsi="Cambria" w:cs="Cambria"/>
        </w:rPr>
        <w:t> </w:t>
      </w:r>
      <w:r w:rsidR="00927901">
        <w:t xml:space="preserve"> belangrijke</w:t>
      </w:r>
      <w:r w:rsidR="00927901">
        <w:rPr>
          <w:rFonts w:ascii="Cambria" w:hAnsi="Cambria" w:cs="Cambria"/>
        </w:rPr>
        <w:t> </w:t>
      </w:r>
      <w:r w:rsidR="00927901">
        <w:t xml:space="preserve"> uitdaging</w:t>
      </w:r>
      <w:r w:rsidR="00927901">
        <w:rPr>
          <w:rFonts w:ascii="Cambria" w:hAnsi="Cambria" w:cs="Cambria"/>
        </w:rPr>
        <w:t> </w:t>
      </w:r>
      <w:r w:rsidR="00927901">
        <w:t xml:space="preserve"> blijft</w:t>
      </w:r>
      <w:r w:rsidR="00927901">
        <w:rPr>
          <w:rFonts w:ascii="Cambria" w:hAnsi="Cambria" w:cs="Cambria"/>
        </w:rPr>
        <w:t> </w:t>
      </w:r>
      <w:r w:rsidR="00927901">
        <w:t xml:space="preserve"> het aanwakkeren van</w:t>
      </w:r>
      <w:r w:rsidR="00927901">
        <w:rPr>
          <w:rFonts w:ascii="Cambria" w:hAnsi="Cambria" w:cs="Cambria"/>
        </w:rPr>
        <w:t> </w:t>
      </w:r>
      <w:r w:rsidR="00927901">
        <w:t xml:space="preserve"> de ondernemersgeest</w:t>
      </w:r>
      <w:r w:rsidR="00927901">
        <w:rPr>
          <w:rFonts w:ascii="Cambria" w:hAnsi="Cambria" w:cs="Cambria"/>
        </w:rPr>
        <w:t> </w:t>
      </w:r>
      <w:r w:rsidR="00927901">
        <w:t xml:space="preserve"> in</w:t>
      </w:r>
      <w:r w:rsidR="00927901">
        <w:rPr>
          <w:rFonts w:ascii="Cambria" w:hAnsi="Cambria" w:cs="Cambria"/>
        </w:rPr>
        <w:t> </w:t>
      </w:r>
      <w:r w:rsidR="00927901">
        <w:t xml:space="preserve"> onze</w:t>
      </w:r>
      <w:r w:rsidR="00927901">
        <w:rPr>
          <w:rFonts w:ascii="Cambria" w:hAnsi="Cambria" w:cs="Cambria"/>
        </w:rPr>
        <w:t> </w:t>
      </w:r>
      <w:r w:rsidR="00927901">
        <w:t xml:space="preserve"> maatschappij.</w:t>
      </w:r>
      <w:r w:rsidR="00927901">
        <w:rPr>
          <w:rFonts w:ascii="Cambria" w:hAnsi="Cambria" w:cs="Cambria"/>
        </w:rPr>
        <w:t> </w:t>
      </w:r>
      <w:r w:rsidR="00927901">
        <w:t xml:space="preserve"> Onze</w:t>
      </w:r>
      <w:r w:rsidR="00927901">
        <w:rPr>
          <w:rFonts w:ascii="Cambria" w:hAnsi="Cambria" w:cs="Cambria"/>
        </w:rPr>
        <w:t> </w:t>
      </w:r>
      <w:r w:rsidR="00927901">
        <w:t xml:space="preserve"> kleine</w:t>
      </w:r>
      <w:r w:rsidR="00927901">
        <w:rPr>
          <w:rFonts w:ascii="Times New Roman" w:hAnsi="Times New Roman"/>
        </w:rPr>
        <w:t>‐ </w:t>
      </w:r>
      <w:r w:rsidR="00927901">
        <w:t xml:space="preserve"> en</w:t>
      </w:r>
      <w:r w:rsidR="00927901">
        <w:rPr>
          <w:rFonts w:ascii="Cambria" w:hAnsi="Cambria" w:cs="Cambria"/>
        </w:rPr>
        <w:t> </w:t>
      </w:r>
      <w:r w:rsidR="00927901">
        <w:t xml:space="preserve"> middelgrote</w:t>
      </w:r>
      <w:r w:rsidR="00927901">
        <w:rPr>
          <w:rFonts w:ascii="Cambria" w:hAnsi="Cambria" w:cs="Cambria"/>
        </w:rPr>
        <w:t> </w:t>
      </w:r>
      <w:r w:rsidR="00927901">
        <w:t xml:space="preserve"> ondernemingen</w:t>
      </w:r>
      <w:r w:rsidR="00927901">
        <w:rPr>
          <w:rFonts w:ascii="Cambria" w:hAnsi="Cambria" w:cs="Cambria"/>
        </w:rPr>
        <w:t> </w:t>
      </w:r>
      <w:r w:rsidR="00927901">
        <w:t xml:space="preserve"> moeten</w:t>
      </w:r>
      <w:r w:rsidR="00927901">
        <w:rPr>
          <w:rFonts w:ascii="Cambria" w:hAnsi="Cambria" w:cs="Cambria"/>
        </w:rPr>
        <w:t> </w:t>
      </w:r>
      <w:r w:rsidR="00927901">
        <w:t xml:space="preserve"> ook</w:t>
      </w:r>
      <w:r w:rsidR="00927901">
        <w:rPr>
          <w:rFonts w:ascii="Cambria" w:hAnsi="Cambria" w:cs="Cambria"/>
        </w:rPr>
        <w:t> </w:t>
      </w:r>
      <w:r w:rsidR="00927901">
        <w:t xml:space="preserve"> vlotter</w:t>
      </w:r>
      <w:r w:rsidR="00927901">
        <w:rPr>
          <w:rFonts w:ascii="Cambria" w:hAnsi="Cambria" w:cs="Cambria"/>
        </w:rPr>
        <w:t> </w:t>
      </w:r>
      <w:r w:rsidR="00927901">
        <w:t xml:space="preserve"> aansluiting</w:t>
      </w:r>
      <w:r w:rsidR="00927901">
        <w:rPr>
          <w:rFonts w:ascii="Cambria" w:hAnsi="Cambria" w:cs="Cambria"/>
        </w:rPr>
        <w:t> </w:t>
      </w:r>
      <w:r w:rsidR="00927901">
        <w:t xml:space="preserve"> vinden</w:t>
      </w:r>
      <w:r w:rsidR="00927901">
        <w:rPr>
          <w:rFonts w:ascii="Cambria" w:hAnsi="Cambria" w:cs="Cambria"/>
        </w:rPr>
        <w:t> </w:t>
      </w:r>
      <w:r w:rsidR="00927901">
        <w:t xml:space="preserve"> bij</w:t>
      </w:r>
      <w:r w:rsidR="00927901">
        <w:rPr>
          <w:rFonts w:ascii="Cambria" w:hAnsi="Cambria" w:cs="Cambria"/>
        </w:rPr>
        <w:t> </w:t>
      </w:r>
      <w:r w:rsidR="00927901">
        <w:t xml:space="preserve"> onderzoeksactiviteiten</w:t>
      </w:r>
      <w:r w:rsidR="00927901">
        <w:rPr>
          <w:rFonts w:ascii="Cambria" w:hAnsi="Cambria" w:cs="Cambria"/>
        </w:rPr>
        <w:t> </w:t>
      </w:r>
      <w:r w:rsidR="00927901">
        <w:t xml:space="preserve"> en</w:t>
      </w:r>
      <w:r w:rsidR="00927901">
        <w:rPr>
          <w:rFonts w:ascii="Cambria" w:hAnsi="Cambria" w:cs="Cambria"/>
        </w:rPr>
        <w:t> </w:t>
      </w:r>
      <w:r w:rsidR="00927901">
        <w:t xml:space="preserve"> belangrijke</w:t>
      </w:r>
      <w:r w:rsidR="00927901">
        <w:rPr>
          <w:rFonts w:ascii="Cambria" w:hAnsi="Cambria" w:cs="Cambria"/>
        </w:rPr>
        <w:t> </w:t>
      </w:r>
      <w:r w:rsidR="00927901">
        <w:t xml:space="preserve"> technologische</w:t>
      </w:r>
      <w:r w:rsidR="00927901">
        <w:rPr>
          <w:rFonts w:ascii="Cambria" w:hAnsi="Cambria" w:cs="Cambria"/>
        </w:rPr>
        <w:t> </w:t>
      </w:r>
      <w:r w:rsidR="00927901">
        <w:t>innovaties</w:t>
      </w:r>
      <w:r w:rsidR="00927901">
        <w:rPr>
          <w:rFonts w:ascii="Cambria" w:hAnsi="Cambria" w:cs="Cambria"/>
        </w:rPr>
        <w:t> </w:t>
      </w:r>
      <w:r w:rsidR="00927901">
        <w:t>oppikken.</w:t>
      </w:r>
      <w:r w:rsidR="00927901">
        <w:rPr>
          <w:rFonts w:ascii="Cambria" w:hAnsi="Cambria" w:cs="Cambria"/>
        </w:rPr>
        <w:t> </w:t>
      </w:r>
      <w:r w:rsidR="00927901">
        <w:t>Want</w:t>
      </w:r>
      <w:r w:rsidR="00927901">
        <w:rPr>
          <w:rFonts w:ascii="Cambria" w:hAnsi="Cambria" w:cs="Cambria"/>
        </w:rPr>
        <w:t> </w:t>
      </w:r>
      <w:r w:rsidR="00927901">
        <w:t>innovatie</w:t>
      </w:r>
      <w:r w:rsidR="00927901">
        <w:rPr>
          <w:rFonts w:ascii="Cambria" w:hAnsi="Cambria" w:cs="Cambria"/>
        </w:rPr>
        <w:t> </w:t>
      </w:r>
      <w:r w:rsidR="00927901">
        <w:t>is</w:t>
      </w:r>
      <w:r w:rsidR="00927901">
        <w:rPr>
          <w:rFonts w:ascii="Cambria" w:hAnsi="Cambria" w:cs="Cambria"/>
        </w:rPr>
        <w:t> </w:t>
      </w:r>
      <w:r w:rsidR="00927901">
        <w:t>de</w:t>
      </w:r>
      <w:r w:rsidR="00927901">
        <w:rPr>
          <w:rFonts w:ascii="Cambria" w:hAnsi="Cambria" w:cs="Cambria"/>
        </w:rPr>
        <w:t> </w:t>
      </w:r>
      <w:r w:rsidR="00927901">
        <w:t>motor</w:t>
      </w:r>
      <w:r w:rsidR="00927901">
        <w:rPr>
          <w:rFonts w:ascii="Cambria" w:hAnsi="Cambria" w:cs="Cambria"/>
        </w:rPr>
        <w:t> </w:t>
      </w:r>
      <w:r w:rsidR="00927901">
        <w:t>om</w:t>
      </w:r>
      <w:r w:rsidR="00927901">
        <w:rPr>
          <w:rFonts w:ascii="Cambria" w:hAnsi="Cambria" w:cs="Cambria"/>
        </w:rPr>
        <w:t> </w:t>
      </w:r>
      <w:r w:rsidR="00927901">
        <w:t>toegevoegde</w:t>
      </w:r>
      <w:r w:rsidR="00927901">
        <w:rPr>
          <w:rFonts w:ascii="Cambria" w:hAnsi="Cambria" w:cs="Cambria"/>
        </w:rPr>
        <w:t> </w:t>
      </w:r>
      <w:r w:rsidR="00927901">
        <w:t>waarde</w:t>
      </w:r>
      <w:r w:rsidR="00927901">
        <w:rPr>
          <w:rFonts w:ascii="Cambria" w:hAnsi="Cambria" w:cs="Cambria"/>
        </w:rPr>
        <w:t> </w:t>
      </w:r>
      <w:r w:rsidR="00927901">
        <w:t>te</w:t>
      </w:r>
      <w:r w:rsidR="00927901">
        <w:rPr>
          <w:rFonts w:ascii="Cambria" w:hAnsi="Cambria" w:cs="Cambria"/>
        </w:rPr>
        <w:t> </w:t>
      </w:r>
      <w:r w:rsidR="00927901">
        <w:t xml:space="preserve"> cre</w:t>
      </w:r>
      <w:r w:rsidR="00927901">
        <w:rPr>
          <w:rFonts w:cs="FlandersArtSans-Regular"/>
        </w:rPr>
        <w:t>ë</w:t>
      </w:r>
      <w:r w:rsidR="00927901">
        <w:t>ren</w:t>
      </w:r>
      <w:r w:rsidR="00927901">
        <w:rPr>
          <w:rFonts w:ascii="Cambria" w:hAnsi="Cambria" w:cs="Cambria"/>
        </w:rPr>
        <w:t> </w:t>
      </w:r>
      <w:r w:rsidR="00927901">
        <w:t xml:space="preserve"> en</w:t>
      </w:r>
      <w:r w:rsidR="00927901">
        <w:rPr>
          <w:rFonts w:ascii="Cambria" w:hAnsi="Cambria" w:cs="Cambria"/>
        </w:rPr>
        <w:t> </w:t>
      </w:r>
      <w:r w:rsidR="00927901">
        <w:t xml:space="preserve"> onze</w:t>
      </w:r>
      <w:r w:rsidR="00927901">
        <w:rPr>
          <w:rFonts w:ascii="Cambria" w:hAnsi="Cambria" w:cs="Cambria"/>
        </w:rPr>
        <w:t> </w:t>
      </w:r>
      <w:r w:rsidR="00927901">
        <w:t xml:space="preserve"> sterke</w:t>
      </w:r>
      <w:r w:rsidR="00927901">
        <w:rPr>
          <w:rFonts w:ascii="Cambria" w:hAnsi="Cambria" w:cs="Cambria"/>
        </w:rPr>
        <w:t> </w:t>
      </w:r>
      <w:r w:rsidR="00927901">
        <w:t xml:space="preserve"> positie</w:t>
      </w:r>
      <w:r w:rsidR="00927901">
        <w:rPr>
          <w:rFonts w:ascii="Cambria" w:hAnsi="Cambria" w:cs="Cambria"/>
        </w:rPr>
        <w:t> </w:t>
      </w:r>
      <w:r w:rsidR="00927901">
        <w:t xml:space="preserve"> inzake</w:t>
      </w:r>
      <w:r w:rsidR="00927901">
        <w:rPr>
          <w:rFonts w:ascii="Cambria" w:hAnsi="Cambria" w:cs="Cambria"/>
        </w:rPr>
        <w:t> </w:t>
      </w:r>
      <w:r w:rsidR="00927901">
        <w:t xml:space="preserve"> arbeidsproductiviteit</w:t>
      </w:r>
      <w:r w:rsidR="00927901">
        <w:rPr>
          <w:rFonts w:ascii="Cambria" w:hAnsi="Cambria" w:cs="Cambria"/>
        </w:rPr>
        <w:t> </w:t>
      </w:r>
      <w:r w:rsidR="00927901">
        <w:t xml:space="preserve"> aan</w:t>
      </w:r>
      <w:r w:rsidR="00927901">
        <w:rPr>
          <w:rFonts w:ascii="Cambria" w:hAnsi="Cambria" w:cs="Cambria"/>
        </w:rPr>
        <w:t> </w:t>
      </w:r>
      <w:r w:rsidR="00927901">
        <w:t xml:space="preserve"> te</w:t>
      </w:r>
      <w:r w:rsidR="00927901">
        <w:rPr>
          <w:rFonts w:ascii="Cambria" w:hAnsi="Cambria" w:cs="Cambria"/>
        </w:rPr>
        <w:t> </w:t>
      </w:r>
      <w:r w:rsidR="00927901">
        <w:t xml:space="preserve"> houden.</w:t>
      </w:r>
      <w:r w:rsidR="00927901">
        <w:rPr>
          <w:rFonts w:ascii="Cambria" w:hAnsi="Cambria" w:cs="Cambria"/>
        </w:rPr>
        <w:t> </w:t>
      </w:r>
      <w:r w:rsidR="00927901">
        <w:t xml:space="preserve"> Daartoe</w:t>
      </w:r>
      <w:r w:rsidR="00927901">
        <w:rPr>
          <w:rFonts w:ascii="Cambria" w:hAnsi="Cambria" w:cs="Cambria"/>
        </w:rPr>
        <w:t> </w:t>
      </w:r>
      <w:r w:rsidR="00927901">
        <w:t xml:space="preserve"> zal</w:t>
      </w:r>
      <w:r w:rsidR="00927901">
        <w:rPr>
          <w:rFonts w:ascii="Cambria" w:hAnsi="Cambria" w:cs="Cambria"/>
        </w:rPr>
        <w:t> </w:t>
      </w:r>
      <w:r w:rsidR="00927901">
        <w:t xml:space="preserve"> ik</w:t>
      </w:r>
      <w:r w:rsidR="00927901">
        <w:rPr>
          <w:rFonts w:ascii="Cambria" w:hAnsi="Cambria" w:cs="Cambria"/>
        </w:rPr>
        <w:t> </w:t>
      </w:r>
      <w:r w:rsidR="00927901">
        <w:t xml:space="preserve"> maximaal</w:t>
      </w:r>
      <w:r w:rsidR="00927901">
        <w:rPr>
          <w:rFonts w:ascii="Cambria" w:hAnsi="Cambria" w:cs="Cambria"/>
        </w:rPr>
        <w:t> </w:t>
      </w:r>
      <w:r w:rsidR="00927901">
        <w:t>inspelen</w:t>
      </w:r>
      <w:r w:rsidR="00927901">
        <w:rPr>
          <w:rFonts w:ascii="Cambria" w:hAnsi="Cambria" w:cs="Cambria"/>
        </w:rPr>
        <w:t> </w:t>
      </w:r>
      <w:r w:rsidR="00927901">
        <w:t>op</w:t>
      </w:r>
      <w:r w:rsidR="00927901">
        <w:rPr>
          <w:rFonts w:ascii="Cambria" w:hAnsi="Cambria" w:cs="Cambria"/>
        </w:rPr>
        <w:t> </w:t>
      </w:r>
      <w:r w:rsidR="00927901">
        <w:t>de</w:t>
      </w:r>
      <w:r w:rsidR="00927901">
        <w:rPr>
          <w:rFonts w:ascii="Cambria" w:hAnsi="Cambria" w:cs="Cambria"/>
        </w:rPr>
        <w:t> </w:t>
      </w:r>
      <w:r w:rsidR="00927901">
        <w:t>razendsnelle</w:t>
      </w:r>
      <w:r w:rsidR="00927901">
        <w:rPr>
          <w:rFonts w:ascii="Cambria" w:hAnsi="Cambria" w:cs="Cambria"/>
        </w:rPr>
        <w:t> </w:t>
      </w:r>
      <w:r w:rsidR="00927901">
        <w:t>digitalisering</w:t>
      </w:r>
      <w:r w:rsidR="00927901">
        <w:rPr>
          <w:rFonts w:ascii="Cambria" w:hAnsi="Cambria" w:cs="Cambria"/>
        </w:rPr>
        <w:t> </w:t>
      </w:r>
      <w:r w:rsidR="00927901">
        <w:t>en</w:t>
      </w:r>
      <w:r w:rsidR="00927901">
        <w:rPr>
          <w:rFonts w:ascii="Cambria" w:hAnsi="Cambria" w:cs="Cambria"/>
        </w:rPr>
        <w:t> </w:t>
      </w:r>
      <w:r w:rsidR="00927901">
        <w:t>de</w:t>
      </w:r>
      <w:r w:rsidR="00927901">
        <w:rPr>
          <w:rFonts w:ascii="Cambria" w:hAnsi="Cambria" w:cs="Cambria"/>
        </w:rPr>
        <w:t> </w:t>
      </w:r>
      <w:r w:rsidR="00927901">
        <w:t>opmars</w:t>
      </w:r>
      <w:r w:rsidR="00927901">
        <w:rPr>
          <w:rFonts w:ascii="Cambria" w:hAnsi="Cambria" w:cs="Cambria"/>
        </w:rPr>
        <w:t> </w:t>
      </w:r>
      <w:r w:rsidR="00927901">
        <w:t>van</w:t>
      </w:r>
      <w:r w:rsidR="00927901">
        <w:rPr>
          <w:rFonts w:ascii="Cambria" w:hAnsi="Cambria" w:cs="Cambria"/>
        </w:rPr>
        <w:t> </w:t>
      </w:r>
      <w:r w:rsidR="00927901">
        <w:t>nieuwe</w:t>
      </w:r>
      <w:r w:rsidR="00927901">
        <w:rPr>
          <w:rFonts w:ascii="Cambria" w:hAnsi="Cambria" w:cs="Cambria"/>
        </w:rPr>
        <w:t> </w:t>
      </w:r>
      <w:r w:rsidR="00927901">
        <w:t>technologie</w:t>
      </w:r>
      <w:r w:rsidR="00927901">
        <w:rPr>
          <w:rFonts w:cs="FlandersArtSans-Regular"/>
        </w:rPr>
        <w:t>ë</w:t>
      </w:r>
      <w:r w:rsidR="00927901">
        <w:t>n</w:t>
      </w:r>
      <w:r w:rsidR="00927901">
        <w:rPr>
          <w:rFonts w:ascii="Cambria" w:hAnsi="Cambria" w:cs="Cambria"/>
        </w:rPr>
        <w:t> </w:t>
      </w:r>
      <w:r w:rsidR="00927901">
        <w:t xml:space="preserve"> zoals</w:t>
      </w:r>
      <w:r w:rsidR="00927901">
        <w:rPr>
          <w:rFonts w:ascii="Cambria" w:hAnsi="Cambria" w:cs="Cambria"/>
        </w:rPr>
        <w:t> </w:t>
      </w:r>
      <w:r w:rsidR="00927901">
        <w:t>artifici</w:t>
      </w:r>
      <w:r w:rsidR="00927901">
        <w:rPr>
          <w:rFonts w:cs="FlandersArtSans-Regular"/>
        </w:rPr>
        <w:t>ë</w:t>
      </w:r>
      <w:r w:rsidR="00927901">
        <w:t>le</w:t>
      </w:r>
      <w:r w:rsidR="00927901">
        <w:rPr>
          <w:rFonts w:ascii="Cambria" w:hAnsi="Cambria" w:cs="Cambria"/>
        </w:rPr>
        <w:t> </w:t>
      </w:r>
      <w:r w:rsidR="00927901">
        <w:t>intelligentie.</w:t>
      </w:r>
      <w:r w:rsidR="00927901">
        <w:rPr>
          <w:rFonts w:ascii="Cambria" w:hAnsi="Cambria" w:cs="Cambria"/>
        </w:rPr>
        <w:t>  </w:t>
      </w:r>
      <w:r w:rsidR="00927901">
        <w:rPr>
          <w:rFonts w:ascii="Cambria" w:hAnsi="Cambria" w:cs="Cambria"/>
        </w:rPr>
        <w:br/>
      </w:r>
      <w:r w:rsidR="00927901" w:rsidRPr="006A16F7">
        <w:rPr>
          <w:rFonts w:asciiTheme="minorHAnsi" w:hAnsiTheme="minorHAnsi"/>
        </w:rPr>
        <w:t>We</w:t>
      </w:r>
      <w:r w:rsidR="00927901" w:rsidRPr="00927901">
        <w:rPr>
          <w:rFonts w:ascii="Cambria" w:hAnsi="Cambria" w:cs="Cambria"/>
        </w:rPr>
        <w:t> </w:t>
      </w:r>
      <w:r w:rsidR="00927901" w:rsidRPr="006A16F7">
        <w:rPr>
          <w:rFonts w:asciiTheme="minorHAnsi" w:hAnsiTheme="minorHAnsi"/>
        </w:rPr>
        <w:t xml:space="preserve"> ondersteunen</w:t>
      </w:r>
      <w:r w:rsidR="00927901" w:rsidRPr="00927901">
        <w:rPr>
          <w:rFonts w:ascii="Cambria" w:hAnsi="Cambria" w:cs="Cambria"/>
        </w:rPr>
        <w:t> </w:t>
      </w:r>
      <w:r w:rsidR="00927901" w:rsidRPr="006A16F7">
        <w:rPr>
          <w:rFonts w:asciiTheme="minorHAnsi" w:hAnsiTheme="minorHAnsi"/>
        </w:rPr>
        <w:t xml:space="preserve"> met</w:t>
      </w:r>
      <w:r w:rsidR="00927901" w:rsidRPr="00927901">
        <w:rPr>
          <w:rFonts w:ascii="Cambria" w:hAnsi="Cambria" w:cs="Cambria"/>
        </w:rPr>
        <w:t> </w:t>
      </w:r>
      <w:r w:rsidR="00927901" w:rsidRPr="006A16F7">
        <w:rPr>
          <w:rFonts w:asciiTheme="minorHAnsi" w:hAnsiTheme="minorHAnsi"/>
        </w:rPr>
        <w:t xml:space="preserve"> de</w:t>
      </w:r>
      <w:r w:rsidR="00927901" w:rsidRPr="00927901">
        <w:rPr>
          <w:rFonts w:ascii="Cambria" w:hAnsi="Cambria" w:cs="Cambria"/>
        </w:rPr>
        <w:t> </w:t>
      </w:r>
      <w:r w:rsidR="00927901" w:rsidRPr="006A16F7">
        <w:rPr>
          <w:rFonts w:asciiTheme="minorHAnsi" w:hAnsiTheme="minorHAnsi"/>
        </w:rPr>
        <w:t xml:space="preserve"> landbouwtrajecten</w:t>
      </w:r>
      <w:r w:rsidR="00927901" w:rsidRPr="00927901">
        <w:rPr>
          <w:rFonts w:ascii="Cambria" w:hAnsi="Cambria" w:cs="Cambria"/>
        </w:rPr>
        <w:t> </w:t>
      </w:r>
      <w:r w:rsidR="00927901" w:rsidRPr="006A16F7">
        <w:rPr>
          <w:rFonts w:asciiTheme="minorHAnsi" w:hAnsiTheme="minorHAnsi"/>
        </w:rPr>
        <w:t xml:space="preserve"> innovatieve</w:t>
      </w:r>
      <w:r w:rsidR="00927901" w:rsidRPr="00927901">
        <w:rPr>
          <w:rFonts w:ascii="Cambria" w:hAnsi="Cambria" w:cs="Cambria"/>
        </w:rPr>
        <w:t> </w:t>
      </w:r>
      <w:r w:rsidR="00927901" w:rsidRPr="006A16F7">
        <w:rPr>
          <w:rFonts w:asciiTheme="minorHAnsi" w:hAnsiTheme="minorHAnsi"/>
        </w:rPr>
        <w:t xml:space="preserve"> projecten</w:t>
      </w:r>
      <w:r w:rsidR="00927901" w:rsidRPr="00927901">
        <w:rPr>
          <w:rFonts w:ascii="Cambria" w:hAnsi="Cambria" w:cs="Cambria"/>
        </w:rPr>
        <w:t> </w:t>
      </w:r>
      <w:r w:rsidR="00927901" w:rsidRPr="006A16F7">
        <w:rPr>
          <w:rFonts w:asciiTheme="minorHAnsi" w:hAnsiTheme="minorHAnsi"/>
        </w:rPr>
        <w:t xml:space="preserve"> gericht</w:t>
      </w:r>
      <w:r w:rsidR="00927901" w:rsidRPr="00927901">
        <w:rPr>
          <w:rFonts w:ascii="Cambria" w:hAnsi="Cambria" w:cs="Cambria"/>
        </w:rPr>
        <w:t> </w:t>
      </w:r>
      <w:r w:rsidR="00927901" w:rsidRPr="006A16F7">
        <w:rPr>
          <w:rFonts w:asciiTheme="minorHAnsi" w:hAnsiTheme="minorHAnsi"/>
        </w:rPr>
        <w:t xml:space="preserve"> op</w:t>
      </w:r>
      <w:r w:rsidR="00927901" w:rsidRPr="00927901">
        <w:rPr>
          <w:rFonts w:ascii="Cambria" w:hAnsi="Cambria" w:cs="Cambria"/>
        </w:rPr>
        <w:t> </w:t>
      </w:r>
      <w:r w:rsidR="00927901" w:rsidRPr="006A16F7">
        <w:rPr>
          <w:rFonts w:asciiTheme="minorHAnsi" w:hAnsiTheme="minorHAnsi"/>
        </w:rPr>
        <w:t xml:space="preserve"> de</w:t>
      </w:r>
      <w:r w:rsidR="00927901" w:rsidRPr="00927901">
        <w:rPr>
          <w:rFonts w:ascii="Cambria" w:hAnsi="Cambria" w:cs="Cambria"/>
        </w:rPr>
        <w:t> </w:t>
      </w:r>
      <w:r w:rsidR="00927901" w:rsidRPr="006A16F7">
        <w:rPr>
          <w:rFonts w:asciiTheme="minorHAnsi" w:hAnsiTheme="minorHAnsi"/>
        </w:rPr>
        <w:t xml:space="preserve"> transform</w:t>
      </w:r>
      <w:r w:rsidR="00927901">
        <w:rPr>
          <w:rFonts w:asciiTheme="minorHAnsi" w:hAnsiTheme="minorHAnsi"/>
        </w:rPr>
        <w:t>a</w:t>
      </w:r>
      <w:r w:rsidR="00927901" w:rsidRPr="006A16F7">
        <w:rPr>
          <w:rFonts w:asciiTheme="minorHAnsi" w:hAnsiTheme="minorHAnsi"/>
        </w:rPr>
        <w:t>tieve</w:t>
      </w:r>
      <w:r w:rsidR="00927901" w:rsidRPr="00927901">
        <w:rPr>
          <w:rFonts w:ascii="Cambria" w:hAnsi="Cambria" w:cs="Cambria"/>
        </w:rPr>
        <w:t> </w:t>
      </w:r>
      <w:r w:rsidR="00927901" w:rsidRPr="006A16F7">
        <w:rPr>
          <w:rFonts w:asciiTheme="minorHAnsi" w:hAnsiTheme="minorHAnsi"/>
        </w:rPr>
        <w:t>innovatie</w:t>
      </w:r>
      <w:r w:rsidR="00927901" w:rsidRPr="00927901">
        <w:rPr>
          <w:rFonts w:ascii="Cambria" w:hAnsi="Cambria" w:cs="Cambria"/>
        </w:rPr>
        <w:t> </w:t>
      </w:r>
      <w:r w:rsidR="00927901" w:rsidRPr="006A16F7">
        <w:rPr>
          <w:rFonts w:asciiTheme="minorHAnsi" w:hAnsiTheme="minorHAnsi"/>
        </w:rPr>
        <w:t>binnen</w:t>
      </w:r>
      <w:r w:rsidR="00927901" w:rsidRPr="00927901">
        <w:rPr>
          <w:rFonts w:ascii="Cambria" w:hAnsi="Cambria" w:cs="Cambria"/>
        </w:rPr>
        <w:t> </w:t>
      </w:r>
      <w:r w:rsidR="00927901" w:rsidRPr="006A16F7">
        <w:rPr>
          <w:rFonts w:asciiTheme="minorHAnsi" w:hAnsiTheme="minorHAnsi"/>
        </w:rPr>
        <w:t>de</w:t>
      </w:r>
      <w:r w:rsidR="00927901" w:rsidRPr="00927901">
        <w:rPr>
          <w:rFonts w:ascii="Cambria" w:hAnsi="Cambria" w:cs="Cambria"/>
        </w:rPr>
        <w:t> </w:t>
      </w:r>
      <w:r w:rsidR="00927901" w:rsidRPr="006A16F7">
        <w:rPr>
          <w:rFonts w:asciiTheme="minorHAnsi" w:hAnsiTheme="minorHAnsi"/>
        </w:rPr>
        <w:t>land</w:t>
      </w:r>
      <w:r w:rsidR="00927901" w:rsidRPr="00927901">
        <w:rPr>
          <w:rFonts w:ascii="Times New Roman" w:hAnsi="Times New Roman"/>
        </w:rPr>
        <w:t>‐ </w:t>
      </w:r>
      <w:r w:rsidR="00927901" w:rsidRPr="006A16F7">
        <w:rPr>
          <w:rFonts w:asciiTheme="minorHAnsi" w:hAnsiTheme="minorHAnsi"/>
        </w:rPr>
        <w:t>en</w:t>
      </w:r>
      <w:r w:rsidR="00927901" w:rsidRPr="00927901">
        <w:rPr>
          <w:rFonts w:ascii="Cambria" w:hAnsi="Cambria" w:cs="Cambria"/>
        </w:rPr>
        <w:t> </w:t>
      </w:r>
      <w:r w:rsidR="00927901" w:rsidRPr="006A16F7">
        <w:rPr>
          <w:rFonts w:asciiTheme="minorHAnsi" w:hAnsiTheme="minorHAnsi"/>
        </w:rPr>
        <w:t>tuinbouwsector.</w:t>
      </w:r>
    </w:p>
    <w:p w14:paraId="0F2AA539" w14:textId="03F167C4" w:rsidR="00374358" w:rsidRPr="006A16F7" w:rsidRDefault="00927901" w:rsidP="00927901">
      <w:pPr>
        <w:pBdr>
          <w:top w:val="single" w:sz="4" w:space="1" w:color="auto"/>
          <w:left w:val="single" w:sz="4" w:space="4" w:color="auto"/>
          <w:bottom w:val="single" w:sz="4" w:space="1" w:color="auto"/>
          <w:right w:val="single" w:sz="4" w:space="4" w:color="auto"/>
        </w:pBdr>
        <w:spacing w:after="200"/>
        <w:rPr>
          <w:rFonts w:asciiTheme="minorHAnsi" w:hAnsiTheme="minorHAnsi"/>
        </w:rPr>
      </w:pPr>
      <w:r w:rsidRPr="006A16F7">
        <w:rPr>
          <w:rFonts w:asciiTheme="minorHAnsi" w:hAnsiTheme="minorHAnsi"/>
        </w:rPr>
        <w:t>We</w:t>
      </w:r>
      <w:r w:rsidRPr="00927901">
        <w:rPr>
          <w:rFonts w:ascii="Cambria" w:hAnsi="Cambria" w:cs="Cambria"/>
        </w:rPr>
        <w:t> </w:t>
      </w:r>
      <w:r w:rsidRPr="006A16F7">
        <w:rPr>
          <w:rFonts w:asciiTheme="minorHAnsi" w:hAnsiTheme="minorHAnsi"/>
        </w:rPr>
        <w:t>streven</w:t>
      </w:r>
      <w:r w:rsidRPr="00927901">
        <w:rPr>
          <w:rFonts w:ascii="Cambria" w:hAnsi="Cambria" w:cs="Cambria"/>
        </w:rPr>
        <w:t> </w:t>
      </w:r>
      <w:r w:rsidRPr="006A16F7">
        <w:rPr>
          <w:rFonts w:asciiTheme="minorHAnsi" w:hAnsiTheme="minorHAnsi"/>
        </w:rPr>
        <w:t>naar</w:t>
      </w:r>
      <w:r w:rsidRPr="00927901">
        <w:rPr>
          <w:rFonts w:ascii="Cambria" w:hAnsi="Cambria" w:cs="Cambria"/>
        </w:rPr>
        <w:t> </w:t>
      </w:r>
      <w:r w:rsidRPr="006A16F7">
        <w:rPr>
          <w:rFonts w:asciiTheme="minorHAnsi" w:hAnsiTheme="minorHAnsi"/>
        </w:rPr>
        <w:t>een</w:t>
      </w:r>
      <w:r w:rsidRPr="00927901">
        <w:rPr>
          <w:rFonts w:ascii="Cambria" w:hAnsi="Cambria" w:cs="Cambria"/>
        </w:rPr>
        <w:t> </w:t>
      </w:r>
      <w:r w:rsidRPr="006A16F7">
        <w:rPr>
          <w:rFonts w:asciiTheme="minorHAnsi" w:hAnsiTheme="minorHAnsi"/>
        </w:rPr>
        <w:t>maximale</w:t>
      </w:r>
      <w:r w:rsidRPr="00927901">
        <w:rPr>
          <w:rFonts w:ascii="Cambria" w:hAnsi="Cambria" w:cs="Cambria"/>
        </w:rPr>
        <w:t> </w:t>
      </w:r>
      <w:r w:rsidRPr="006A16F7">
        <w:rPr>
          <w:rFonts w:asciiTheme="minorHAnsi" w:hAnsiTheme="minorHAnsi"/>
        </w:rPr>
        <w:t>circulaire</w:t>
      </w:r>
      <w:r w:rsidRPr="00927901">
        <w:rPr>
          <w:rFonts w:ascii="Cambria" w:hAnsi="Cambria" w:cs="Cambria"/>
        </w:rPr>
        <w:t> </w:t>
      </w:r>
      <w:r w:rsidRPr="006A16F7">
        <w:rPr>
          <w:rFonts w:asciiTheme="minorHAnsi" w:hAnsiTheme="minorHAnsi"/>
        </w:rPr>
        <w:t>economie</w:t>
      </w:r>
      <w:r w:rsidRPr="00927901">
        <w:rPr>
          <w:rFonts w:ascii="Cambria" w:hAnsi="Cambria" w:cs="Cambria"/>
        </w:rPr>
        <w:t> </w:t>
      </w:r>
      <w:r w:rsidRPr="006A16F7">
        <w:rPr>
          <w:rFonts w:asciiTheme="minorHAnsi" w:hAnsiTheme="minorHAnsi"/>
        </w:rPr>
        <w:t>om</w:t>
      </w:r>
      <w:r w:rsidRPr="00927901">
        <w:rPr>
          <w:rFonts w:ascii="Cambria" w:hAnsi="Cambria" w:cs="Cambria"/>
        </w:rPr>
        <w:t> </w:t>
      </w:r>
      <w:r w:rsidRPr="006A16F7">
        <w:rPr>
          <w:rFonts w:asciiTheme="minorHAnsi" w:hAnsiTheme="minorHAnsi"/>
        </w:rPr>
        <w:t>zo</w:t>
      </w:r>
      <w:r w:rsidRPr="00927901">
        <w:rPr>
          <w:rFonts w:ascii="Cambria" w:hAnsi="Cambria" w:cs="Cambria"/>
        </w:rPr>
        <w:t> </w:t>
      </w:r>
      <w:r w:rsidRPr="006A16F7">
        <w:rPr>
          <w:rFonts w:asciiTheme="minorHAnsi" w:hAnsiTheme="minorHAnsi"/>
        </w:rPr>
        <w:t>in</w:t>
      </w:r>
      <w:r w:rsidRPr="00927901">
        <w:rPr>
          <w:rFonts w:ascii="Cambria" w:hAnsi="Cambria" w:cs="Cambria"/>
        </w:rPr>
        <w:t> </w:t>
      </w:r>
      <w:r w:rsidRPr="006A16F7">
        <w:rPr>
          <w:rFonts w:asciiTheme="minorHAnsi" w:hAnsiTheme="minorHAnsi"/>
        </w:rPr>
        <w:t>onze</w:t>
      </w:r>
      <w:r w:rsidRPr="00927901">
        <w:rPr>
          <w:rFonts w:ascii="Cambria" w:hAnsi="Cambria" w:cs="Cambria"/>
        </w:rPr>
        <w:t> </w:t>
      </w:r>
      <w:r w:rsidRPr="006A16F7">
        <w:rPr>
          <w:rFonts w:asciiTheme="minorHAnsi" w:hAnsiTheme="minorHAnsi"/>
        </w:rPr>
        <w:t>samenleving</w:t>
      </w:r>
      <w:r w:rsidRPr="00927901">
        <w:rPr>
          <w:rFonts w:ascii="Cambria" w:hAnsi="Cambria" w:cs="Cambria"/>
        </w:rPr>
        <w:t> </w:t>
      </w:r>
      <w:r w:rsidRPr="006A16F7">
        <w:rPr>
          <w:rFonts w:asciiTheme="minorHAnsi" w:hAnsiTheme="minorHAnsi"/>
        </w:rPr>
        <w:t>beter</w:t>
      </w:r>
      <w:r w:rsidRPr="00927901">
        <w:rPr>
          <w:rFonts w:ascii="Cambria" w:hAnsi="Cambria" w:cs="Cambria"/>
        </w:rPr>
        <w:t> </w:t>
      </w:r>
      <w:r w:rsidRPr="006A16F7">
        <w:rPr>
          <w:rFonts w:asciiTheme="minorHAnsi" w:hAnsiTheme="minorHAnsi"/>
        </w:rPr>
        <w:t>in</w:t>
      </w:r>
      <w:r w:rsidRPr="00927901">
        <w:rPr>
          <w:rFonts w:ascii="Cambria" w:hAnsi="Cambria" w:cs="Cambria"/>
        </w:rPr>
        <w:t> </w:t>
      </w:r>
      <w:r w:rsidRPr="006A16F7">
        <w:rPr>
          <w:rFonts w:asciiTheme="minorHAnsi" w:hAnsiTheme="minorHAnsi"/>
        </w:rPr>
        <w:t>onze</w:t>
      </w:r>
      <w:r w:rsidRPr="00927901">
        <w:rPr>
          <w:rFonts w:ascii="Cambria" w:hAnsi="Cambria" w:cs="Cambria"/>
        </w:rPr>
        <w:t> </w:t>
      </w:r>
      <w:r w:rsidRPr="006A16F7">
        <w:rPr>
          <w:rFonts w:asciiTheme="minorHAnsi" w:hAnsiTheme="minorHAnsi"/>
        </w:rPr>
        <w:t xml:space="preserve"> behoeften</w:t>
      </w:r>
      <w:r w:rsidRPr="00927901">
        <w:rPr>
          <w:rFonts w:ascii="Cambria" w:hAnsi="Cambria" w:cs="Cambria"/>
        </w:rPr>
        <w:t> </w:t>
      </w:r>
      <w:r w:rsidRPr="006A16F7">
        <w:rPr>
          <w:rFonts w:asciiTheme="minorHAnsi" w:hAnsiTheme="minorHAnsi"/>
        </w:rPr>
        <w:t>aan</w:t>
      </w:r>
      <w:r w:rsidRPr="00927901">
        <w:rPr>
          <w:rFonts w:ascii="Cambria" w:hAnsi="Cambria" w:cs="Cambria"/>
        </w:rPr>
        <w:t> </w:t>
      </w:r>
      <w:r w:rsidRPr="006A16F7">
        <w:rPr>
          <w:rFonts w:asciiTheme="minorHAnsi" w:hAnsiTheme="minorHAnsi"/>
        </w:rPr>
        <w:t>grondstoffen</w:t>
      </w:r>
      <w:r w:rsidRPr="00927901">
        <w:rPr>
          <w:rFonts w:ascii="Cambria" w:hAnsi="Cambria" w:cs="Cambria"/>
        </w:rPr>
        <w:t> </w:t>
      </w:r>
      <w:r w:rsidRPr="006A16F7">
        <w:rPr>
          <w:rFonts w:asciiTheme="minorHAnsi" w:hAnsiTheme="minorHAnsi"/>
        </w:rPr>
        <w:t>en</w:t>
      </w:r>
      <w:r w:rsidRPr="00927901">
        <w:rPr>
          <w:rFonts w:ascii="Cambria" w:hAnsi="Cambria" w:cs="Cambria"/>
        </w:rPr>
        <w:t> </w:t>
      </w:r>
      <w:r w:rsidRPr="006A16F7">
        <w:rPr>
          <w:rFonts w:asciiTheme="minorHAnsi" w:hAnsiTheme="minorHAnsi"/>
        </w:rPr>
        <w:t>water</w:t>
      </w:r>
      <w:r w:rsidRPr="00927901">
        <w:rPr>
          <w:rFonts w:ascii="Cambria" w:hAnsi="Cambria" w:cs="Cambria"/>
        </w:rPr>
        <w:t> </w:t>
      </w:r>
      <w:r w:rsidRPr="006A16F7">
        <w:rPr>
          <w:rFonts w:asciiTheme="minorHAnsi" w:hAnsiTheme="minorHAnsi"/>
        </w:rPr>
        <w:t xml:space="preserve"> te</w:t>
      </w:r>
      <w:r w:rsidRPr="00927901">
        <w:rPr>
          <w:rFonts w:ascii="Cambria" w:hAnsi="Cambria" w:cs="Cambria"/>
        </w:rPr>
        <w:t> </w:t>
      </w:r>
      <w:r w:rsidRPr="006A16F7">
        <w:rPr>
          <w:rFonts w:asciiTheme="minorHAnsi" w:hAnsiTheme="minorHAnsi"/>
        </w:rPr>
        <w:t>kunnen</w:t>
      </w:r>
      <w:r w:rsidRPr="00927901">
        <w:rPr>
          <w:rFonts w:ascii="Cambria" w:hAnsi="Cambria" w:cs="Cambria"/>
        </w:rPr>
        <w:t> </w:t>
      </w:r>
      <w:r w:rsidRPr="006A16F7">
        <w:rPr>
          <w:rFonts w:asciiTheme="minorHAnsi" w:hAnsiTheme="minorHAnsi"/>
        </w:rPr>
        <w:t>voorzien</w:t>
      </w:r>
      <w:r w:rsidRPr="00927901">
        <w:rPr>
          <w:rFonts w:ascii="Cambria" w:hAnsi="Cambria" w:cs="Cambria"/>
        </w:rPr>
        <w:t> </w:t>
      </w:r>
      <w:r w:rsidRPr="006A16F7">
        <w:rPr>
          <w:rFonts w:asciiTheme="minorHAnsi" w:hAnsiTheme="minorHAnsi"/>
        </w:rPr>
        <w:t>en</w:t>
      </w:r>
      <w:r w:rsidRPr="00927901">
        <w:rPr>
          <w:rFonts w:ascii="Cambria" w:hAnsi="Cambria" w:cs="Cambria"/>
        </w:rPr>
        <w:t> </w:t>
      </w:r>
      <w:r w:rsidRPr="006A16F7">
        <w:rPr>
          <w:rFonts w:asciiTheme="minorHAnsi" w:hAnsiTheme="minorHAnsi"/>
        </w:rPr>
        <w:t>ons</w:t>
      </w:r>
      <w:r w:rsidRPr="00927901">
        <w:rPr>
          <w:rFonts w:ascii="Cambria" w:hAnsi="Cambria" w:cs="Cambria"/>
        </w:rPr>
        <w:t> </w:t>
      </w:r>
      <w:r w:rsidRPr="006A16F7">
        <w:rPr>
          <w:rFonts w:asciiTheme="minorHAnsi" w:hAnsiTheme="minorHAnsi"/>
        </w:rPr>
        <w:t>welzijn</w:t>
      </w:r>
      <w:r w:rsidRPr="00927901">
        <w:rPr>
          <w:rFonts w:ascii="Cambria" w:hAnsi="Cambria" w:cs="Cambria"/>
        </w:rPr>
        <w:t> </w:t>
      </w:r>
      <w:r w:rsidRPr="006A16F7">
        <w:rPr>
          <w:rFonts w:asciiTheme="minorHAnsi" w:hAnsiTheme="minorHAnsi"/>
        </w:rPr>
        <w:t xml:space="preserve"> te</w:t>
      </w:r>
      <w:r w:rsidRPr="00927901">
        <w:rPr>
          <w:rFonts w:ascii="Cambria" w:hAnsi="Cambria" w:cs="Cambria"/>
        </w:rPr>
        <w:t> </w:t>
      </w:r>
      <w:r w:rsidRPr="006A16F7">
        <w:rPr>
          <w:rFonts w:asciiTheme="minorHAnsi" w:hAnsiTheme="minorHAnsi"/>
        </w:rPr>
        <w:t>maximaliseren</w:t>
      </w:r>
      <w:r w:rsidRPr="00927901">
        <w:rPr>
          <w:rFonts w:ascii="Cambria" w:hAnsi="Cambria" w:cs="Cambria"/>
        </w:rPr>
        <w:t> </w:t>
      </w:r>
      <w:r w:rsidRPr="006A16F7">
        <w:rPr>
          <w:rFonts w:asciiTheme="minorHAnsi" w:hAnsiTheme="minorHAnsi"/>
        </w:rPr>
        <w:t xml:space="preserve"> met</w:t>
      </w:r>
      <w:r w:rsidRPr="00927901">
        <w:rPr>
          <w:rFonts w:ascii="Cambria" w:hAnsi="Cambria" w:cs="Cambria"/>
        </w:rPr>
        <w:t> </w:t>
      </w:r>
      <w:r w:rsidRPr="006A16F7">
        <w:rPr>
          <w:rFonts w:asciiTheme="minorHAnsi" w:hAnsiTheme="minorHAnsi"/>
        </w:rPr>
        <w:t>een</w:t>
      </w:r>
      <w:r w:rsidRPr="00927901">
        <w:rPr>
          <w:rFonts w:ascii="Cambria" w:hAnsi="Cambria" w:cs="Cambria"/>
        </w:rPr>
        <w:t> </w:t>
      </w:r>
      <w:r w:rsidRPr="006A16F7">
        <w:rPr>
          <w:rFonts w:asciiTheme="minorHAnsi" w:hAnsiTheme="minorHAnsi"/>
        </w:rPr>
        <w:t>kleinere</w:t>
      </w:r>
      <w:r w:rsidRPr="00927901">
        <w:rPr>
          <w:rFonts w:ascii="Cambria" w:hAnsi="Cambria" w:cs="Cambria"/>
        </w:rPr>
        <w:t> </w:t>
      </w:r>
      <w:r w:rsidRPr="006A16F7">
        <w:rPr>
          <w:rFonts w:asciiTheme="minorHAnsi" w:hAnsiTheme="minorHAnsi"/>
        </w:rPr>
        <w:t>ecologische</w:t>
      </w:r>
      <w:r w:rsidRPr="00927901">
        <w:rPr>
          <w:rFonts w:ascii="Cambria" w:hAnsi="Cambria" w:cs="Cambria"/>
        </w:rPr>
        <w:t> </w:t>
      </w:r>
      <w:r w:rsidRPr="006A16F7">
        <w:rPr>
          <w:rFonts w:asciiTheme="minorHAnsi" w:hAnsiTheme="minorHAnsi"/>
        </w:rPr>
        <w:t>voetafdruk.</w:t>
      </w:r>
      <w:r w:rsidRPr="00927901">
        <w:rPr>
          <w:rFonts w:ascii="Cambria" w:hAnsi="Cambria" w:cs="Cambria"/>
        </w:rPr>
        <w:t> </w:t>
      </w:r>
      <w:r w:rsidRPr="006A16F7">
        <w:rPr>
          <w:rFonts w:asciiTheme="minorHAnsi" w:hAnsiTheme="minorHAnsi"/>
        </w:rPr>
        <w:t>We</w:t>
      </w:r>
      <w:r w:rsidRPr="00927901">
        <w:rPr>
          <w:rFonts w:ascii="Cambria" w:hAnsi="Cambria" w:cs="Cambria"/>
        </w:rPr>
        <w:t> </w:t>
      </w:r>
      <w:r w:rsidRPr="006A16F7">
        <w:rPr>
          <w:rFonts w:asciiTheme="minorHAnsi" w:hAnsiTheme="minorHAnsi"/>
        </w:rPr>
        <w:t>leggen</w:t>
      </w:r>
      <w:r w:rsidRPr="00927901">
        <w:rPr>
          <w:rFonts w:ascii="Cambria" w:hAnsi="Cambria" w:cs="Cambria"/>
        </w:rPr>
        <w:t> </w:t>
      </w:r>
      <w:r w:rsidRPr="006A16F7">
        <w:rPr>
          <w:rFonts w:asciiTheme="minorHAnsi" w:hAnsiTheme="minorHAnsi"/>
        </w:rPr>
        <w:t>daarbij</w:t>
      </w:r>
      <w:r w:rsidRPr="00927901">
        <w:rPr>
          <w:rFonts w:ascii="Cambria" w:hAnsi="Cambria" w:cs="Cambria"/>
        </w:rPr>
        <w:t> </w:t>
      </w:r>
      <w:r w:rsidRPr="006A16F7">
        <w:rPr>
          <w:rFonts w:asciiTheme="minorHAnsi" w:hAnsiTheme="minorHAnsi"/>
        </w:rPr>
        <w:t>de</w:t>
      </w:r>
      <w:r w:rsidRPr="00927901">
        <w:rPr>
          <w:rFonts w:ascii="Cambria" w:hAnsi="Cambria" w:cs="Cambria"/>
        </w:rPr>
        <w:t> </w:t>
      </w:r>
      <w:r w:rsidRPr="006A16F7">
        <w:rPr>
          <w:rFonts w:asciiTheme="minorHAnsi" w:hAnsiTheme="minorHAnsi"/>
        </w:rPr>
        <w:t>nadruk</w:t>
      </w:r>
      <w:r w:rsidRPr="00927901">
        <w:rPr>
          <w:rFonts w:ascii="Cambria" w:hAnsi="Cambria" w:cs="Cambria"/>
        </w:rPr>
        <w:t> </w:t>
      </w:r>
      <w:r w:rsidRPr="006A16F7">
        <w:rPr>
          <w:rFonts w:asciiTheme="minorHAnsi" w:hAnsiTheme="minorHAnsi"/>
        </w:rPr>
        <w:t>op</w:t>
      </w:r>
      <w:r w:rsidRPr="00927901">
        <w:rPr>
          <w:rFonts w:ascii="Cambria" w:hAnsi="Cambria" w:cs="Cambria"/>
        </w:rPr>
        <w:t> </w:t>
      </w:r>
      <w:r w:rsidRPr="006A16F7">
        <w:rPr>
          <w:rFonts w:asciiTheme="minorHAnsi" w:hAnsiTheme="minorHAnsi"/>
        </w:rPr>
        <w:t>het</w:t>
      </w:r>
      <w:r w:rsidRPr="00927901">
        <w:rPr>
          <w:rFonts w:ascii="Cambria" w:hAnsi="Cambria" w:cs="Cambria"/>
        </w:rPr>
        <w:t> </w:t>
      </w:r>
      <w:r w:rsidRPr="006A16F7">
        <w:rPr>
          <w:rFonts w:asciiTheme="minorHAnsi" w:hAnsiTheme="minorHAnsi"/>
        </w:rPr>
        <w:t>partnerschap</w:t>
      </w:r>
      <w:r w:rsidRPr="00927901">
        <w:rPr>
          <w:rFonts w:ascii="Cambria" w:hAnsi="Cambria" w:cs="Cambria"/>
        </w:rPr>
        <w:t> </w:t>
      </w:r>
      <w:r w:rsidRPr="006A16F7">
        <w:rPr>
          <w:rFonts w:asciiTheme="minorHAnsi" w:hAnsiTheme="minorHAnsi"/>
        </w:rPr>
        <w:t xml:space="preserve"> tussen</w:t>
      </w:r>
      <w:r w:rsidRPr="00927901">
        <w:rPr>
          <w:rFonts w:ascii="Cambria" w:hAnsi="Cambria" w:cs="Cambria"/>
        </w:rPr>
        <w:t> </w:t>
      </w:r>
      <w:r w:rsidRPr="006A16F7">
        <w:rPr>
          <w:rFonts w:asciiTheme="minorHAnsi" w:hAnsiTheme="minorHAnsi"/>
        </w:rPr>
        <w:t>bedrijven,</w:t>
      </w:r>
      <w:r w:rsidRPr="00927901">
        <w:rPr>
          <w:rFonts w:ascii="Cambria" w:hAnsi="Cambria" w:cs="Cambria"/>
        </w:rPr>
        <w:t> </w:t>
      </w:r>
      <w:r w:rsidRPr="006A16F7">
        <w:rPr>
          <w:rFonts w:asciiTheme="minorHAnsi" w:hAnsiTheme="minorHAnsi"/>
        </w:rPr>
        <w:t>kennisinstellingen,</w:t>
      </w:r>
      <w:r w:rsidRPr="00927901">
        <w:rPr>
          <w:rFonts w:ascii="Cambria" w:hAnsi="Cambria" w:cs="Cambria"/>
        </w:rPr>
        <w:t> </w:t>
      </w:r>
      <w:r w:rsidRPr="006A16F7">
        <w:rPr>
          <w:rFonts w:asciiTheme="minorHAnsi" w:hAnsiTheme="minorHAnsi"/>
        </w:rPr>
        <w:t>middenveld</w:t>
      </w:r>
      <w:r w:rsidRPr="00927901">
        <w:rPr>
          <w:rFonts w:ascii="Cambria" w:hAnsi="Cambria" w:cs="Cambria"/>
        </w:rPr>
        <w:t> </w:t>
      </w:r>
      <w:r w:rsidRPr="006A16F7">
        <w:rPr>
          <w:rFonts w:asciiTheme="minorHAnsi" w:hAnsiTheme="minorHAnsi"/>
        </w:rPr>
        <w:t>en</w:t>
      </w:r>
      <w:r w:rsidRPr="00927901">
        <w:rPr>
          <w:rFonts w:ascii="Cambria" w:hAnsi="Cambria" w:cs="Cambria"/>
        </w:rPr>
        <w:t> </w:t>
      </w:r>
      <w:r w:rsidRPr="006A16F7">
        <w:rPr>
          <w:rFonts w:asciiTheme="minorHAnsi" w:hAnsiTheme="minorHAnsi"/>
        </w:rPr>
        <w:t>overheden.</w:t>
      </w:r>
      <w:r w:rsidRPr="00927901">
        <w:rPr>
          <w:rFonts w:ascii="Cambria" w:hAnsi="Cambria" w:cs="Cambria"/>
        </w:rPr>
        <w:t> </w:t>
      </w:r>
      <w:r w:rsidRPr="006A16F7">
        <w:rPr>
          <w:rFonts w:asciiTheme="minorHAnsi" w:hAnsiTheme="minorHAnsi"/>
        </w:rPr>
        <w:t xml:space="preserve"> Bij</w:t>
      </w:r>
      <w:r w:rsidRPr="00927901">
        <w:rPr>
          <w:rFonts w:ascii="Cambria" w:hAnsi="Cambria" w:cs="Cambria"/>
        </w:rPr>
        <w:t> </w:t>
      </w:r>
      <w:r w:rsidRPr="006A16F7">
        <w:rPr>
          <w:rFonts w:asciiTheme="minorHAnsi" w:hAnsiTheme="minorHAnsi"/>
        </w:rPr>
        <w:t>de</w:t>
      </w:r>
      <w:r w:rsidRPr="00927901">
        <w:rPr>
          <w:rFonts w:ascii="Cambria" w:hAnsi="Cambria" w:cs="Cambria"/>
        </w:rPr>
        <w:t> </w:t>
      </w:r>
      <w:r w:rsidRPr="006A16F7">
        <w:rPr>
          <w:rFonts w:asciiTheme="minorHAnsi" w:hAnsiTheme="minorHAnsi"/>
        </w:rPr>
        <w:t>omschakeling</w:t>
      </w:r>
      <w:r w:rsidRPr="00927901">
        <w:rPr>
          <w:rFonts w:ascii="Cambria" w:hAnsi="Cambria" w:cs="Cambria"/>
        </w:rPr>
        <w:t> </w:t>
      </w:r>
      <w:r w:rsidRPr="006A16F7">
        <w:rPr>
          <w:rFonts w:asciiTheme="minorHAnsi" w:hAnsiTheme="minorHAnsi"/>
        </w:rPr>
        <w:t>naar</w:t>
      </w:r>
      <w:r w:rsidRPr="00927901">
        <w:rPr>
          <w:rFonts w:ascii="Cambria" w:hAnsi="Cambria" w:cs="Cambria"/>
        </w:rPr>
        <w:t> </w:t>
      </w:r>
      <w:r w:rsidRPr="006A16F7">
        <w:rPr>
          <w:rFonts w:asciiTheme="minorHAnsi" w:hAnsiTheme="minorHAnsi"/>
        </w:rPr>
        <w:t>een</w:t>
      </w:r>
      <w:r w:rsidRPr="00927901">
        <w:rPr>
          <w:rFonts w:ascii="Cambria" w:hAnsi="Cambria" w:cs="Cambria"/>
        </w:rPr>
        <w:t> </w:t>
      </w:r>
      <w:r w:rsidRPr="006A16F7">
        <w:rPr>
          <w:rFonts w:asciiTheme="minorHAnsi" w:hAnsiTheme="minorHAnsi"/>
        </w:rPr>
        <w:t>circulaire</w:t>
      </w:r>
      <w:r w:rsidRPr="00927901">
        <w:rPr>
          <w:rFonts w:ascii="Cambria" w:hAnsi="Cambria" w:cs="Cambria"/>
        </w:rPr>
        <w:t> </w:t>
      </w:r>
      <w:r w:rsidRPr="006A16F7">
        <w:rPr>
          <w:rFonts w:asciiTheme="minorHAnsi" w:hAnsiTheme="minorHAnsi"/>
        </w:rPr>
        <w:t>economie</w:t>
      </w:r>
      <w:r w:rsidRPr="00927901">
        <w:rPr>
          <w:rFonts w:ascii="Cambria" w:hAnsi="Cambria" w:cs="Cambria"/>
        </w:rPr>
        <w:t> </w:t>
      </w:r>
      <w:r w:rsidRPr="006A16F7">
        <w:rPr>
          <w:rFonts w:asciiTheme="minorHAnsi" w:hAnsiTheme="minorHAnsi"/>
        </w:rPr>
        <w:t>speelt</w:t>
      </w:r>
      <w:r w:rsidRPr="00927901">
        <w:rPr>
          <w:rFonts w:ascii="Cambria" w:hAnsi="Cambria" w:cs="Cambria"/>
        </w:rPr>
        <w:t> </w:t>
      </w:r>
      <w:r w:rsidRPr="006A16F7">
        <w:rPr>
          <w:rFonts w:asciiTheme="minorHAnsi" w:hAnsiTheme="minorHAnsi"/>
        </w:rPr>
        <w:t>ook</w:t>
      </w:r>
      <w:r w:rsidRPr="00927901">
        <w:rPr>
          <w:rFonts w:ascii="Cambria" w:hAnsi="Cambria" w:cs="Cambria"/>
        </w:rPr>
        <w:t> </w:t>
      </w:r>
      <w:r w:rsidRPr="006A16F7">
        <w:rPr>
          <w:rFonts w:asciiTheme="minorHAnsi" w:hAnsiTheme="minorHAnsi"/>
        </w:rPr>
        <w:t>de</w:t>
      </w:r>
      <w:r w:rsidRPr="00927901">
        <w:rPr>
          <w:rFonts w:ascii="Cambria" w:hAnsi="Cambria" w:cs="Cambria"/>
        </w:rPr>
        <w:t> </w:t>
      </w:r>
      <w:r w:rsidRPr="006A16F7">
        <w:rPr>
          <w:rFonts w:asciiTheme="minorHAnsi" w:hAnsiTheme="minorHAnsi"/>
        </w:rPr>
        <w:t>bio</w:t>
      </w:r>
      <w:r w:rsidRPr="00927901">
        <w:rPr>
          <w:rFonts w:ascii="Times New Roman" w:hAnsi="Times New Roman"/>
        </w:rPr>
        <w:t>‐</w:t>
      </w:r>
      <w:r w:rsidRPr="006A16F7">
        <w:rPr>
          <w:rFonts w:asciiTheme="minorHAnsi" w:hAnsiTheme="minorHAnsi"/>
        </w:rPr>
        <w:t>economie</w:t>
      </w:r>
      <w:r w:rsidRPr="00927901">
        <w:rPr>
          <w:rFonts w:ascii="Cambria" w:hAnsi="Cambria" w:cs="Cambria"/>
        </w:rPr>
        <w:t> </w:t>
      </w:r>
      <w:r w:rsidRPr="006A16F7">
        <w:rPr>
          <w:rFonts w:asciiTheme="minorHAnsi" w:hAnsiTheme="minorHAnsi"/>
        </w:rPr>
        <w:t>een</w:t>
      </w:r>
      <w:r w:rsidRPr="00927901">
        <w:rPr>
          <w:rFonts w:ascii="Cambria" w:hAnsi="Cambria" w:cs="Cambria"/>
        </w:rPr>
        <w:t> </w:t>
      </w:r>
      <w:r w:rsidRPr="006A16F7">
        <w:rPr>
          <w:rFonts w:asciiTheme="minorHAnsi" w:hAnsiTheme="minorHAnsi"/>
        </w:rPr>
        <w:t>belangrijke</w:t>
      </w:r>
      <w:r w:rsidRPr="00927901">
        <w:rPr>
          <w:rFonts w:ascii="Cambria" w:hAnsi="Cambria" w:cs="Cambria"/>
        </w:rPr>
        <w:t> </w:t>
      </w:r>
      <w:r w:rsidRPr="006A16F7">
        <w:rPr>
          <w:rFonts w:asciiTheme="minorHAnsi" w:hAnsiTheme="minorHAnsi"/>
        </w:rPr>
        <w:t xml:space="preserve"> rol.</w:t>
      </w:r>
      <w:r w:rsidRPr="00927901">
        <w:rPr>
          <w:rFonts w:ascii="Cambria" w:hAnsi="Cambria" w:cs="Cambria"/>
        </w:rPr>
        <w:t> </w:t>
      </w:r>
      <w:r w:rsidRPr="006A16F7">
        <w:rPr>
          <w:rFonts w:asciiTheme="minorHAnsi" w:hAnsiTheme="minorHAnsi"/>
        </w:rPr>
        <w:t>In</w:t>
      </w:r>
      <w:r w:rsidRPr="00927901">
        <w:rPr>
          <w:rFonts w:ascii="Cambria" w:hAnsi="Cambria" w:cs="Cambria"/>
        </w:rPr>
        <w:t> </w:t>
      </w:r>
      <w:r w:rsidRPr="006A16F7">
        <w:rPr>
          <w:rFonts w:asciiTheme="minorHAnsi" w:hAnsiTheme="minorHAnsi"/>
        </w:rPr>
        <w:t>een</w:t>
      </w:r>
      <w:r w:rsidRPr="00927901">
        <w:rPr>
          <w:rFonts w:ascii="Cambria" w:hAnsi="Cambria" w:cs="Cambria"/>
        </w:rPr>
        <w:t> </w:t>
      </w:r>
      <w:r w:rsidRPr="006A16F7">
        <w:rPr>
          <w:rFonts w:asciiTheme="minorHAnsi" w:hAnsiTheme="minorHAnsi"/>
        </w:rPr>
        <w:t>bio-economie</w:t>
      </w:r>
      <w:r w:rsidRPr="00927901">
        <w:rPr>
          <w:rFonts w:ascii="Cambria" w:hAnsi="Cambria" w:cs="Cambria"/>
        </w:rPr>
        <w:t> </w:t>
      </w:r>
      <w:r w:rsidRPr="006A16F7">
        <w:rPr>
          <w:rFonts w:asciiTheme="minorHAnsi" w:hAnsiTheme="minorHAnsi"/>
        </w:rPr>
        <w:t>wordt</w:t>
      </w:r>
      <w:r w:rsidRPr="00927901">
        <w:rPr>
          <w:rFonts w:ascii="Cambria" w:hAnsi="Cambria" w:cs="Cambria"/>
        </w:rPr>
        <w:t> </w:t>
      </w:r>
      <w:r w:rsidRPr="006A16F7">
        <w:rPr>
          <w:rFonts w:asciiTheme="minorHAnsi" w:hAnsiTheme="minorHAnsi"/>
        </w:rPr>
        <w:t>biogas</w:t>
      </w:r>
      <w:r w:rsidRPr="00927901">
        <w:rPr>
          <w:rFonts w:ascii="Cambria" w:hAnsi="Cambria" w:cs="Cambria"/>
        </w:rPr>
        <w:t> </w:t>
      </w:r>
      <w:r w:rsidRPr="006A16F7">
        <w:rPr>
          <w:rFonts w:asciiTheme="minorHAnsi" w:hAnsiTheme="minorHAnsi"/>
        </w:rPr>
        <w:t>en</w:t>
      </w:r>
      <w:r w:rsidRPr="00927901">
        <w:rPr>
          <w:rFonts w:ascii="Cambria" w:hAnsi="Cambria" w:cs="Cambria"/>
        </w:rPr>
        <w:t> </w:t>
      </w:r>
      <w:r w:rsidRPr="006A16F7">
        <w:rPr>
          <w:rFonts w:asciiTheme="minorHAnsi" w:hAnsiTheme="minorHAnsi"/>
        </w:rPr>
        <w:t>biomassa</w:t>
      </w:r>
      <w:r w:rsidRPr="00927901">
        <w:rPr>
          <w:rFonts w:ascii="Cambria" w:hAnsi="Cambria" w:cs="Cambria"/>
        </w:rPr>
        <w:t> </w:t>
      </w:r>
      <w:r w:rsidRPr="006A16F7">
        <w:rPr>
          <w:rFonts w:asciiTheme="minorHAnsi" w:hAnsiTheme="minorHAnsi"/>
        </w:rPr>
        <w:t>duurzaam</w:t>
      </w:r>
      <w:r w:rsidRPr="00927901">
        <w:rPr>
          <w:rFonts w:ascii="Cambria" w:hAnsi="Cambria" w:cs="Cambria"/>
        </w:rPr>
        <w:t> </w:t>
      </w:r>
      <w:r w:rsidRPr="006A16F7">
        <w:rPr>
          <w:rFonts w:asciiTheme="minorHAnsi" w:hAnsiTheme="minorHAnsi"/>
        </w:rPr>
        <w:t>geproduceerd</w:t>
      </w:r>
      <w:r w:rsidRPr="00927901">
        <w:rPr>
          <w:rFonts w:ascii="Cambria" w:hAnsi="Cambria" w:cs="Cambria"/>
        </w:rPr>
        <w:t> </w:t>
      </w:r>
      <w:r w:rsidRPr="006A16F7">
        <w:rPr>
          <w:rFonts w:asciiTheme="minorHAnsi" w:hAnsiTheme="minorHAnsi"/>
        </w:rPr>
        <w:t>en</w:t>
      </w:r>
      <w:r w:rsidRPr="00927901">
        <w:rPr>
          <w:rFonts w:ascii="Cambria" w:hAnsi="Cambria" w:cs="Cambria"/>
        </w:rPr>
        <w:t> </w:t>
      </w:r>
      <w:r w:rsidRPr="006A16F7">
        <w:rPr>
          <w:rFonts w:asciiTheme="minorHAnsi" w:hAnsiTheme="minorHAnsi"/>
        </w:rPr>
        <w:t>gebruikt</w:t>
      </w:r>
      <w:r w:rsidRPr="00927901">
        <w:rPr>
          <w:rFonts w:ascii="Cambria" w:hAnsi="Cambria" w:cs="Cambria"/>
        </w:rPr>
        <w:t> </w:t>
      </w:r>
      <w:r w:rsidRPr="006A16F7">
        <w:rPr>
          <w:rFonts w:asciiTheme="minorHAnsi" w:hAnsiTheme="minorHAnsi"/>
        </w:rPr>
        <w:t>voor</w:t>
      </w:r>
      <w:r w:rsidRPr="00927901">
        <w:rPr>
          <w:rFonts w:ascii="Cambria" w:hAnsi="Cambria" w:cs="Cambria"/>
        </w:rPr>
        <w:t> </w:t>
      </w:r>
      <w:r w:rsidRPr="006A16F7">
        <w:rPr>
          <w:rFonts w:asciiTheme="minorHAnsi" w:hAnsiTheme="minorHAnsi"/>
        </w:rPr>
        <w:t xml:space="preserve"> een</w:t>
      </w:r>
      <w:r w:rsidRPr="00927901">
        <w:rPr>
          <w:rFonts w:ascii="Cambria" w:hAnsi="Cambria" w:cs="Cambria"/>
        </w:rPr>
        <w:t> </w:t>
      </w:r>
      <w:r w:rsidRPr="006A16F7">
        <w:rPr>
          <w:rFonts w:asciiTheme="minorHAnsi" w:hAnsiTheme="minorHAnsi"/>
        </w:rPr>
        <w:t>waaier</w:t>
      </w:r>
      <w:r w:rsidRPr="00927901">
        <w:rPr>
          <w:rFonts w:ascii="Cambria" w:hAnsi="Cambria" w:cs="Cambria"/>
        </w:rPr>
        <w:t> </w:t>
      </w:r>
      <w:r w:rsidRPr="006A16F7">
        <w:rPr>
          <w:rFonts w:asciiTheme="minorHAnsi" w:hAnsiTheme="minorHAnsi"/>
        </w:rPr>
        <w:t>aan</w:t>
      </w:r>
      <w:r w:rsidRPr="00927901">
        <w:rPr>
          <w:rFonts w:ascii="Cambria" w:hAnsi="Cambria" w:cs="Cambria"/>
        </w:rPr>
        <w:t> </w:t>
      </w:r>
      <w:r w:rsidRPr="006A16F7">
        <w:rPr>
          <w:rFonts w:asciiTheme="minorHAnsi" w:hAnsiTheme="minorHAnsi"/>
        </w:rPr>
        <w:t>toepassingen</w:t>
      </w:r>
      <w:r w:rsidRPr="00927901">
        <w:rPr>
          <w:rFonts w:ascii="Cambria" w:hAnsi="Cambria" w:cs="Cambria"/>
        </w:rPr>
        <w:t> </w:t>
      </w:r>
      <w:r w:rsidRPr="006A16F7">
        <w:rPr>
          <w:rFonts w:asciiTheme="minorHAnsi" w:hAnsiTheme="minorHAnsi"/>
        </w:rPr>
        <w:t>zoals</w:t>
      </w:r>
      <w:r w:rsidRPr="00927901">
        <w:rPr>
          <w:rFonts w:ascii="Cambria" w:hAnsi="Cambria" w:cs="Cambria"/>
        </w:rPr>
        <w:t> </w:t>
      </w:r>
      <w:r w:rsidRPr="006A16F7">
        <w:rPr>
          <w:rFonts w:asciiTheme="minorHAnsi" w:hAnsiTheme="minorHAnsi"/>
        </w:rPr>
        <w:t>biogebaseerde</w:t>
      </w:r>
      <w:r w:rsidRPr="00927901">
        <w:rPr>
          <w:rFonts w:ascii="Cambria" w:hAnsi="Cambria" w:cs="Cambria"/>
        </w:rPr>
        <w:t> </w:t>
      </w:r>
      <w:r w:rsidRPr="006A16F7">
        <w:rPr>
          <w:rFonts w:asciiTheme="minorHAnsi" w:hAnsiTheme="minorHAnsi"/>
        </w:rPr>
        <w:t>producten.</w:t>
      </w:r>
      <w:r w:rsidRPr="00927901">
        <w:rPr>
          <w:rFonts w:ascii="Cambria" w:hAnsi="Cambria" w:cs="Cambria"/>
        </w:rPr>
        <w:t>  </w:t>
      </w:r>
      <w:r>
        <w:rPr>
          <w:rFonts w:ascii="Cambria" w:hAnsi="Cambria" w:cs="Cambria"/>
        </w:rPr>
        <w:br/>
      </w:r>
      <w:r w:rsidR="00374358" w:rsidRPr="006A16F7">
        <w:rPr>
          <w:rFonts w:asciiTheme="minorHAnsi" w:hAnsiTheme="minorHAnsi"/>
        </w:rPr>
        <w:t>De</w:t>
      </w:r>
      <w:r w:rsidR="00374358" w:rsidRPr="00927901">
        <w:rPr>
          <w:rFonts w:ascii="Cambria" w:hAnsi="Cambria" w:cs="Cambria"/>
        </w:rPr>
        <w:t> </w:t>
      </w:r>
      <w:r w:rsidR="00374358" w:rsidRPr="006A16F7">
        <w:rPr>
          <w:rFonts w:asciiTheme="minorHAnsi" w:hAnsiTheme="minorHAnsi"/>
        </w:rPr>
        <w:t xml:space="preserve"> laatste</w:t>
      </w:r>
      <w:r w:rsidR="00374358" w:rsidRPr="00927901">
        <w:rPr>
          <w:rFonts w:ascii="Cambria" w:hAnsi="Cambria" w:cs="Cambria"/>
        </w:rPr>
        <w:t> </w:t>
      </w:r>
      <w:r w:rsidR="00374358" w:rsidRPr="006A16F7">
        <w:rPr>
          <w:rFonts w:asciiTheme="minorHAnsi" w:hAnsiTheme="minorHAnsi"/>
        </w:rPr>
        <w:t xml:space="preserve"> j</w:t>
      </w:r>
      <w:r>
        <w:rPr>
          <w:rFonts w:asciiTheme="minorHAnsi" w:hAnsiTheme="minorHAnsi"/>
        </w:rPr>
        <w:t>ar</w:t>
      </w:r>
      <w:r w:rsidR="00374358" w:rsidRPr="006A16F7">
        <w:rPr>
          <w:rFonts w:asciiTheme="minorHAnsi" w:hAnsiTheme="minorHAnsi"/>
        </w:rPr>
        <w:t>en</w:t>
      </w:r>
      <w:r w:rsidR="00374358" w:rsidRPr="00927901">
        <w:rPr>
          <w:rFonts w:ascii="Cambria" w:hAnsi="Cambria" w:cs="Cambria"/>
        </w:rPr>
        <w:t> </w:t>
      </w:r>
      <w:r w:rsidR="00374358" w:rsidRPr="006A16F7">
        <w:rPr>
          <w:rFonts w:asciiTheme="minorHAnsi" w:hAnsiTheme="minorHAnsi"/>
        </w:rPr>
        <w:t xml:space="preserve"> stijgt</w:t>
      </w:r>
      <w:r w:rsidR="00374358" w:rsidRPr="00927901">
        <w:rPr>
          <w:rFonts w:ascii="Cambria" w:hAnsi="Cambria" w:cs="Cambria"/>
        </w:rPr>
        <w:t> </w:t>
      </w:r>
      <w:r w:rsidR="00374358" w:rsidRPr="006A16F7">
        <w:rPr>
          <w:rFonts w:asciiTheme="minorHAnsi" w:hAnsiTheme="minorHAnsi"/>
        </w:rPr>
        <w:t xml:space="preserve"> het</w:t>
      </w:r>
      <w:r w:rsidR="00374358" w:rsidRPr="00927901">
        <w:rPr>
          <w:rFonts w:ascii="Cambria" w:hAnsi="Cambria" w:cs="Cambria"/>
        </w:rPr>
        <w:t> </w:t>
      </w:r>
      <w:r w:rsidR="00374358" w:rsidRPr="006A16F7">
        <w:rPr>
          <w:rFonts w:asciiTheme="minorHAnsi" w:hAnsiTheme="minorHAnsi"/>
        </w:rPr>
        <w:t xml:space="preserve"> aantal</w:t>
      </w:r>
      <w:r w:rsidR="00374358" w:rsidRPr="00927901">
        <w:rPr>
          <w:rFonts w:ascii="Cambria" w:hAnsi="Cambria" w:cs="Cambria"/>
        </w:rPr>
        <w:t> </w:t>
      </w:r>
      <w:r w:rsidR="00374358" w:rsidRPr="006A16F7">
        <w:rPr>
          <w:rFonts w:asciiTheme="minorHAnsi" w:hAnsiTheme="minorHAnsi"/>
        </w:rPr>
        <w:t xml:space="preserve"> industriële</w:t>
      </w:r>
      <w:r w:rsidR="00374358" w:rsidRPr="00927901">
        <w:rPr>
          <w:rFonts w:ascii="Cambria" w:hAnsi="Cambria" w:cs="Cambria"/>
        </w:rPr>
        <w:t> </w:t>
      </w:r>
      <w:r w:rsidR="00374358" w:rsidRPr="006A16F7">
        <w:rPr>
          <w:rFonts w:asciiTheme="minorHAnsi" w:hAnsiTheme="minorHAnsi"/>
        </w:rPr>
        <w:t xml:space="preserve"> initiatieven</w:t>
      </w:r>
      <w:r w:rsidR="00374358" w:rsidRPr="00927901">
        <w:rPr>
          <w:rFonts w:ascii="Cambria" w:hAnsi="Cambria" w:cs="Cambria"/>
        </w:rPr>
        <w:t> </w:t>
      </w:r>
      <w:r w:rsidR="00374358" w:rsidRPr="006A16F7">
        <w:rPr>
          <w:rFonts w:asciiTheme="minorHAnsi" w:hAnsiTheme="minorHAnsi"/>
        </w:rPr>
        <w:t xml:space="preserve"> in</w:t>
      </w:r>
      <w:r w:rsidR="00374358" w:rsidRPr="00927901">
        <w:rPr>
          <w:rFonts w:ascii="Cambria" w:hAnsi="Cambria" w:cs="Cambria"/>
        </w:rPr>
        <w:t> </w:t>
      </w:r>
      <w:r w:rsidR="00374358" w:rsidRPr="006A16F7">
        <w:rPr>
          <w:rFonts w:asciiTheme="minorHAnsi" w:hAnsiTheme="minorHAnsi"/>
        </w:rPr>
        <w:t xml:space="preserve"> de</w:t>
      </w:r>
      <w:r w:rsidR="00374358" w:rsidRPr="00927901">
        <w:rPr>
          <w:rFonts w:ascii="Cambria" w:hAnsi="Cambria" w:cs="Cambria"/>
        </w:rPr>
        <w:t> </w:t>
      </w:r>
      <w:r w:rsidR="00374358" w:rsidRPr="006A16F7">
        <w:rPr>
          <w:rFonts w:asciiTheme="minorHAnsi" w:hAnsiTheme="minorHAnsi"/>
        </w:rPr>
        <w:t xml:space="preserve"> circulaire</w:t>
      </w:r>
      <w:r w:rsidR="00374358" w:rsidRPr="00927901">
        <w:rPr>
          <w:rFonts w:ascii="Cambria" w:hAnsi="Cambria" w:cs="Cambria"/>
        </w:rPr>
        <w:t> </w:t>
      </w:r>
      <w:r w:rsidR="00374358" w:rsidRPr="006A16F7">
        <w:rPr>
          <w:rFonts w:asciiTheme="minorHAnsi" w:hAnsiTheme="minorHAnsi"/>
        </w:rPr>
        <w:t xml:space="preserve"> economie</w:t>
      </w:r>
      <w:r w:rsidR="00374358" w:rsidRPr="00927901">
        <w:rPr>
          <w:rFonts w:ascii="Cambria" w:hAnsi="Cambria" w:cs="Cambria"/>
        </w:rPr>
        <w:t> </w:t>
      </w:r>
      <w:r w:rsidR="00374358" w:rsidRPr="006A16F7">
        <w:rPr>
          <w:rFonts w:asciiTheme="minorHAnsi" w:hAnsiTheme="minorHAnsi"/>
        </w:rPr>
        <w:t xml:space="preserve"> en</w:t>
      </w:r>
      <w:r w:rsidR="00374358" w:rsidRPr="00927901">
        <w:rPr>
          <w:rFonts w:ascii="Cambria" w:hAnsi="Cambria" w:cs="Cambria"/>
        </w:rPr>
        <w:t> </w:t>
      </w:r>
      <w:r w:rsidR="00374358" w:rsidRPr="006A16F7">
        <w:rPr>
          <w:rFonts w:asciiTheme="minorHAnsi" w:hAnsiTheme="minorHAnsi"/>
        </w:rPr>
        <w:t xml:space="preserve"> bio</w:t>
      </w:r>
      <w:r w:rsidR="00374358" w:rsidRPr="00927901">
        <w:rPr>
          <w:rFonts w:ascii="Times New Roman" w:hAnsi="Times New Roman"/>
        </w:rPr>
        <w:t>‐</w:t>
      </w:r>
      <w:r w:rsidR="00374358" w:rsidRPr="006A16F7">
        <w:rPr>
          <w:rFonts w:asciiTheme="minorHAnsi" w:hAnsiTheme="minorHAnsi"/>
        </w:rPr>
        <w:t xml:space="preserve"> economie</w:t>
      </w:r>
      <w:r w:rsidR="00374358" w:rsidRPr="00927901">
        <w:rPr>
          <w:rFonts w:ascii="Cambria" w:hAnsi="Cambria" w:cs="Cambria"/>
        </w:rPr>
        <w:t> </w:t>
      </w:r>
      <w:r w:rsidR="00374358" w:rsidRPr="006A16F7">
        <w:rPr>
          <w:rFonts w:asciiTheme="minorHAnsi" w:hAnsiTheme="minorHAnsi"/>
        </w:rPr>
        <w:t xml:space="preserve"> exponentieel.</w:t>
      </w:r>
      <w:r w:rsidR="00374358" w:rsidRPr="00927901">
        <w:rPr>
          <w:rFonts w:ascii="Cambria" w:hAnsi="Cambria" w:cs="Cambria"/>
        </w:rPr>
        <w:t> </w:t>
      </w:r>
      <w:r w:rsidR="00374358" w:rsidRPr="006A16F7">
        <w:rPr>
          <w:rFonts w:asciiTheme="minorHAnsi" w:hAnsiTheme="minorHAnsi"/>
        </w:rPr>
        <w:t xml:space="preserve"> Ook</w:t>
      </w:r>
      <w:r w:rsidR="00374358" w:rsidRPr="00927901">
        <w:rPr>
          <w:rFonts w:ascii="Cambria" w:hAnsi="Cambria" w:cs="Cambria"/>
        </w:rPr>
        <w:t> </w:t>
      </w:r>
      <w:r w:rsidR="00374358" w:rsidRPr="006A16F7">
        <w:rPr>
          <w:rFonts w:asciiTheme="minorHAnsi" w:hAnsiTheme="minorHAnsi"/>
        </w:rPr>
        <w:t xml:space="preserve"> de</w:t>
      </w:r>
      <w:r w:rsidR="00374358" w:rsidRPr="00927901">
        <w:rPr>
          <w:rFonts w:ascii="Cambria" w:hAnsi="Cambria" w:cs="Cambria"/>
        </w:rPr>
        <w:t> </w:t>
      </w:r>
      <w:r w:rsidR="00374358" w:rsidRPr="006A16F7">
        <w:rPr>
          <w:rFonts w:asciiTheme="minorHAnsi" w:hAnsiTheme="minorHAnsi"/>
        </w:rPr>
        <w:t xml:space="preserve"> Vlaamse</w:t>
      </w:r>
      <w:r w:rsidR="00374358" w:rsidRPr="00927901">
        <w:rPr>
          <w:rFonts w:ascii="Cambria" w:hAnsi="Cambria" w:cs="Cambria"/>
        </w:rPr>
        <w:t> </w:t>
      </w:r>
      <w:r w:rsidR="00374358" w:rsidRPr="006A16F7">
        <w:rPr>
          <w:rFonts w:asciiTheme="minorHAnsi" w:hAnsiTheme="minorHAnsi"/>
        </w:rPr>
        <w:t xml:space="preserve"> onderzoekswereld</w:t>
      </w:r>
      <w:r w:rsidR="00374358" w:rsidRPr="00927901">
        <w:rPr>
          <w:rFonts w:ascii="Cambria" w:hAnsi="Cambria" w:cs="Cambria"/>
        </w:rPr>
        <w:t> </w:t>
      </w:r>
      <w:r w:rsidR="00374358" w:rsidRPr="006A16F7">
        <w:rPr>
          <w:rFonts w:asciiTheme="minorHAnsi" w:hAnsiTheme="minorHAnsi"/>
        </w:rPr>
        <w:t xml:space="preserve"> heeft</w:t>
      </w:r>
      <w:r w:rsidR="00374358" w:rsidRPr="00927901">
        <w:rPr>
          <w:rFonts w:ascii="Cambria" w:hAnsi="Cambria" w:cs="Cambria"/>
        </w:rPr>
        <w:t> </w:t>
      </w:r>
      <w:r w:rsidR="00374358" w:rsidRPr="006A16F7">
        <w:rPr>
          <w:rFonts w:asciiTheme="minorHAnsi" w:hAnsiTheme="minorHAnsi"/>
        </w:rPr>
        <w:t xml:space="preserve"> een</w:t>
      </w:r>
      <w:r w:rsidR="00374358" w:rsidRPr="00927901">
        <w:rPr>
          <w:rFonts w:ascii="Cambria" w:hAnsi="Cambria" w:cs="Cambria"/>
        </w:rPr>
        <w:t> </w:t>
      </w:r>
      <w:r w:rsidR="00374358" w:rsidRPr="006A16F7">
        <w:rPr>
          <w:rFonts w:asciiTheme="minorHAnsi" w:hAnsiTheme="minorHAnsi"/>
        </w:rPr>
        <w:t xml:space="preserve"> historisch</w:t>
      </w:r>
      <w:r w:rsidR="00374358" w:rsidRPr="00927901">
        <w:rPr>
          <w:rFonts w:ascii="Cambria" w:hAnsi="Cambria" w:cs="Cambria"/>
        </w:rPr>
        <w:t> </w:t>
      </w:r>
      <w:r w:rsidR="00374358" w:rsidRPr="006A16F7">
        <w:rPr>
          <w:rFonts w:asciiTheme="minorHAnsi" w:hAnsiTheme="minorHAnsi"/>
        </w:rPr>
        <w:t>competitiviteits-voordeel</w:t>
      </w:r>
      <w:r w:rsidR="00374358" w:rsidRPr="00927901">
        <w:rPr>
          <w:rFonts w:ascii="Cambria" w:hAnsi="Cambria" w:cs="Cambria"/>
        </w:rPr>
        <w:t> </w:t>
      </w:r>
      <w:r w:rsidR="00374358" w:rsidRPr="006A16F7">
        <w:rPr>
          <w:rFonts w:asciiTheme="minorHAnsi" w:hAnsiTheme="minorHAnsi"/>
        </w:rPr>
        <w:t>opgebouwd</w:t>
      </w:r>
      <w:r w:rsidR="00374358" w:rsidRPr="00927901">
        <w:rPr>
          <w:rFonts w:ascii="Cambria" w:hAnsi="Cambria" w:cs="Cambria"/>
        </w:rPr>
        <w:t> </w:t>
      </w:r>
      <w:r w:rsidR="00374358" w:rsidRPr="006A16F7">
        <w:rPr>
          <w:rFonts w:asciiTheme="minorHAnsi" w:hAnsiTheme="minorHAnsi"/>
        </w:rPr>
        <w:t>in</w:t>
      </w:r>
      <w:r w:rsidR="00374358" w:rsidRPr="00927901">
        <w:rPr>
          <w:rFonts w:ascii="Cambria" w:hAnsi="Cambria" w:cs="Cambria"/>
        </w:rPr>
        <w:t> </w:t>
      </w:r>
      <w:r w:rsidR="00374358" w:rsidRPr="006A16F7">
        <w:rPr>
          <w:rFonts w:asciiTheme="minorHAnsi" w:hAnsiTheme="minorHAnsi"/>
        </w:rPr>
        <w:t>deze</w:t>
      </w:r>
      <w:r w:rsidR="00374358" w:rsidRPr="00927901">
        <w:rPr>
          <w:rFonts w:ascii="Cambria" w:hAnsi="Cambria" w:cs="Cambria"/>
        </w:rPr>
        <w:t> </w:t>
      </w:r>
      <w:r w:rsidR="00374358" w:rsidRPr="006A16F7">
        <w:rPr>
          <w:rFonts w:asciiTheme="minorHAnsi" w:hAnsiTheme="minorHAnsi"/>
        </w:rPr>
        <w:t>domeinen.</w:t>
      </w:r>
      <w:r w:rsidR="00374358" w:rsidRPr="00927901">
        <w:rPr>
          <w:rFonts w:ascii="Cambria" w:hAnsi="Cambria" w:cs="Cambria"/>
        </w:rPr>
        <w:t> </w:t>
      </w:r>
      <w:r w:rsidR="00374358" w:rsidRPr="006A16F7">
        <w:rPr>
          <w:rFonts w:asciiTheme="minorHAnsi" w:hAnsiTheme="minorHAnsi"/>
        </w:rPr>
        <w:t>Circulaire</w:t>
      </w:r>
      <w:r w:rsidR="00374358" w:rsidRPr="00927901">
        <w:rPr>
          <w:rFonts w:ascii="Cambria" w:hAnsi="Cambria" w:cs="Cambria"/>
        </w:rPr>
        <w:t> </w:t>
      </w:r>
      <w:r w:rsidR="00374358" w:rsidRPr="006A16F7">
        <w:rPr>
          <w:rFonts w:asciiTheme="minorHAnsi" w:hAnsiTheme="minorHAnsi"/>
        </w:rPr>
        <w:t xml:space="preserve"> economie</w:t>
      </w:r>
      <w:r w:rsidR="00374358" w:rsidRPr="00927901">
        <w:rPr>
          <w:rFonts w:ascii="Cambria" w:hAnsi="Cambria" w:cs="Cambria"/>
        </w:rPr>
        <w:t> </w:t>
      </w:r>
      <w:r w:rsidR="00374358" w:rsidRPr="006A16F7">
        <w:rPr>
          <w:rFonts w:asciiTheme="minorHAnsi" w:hAnsiTheme="minorHAnsi"/>
        </w:rPr>
        <w:t xml:space="preserve"> biedt</w:t>
      </w:r>
      <w:r w:rsidR="00374358" w:rsidRPr="00927901">
        <w:rPr>
          <w:rFonts w:ascii="Cambria" w:hAnsi="Cambria" w:cs="Cambria"/>
        </w:rPr>
        <w:t> </w:t>
      </w:r>
      <w:r w:rsidR="00374358" w:rsidRPr="006A16F7">
        <w:rPr>
          <w:rFonts w:asciiTheme="minorHAnsi" w:hAnsiTheme="minorHAnsi"/>
        </w:rPr>
        <w:t xml:space="preserve"> onze</w:t>
      </w:r>
      <w:r w:rsidR="00374358" w:rsidRPr="00927901">
        <w:rPr>
          <w:rFonts w:ascii="Cambria" w:hAnsi="Cambria" w:cs="Cambria"/>
        </w:rPr>
        <w:t> </w:t>
      </w:r>
      <w:r w:rsidR="00374358" w:rsidRPr="006A16F7">
        <w:rPr>
          <w:rFonts w:asciiTheme="minorHAnsi" w:hAnsiTheme="minorHAnsi"/>
        </w:rPr>
        <w:t xml:space="preserve"> bedrijven</w:t>
      </w:r>
      <w:r w:rsidR="00374358" w:rsidRPr="00927901">
        <w:rPr>
          <w:rFonts w:ascii="Cambria" w:hAnsi="Cambria" w:cs="Cambria"/>
        </w:rPr>
        <w:t> </w:t>
      </w:r>
      <w:r w:rsidR="00374358" w:rsidRPr="006A16F7">
        <w:rPr>
          <w:rFonts w:asciiTheme="minorHAnsi" w:hAnsiTheme="minorHAnsi"/>
        </w:rPr>
        <w:t xml:space="preserve"> kansen</w:t>
      </w:r>
      <w:r w:rsidR="00374358" w:rsidRPr="00927901">
        <w:rPr>
          <w:rFonts w:ascii="Cambria" w:hAnsi="Cambria" w:cs="Cambria"/>
        </w:rPr>
        <w:t> </w:t>
      </w:r>
      <w:r>
        <w:rPr>
          <w:rFonts w:asciiTheme="minorHAnsi" w:hAnsiTheme="minorHAnsi"/>
        </w:rPr>
        <w:t>voor</w:t>
      </w:r>
      <w:r w:rsidR="00374358" w:rsidRPr="006A16F7">
        <w:rPr>
          <w:rFonts w:asciiTheme="minorHAnsi" w:hAnsiTheme="minorHAnsi"/>
        </w:rPr>
        <w:t xml:space="preserve">  innovatie.</w:t>
      </w:r>
      <w:r w:rsidR="00374358" w:rsidRPr="00927901">
        <w:rPr>
          <w:rFonts w:ascii="Cambria" w:hAnsi="Cambria" w:cs="Cambria"/>
        </w:rPr>
        <w:t> </w:t>
      </w:r>
      <w:r w:rsidR="00374358" w:rsidRPr="006A16F7">
        <w:rPr>
          <w:rFonts w:asciiTheme="minorHAnsi" w:hAnsiTheme="minorHAnsi"/>
        </w:rPr>
        <w:t xml:space="preserve"> Dit</w:t>
      </w:r>
      <w:r w:rsidR="00374358" w:rsidRPr="00927901">
        <w:rPr>
          <w:rFonts w:ascii="Cambria" w:hAnsi="Cambria" w:cs="Cambria"/>
        </w:rPr>
        <w:t> </w:t>
      </w:r>
      <w:r w:rsidR="00374358" w:rsidRPr="006A16F7">
        <w:rPr>
          <w:rFonts w:asciiTheme="minorHAnsi" w:hAnsiTheme="minorHAnsi"/>
        </w:rPr>
        <w:t xml:space="preserve"> onder</w:t>
      </w:r>
      <w:r w:rsidR="00374358" w:rsidRPr="00927901">
        <w:rPr>
          <w:rFonts w:ascii="Cambria" w:hAnsi="Cambria" w:cs="Cambria"/>
        </w:rPr>
        <w:t> </w:t>
      </w:r>
      <w:r w:rsidR="00374358" w:rsidRPr="006A16F7">
        <w:rPr>
          <w:rFonts w:asciiTheme="minorHAnsi" w:hAnsiTheme="minorHAnsi"/>
        </w:rPr>
        <w:t xml:space="preserve"> verschillende</w:t>
      </w:r>
      <w:r w:rsidR="00374358" w:rsidRPr="00927901">
        <w:rPr>
          <w:rFonts w:ascii="Cambria" w:hAnsi="Cambria" w:cs="Cambria"/>
        </w:rPr>
        <w:t> </w:t>
      </w:r>
      <w:r w:rsidR="00374358" w:rsidRPr="006A16F7">
        <w:rPr>
          <w:rFonts w:asciiTheme="minorHAnsi" w:hAnsiTheme="minorHAnsi"/>
        </w:rPr>
        <w:t xml:space="preserve"> vormen</w:t>
      </w:r>
      <w:r w:rsidR="00374358" w:rsidRPr="00927901">
        <w:rPr>
          <w:rFonts w:ascii="Cambria" w:hAnsi="Cambria" w:cs="Cambria"/>
        </w:rPr>
        <w:t> </w:t>
      </w:r>
      <w:r w:rsidR="00374358" w:rsidRPr="006A16F7">
        <w:rPr>
          <w:rFonts w:asciiTheme="minorHAnsi" w:hAnsiTheme="minorHAnsi"/>
        </w:rPr>
        <w:t xml:space="preserve"> zoals</w:t>
      </w:r>
      <w:r w:rsidR="00374358" w:rsidRPr="00927901">
        <w:rPr>
          <w:rFonts w:ascii="Cambria" w:hAnsi="Cambria" w:cs="Cambria"/>
        </w:rPr>
        <w:t> </w:t>
      </w:r>
      <w:r w:rsidR="00374358" w:rsidRPr="006A16F7">
        <w:rPr>
          <w:rFonts w:asciiTheme="minorHAnsi" w:hAnsiTheme="minorHAnsi"/>
        </w:rPr>
        <w:t xml:space="preserve"> de</w:t>
      </w:r>
      <w:r w:rsidR="00374358" w:rsidRPr="00927901">
        <w:rPr>
          <w:rFonts w:ascii="Cambria" w:hAnsi="Cambria" w:cs="Cambria"/>
        </w:rPr>
        <w:t> </w:t>
      </w:r>
      <w:r w:rsidR="00374358" w:rsidRPr="006A16F7">
        <w:rPr>
          <w:rFonts w:asciiTheme="minorHAnsi" w:hAnsiTheme="minorHAnsi"/>
        </w:rPr>
        <w:t xml:space="preserve"> ontwikkeling</w:t>
      </w:r>
      <w:r w:rsidR="00374358" w:rsidRPr="00927901">
        <w:rPr>
          <w:rFonts w:ascii="Cambria" w:hAnsi="Cambria" w:cs="Cambria"/>
        </w:rPr>
        <w:t> </w:t>
      </w:r>
      <w:r w:rsidR="00374358" w:rsidRPr="006A16F7">
        <w:rPr>
          <w:rFonts w:asciiTheme="minorHAnsi" w:hAnsiTheme="minorHAnsi"/>
        </w:rPr>
        <w:t xml:space="preserve"> van</w:t>
      </w:r>
      <w:r w:rsidR="00374358" w:rsidRPr="00927901">
        <w:rPr>
          <w:rFonts w:ascii="Cambria" w:hAnsi="Cambria" w:cs="Cambria"/>
        </w:rPr>
        <w:t> </w:t>
      </w:r>
      <w:r w:rsidR="00374358" w:rsidRPr="006A16F7">
        <w:rPr>
          <w:rFonts w:asciiTheme="minorHAnsi" w:hAnsiTheme="minorHAnsi"/>
        </w:rPr>
        <w:t xml:space="preserve"> nieuwe</w:t>
      </w:r>
      <w:r w:rsidR="00374358" w:rsidRPr="00927901">
        <w:rPr>
          <w:rFonts w:ascii="Cambria" w:hAnsi="Cambria" w:cs="Cambria"/>
        </w:rPr>
        <w:t> </w:t>
      </w:r>
      <w:r w:rsidR="00374358" w:rsidRPr="006A16F7">
        <w:rPr>
          <w:rFonts w:asciiTheme="minorHAnsi" w:hAnsiTheme="minorHAnsi"/>
        </w:rPr>
        <w:t xml:space="preserve"> businessmodellen,</w:t>
      </w:r>
      <w:r w:rsidR="00374358" w:rsidRPr="00927901">
        <w:rPr>
          <w:rFonts w:ascii="Cambria" w:hAnsi="Cambria" w:cs="Cambria"/>
        </w:rPr>
        <w:t> </w:t>
      </w:r>
      <w:r w:rsidR="00374358" w:rsidRPr="006A16F7">
        <w:rPr>
          <w:rFonts w:asciiTheme="minorHAnsi" w:hAnsiTheme="minorHAnsi"/>
        </w:rPr>
        <w:t>producten</w:t>
      </w:r>
      <w:r w:rsidR="00374358" w:rsidRPr="00927901">
        <w:rPr>
          <w:rFonts w:ascii="Cambria" w:hAnsi="Cambria" w:cs="Cambria"/>
        </w:rPr>
        <w:t> </w:t>
      </w:r>
      <w:r w:rsidR="00374358" w:rsidRPr="006A16F7">
        <w:rPr>
          <w:rFonts w:asciiTheme="minorHAnsi" w:hAnsiTheme="minorHAnsi"/>
        </w:rPr>
        <w:t xml:space="preserve"> die</w:t>
      </w:r>
      <w:r w:rsidR="00374358" w:rsidRPr="00927901">
        <w:rPr>
          <w:rFonts w:ascii="Cambria" w:hAnsi="Cambria" w:cs="Cambria"/>
        </w:rPr>
        <w:t> </w:t>
      </w:r>
      <w:r w:rsidR="00374358" w:rsidRPr="006A16F7">
        <w:rPr>
          <w:rFonts w:asciiTheme="minorHAnsi" w:hAnsiTheme="minorHAnsi"/>
        </w:rPr>
        <w:t xml:space="preserve"> beter</w:t>
      </w:r>
      <w:r w:rsidR="00374358" w:rsidRPr="00927901">
        <w:rPr>
          <w:rFonts w:ascii="Cambria" w:hAnsi="Cambria" w:cs="Cambria"/>
        </w:rPr>
        <w:t> </w:t>
      </w:r>
      <w:r w:rsidR="00374358" w:rsidRPr="006A16F7">
        <w:rPr>
          <w:rFonts w:asciiTheme="minorHAnsi" w:hAnsiTheme="minorHAnsi"/>
        </w:rPr>
        <w:t xml:space="preserve"> recycleerbaar</w:t>
      </w:r>
      <w:r w:rsidR="00374358" w:rsidRPr="00927901">
        <w:rPr>
          <w:rFonts w:ascii="Cambria" w:hAnsi="Cambria" w:cs="Cambria"/>
        </w:rPr>
        <w:t> </w:t>
      </w:r>
      <w:r w:rsidR="00374358" w:rsidRPr="006A16F7">
        <w:rPr>
          <w:rFonts w:asciiTheme="minorHAnsi" w:hAnsiTheme="minorHAnsi"/>
        </w:rPr>
        <w:t>zijn</w:t>
      </w:r>
      <w:r w:rsidR="00374358" w:rsidRPr="00927901">
        <w:rPr>
          <w:rFonts w:ascii="Cambria" w:hAnsi="Cambria" w:cs="Cambria"/>
        </w:rPr>
        <w:t> </w:t>
      </w:r>
      <w:r w:rsidR="00374358" w:rsidRPr="006A16F7">
        <w:rPr>
          <w:rFonts w:asciiTheme="minorHAnsi" w:hAnsiTheme="minorHAnsi"/>
        </w:rPr>
        <w:t>of</w:t>
      </w:r>
      <w:r w:rsidR="00374358" w:rsidRPr="00927901">
        <w:rPr>
          <w:rFonts w:ascii="Cambria" w:hAnsi="Cambria" w:cs="Cambria"/>
        </w:rPr>
        <w:t> </w:t>
      </w:r>
      <w:r w:rsidR="00374358" w:rsidRPr="006A16F7">
        <w:rPr>
          <w:rFonts w:asciiTheme="minorHAnsi" w:hAnsiTheme="minorHAnsi"/>
        </w:rPr>
        <w:t>nieuwe</w:t>
      </w:r>
      <w:r w:rsidR="00374358" w:rsidRPr="00927901">
        <w:rPr>
          <w:rFonts w:ascii="Cambria" w:hAnsi="Cambria" w:cs="Cambria"/>
        </w:rPr>
        <w:t> </w:t>
      </w:r>
      <w:r w:rsidR="00374358" w:rsidRPr="006A16F7">
        <w:rPr>
          <w:rFonts w:asciiTheme="minorHAnsi" w:hAnsiTheme="minorHAnsi"/>
        </w:rPr>
        <w:t>partnerschappen</w:t>
      </w:r>
      <w:r w:rsidR="00374358" w:rsidRPr="00927901">
        <w:rPr>
          <w:rFonts w:ascii="Cambria" w:hAnsi="Cambria" w:cs="Cambria"/>
        </w:rPr>
        <w:t> </w:t>
      </w:r>
      <w:r w:rsidR="00374358" w:rsidRPr="006A16F7">
        <w:rPr>
          <w:rFonts w:asciiTheme="minorHAnsi" w:hAnsiTheme="minorHAnsi"/>
        </w:rPr>
        <w:t>voor</w:t>
      </w:r>
      <w:r w:rsidR="00374358" w:rsidRPr="00927901">
        <w:rPr>
          <w:rFonts w:ascii="Cambria" w:hAnsi="Cambria" w:cs="Cambria"/>
        </w:rPr>
        <w:t> </w:t>
      </w:r>
      <w:r w:rsidR="00374358" w:rsidRPr="006A16F7">
        <w:rPr>
          <w:rFonts w:asciiTheme="minorHAnsi" w:hAnsiTheme="minorHAnsi"/>
        </w:rPr>
        <w:t>uitwisseling</w:t>
      </w:r>
      <w:r w:rsidR="00374358" w:rsidRPr="00927901">
        <w:rPr>
          <w:rFonts w:ascii="Cambria" w:hAnsi="Cambria" w:cs="Cambria"/>
        </w:rPr>
        <w:t> </w:t>
      </w:r>
      <w:r w:rsidR="00374358" w:rsidRPr="006A16F7">
        <w:rPr>
          <w:rFonts w:asciiTheme="minorHAnsi" w:hAnsiTheme="minorHAnsi"/>
        </w:rPr>
        <w:t>van</w:t>
      </w:r>
      <w:r w:rsidR="00374358" w:rsidRPr="00927901">
        <w:rPr>
          <w:rFonts w:ascii="Cambria" w:hAnsi="Cambria" w:cs="Cambria"/>
        </w:rPr>
        <w:t> </w:t>
      </w:r>
      <w:r w:rsidR="00374358" w:rsidRPr="006A16F7">
        <w:rPr>
          <w:rFonts w:asciiTheme="minorHAnsi" w:hAnsiTheme="minorHAnsi"/>
        </w:rPr>
        <w:t>grondstoffen</w:t>
      </w:r>
      <w:r w:rsidR="00374358" w:rsidRPr="00927901">
        <w:rPr>
          <w:rFonts w:ascii="Cambria" w:hAnsi="Cambria" w:cs="Cambria"/>
        </w:rPr>
        <w:t> </w:t>
      </w:r>
      <w:r w:rsidR="00374358" w:rsidRPr="006A16F7">
        <w:rPr>
          <w:rFonts w:asciiTheme="minorHAnsi" w:hAnsiTheme="minorHAnsi"/>
        </w:rPr>
        <w:t>en</w:t>
      </w:r>
      <w:r w:rsidR="00374358" w:rsidRPr="00927901">
        <w:rPr>
          <w:rFonts w:ascii="Cambria" w:hAnsi="Cambria" w:cs="Cambria"/>
        </w:rPr>
        <w:t> </w:t>
      </w:r>
      <w:r w:rsidR="00374358" w:rsidRPr="006A16F7">
        <w:rPr>
          <w:rFonts w:asciiTheme="minorHAnsi" w:hAnsiTheme="minorHAnsi"/>
        </w:rPr>
        <w:t>energie.</w:t>
      </w:r>
      <w:r w:rsidR="00374358" w:rsidRPr="00927901">
        <w:rPr>
          <w:rFonts w:ascii="Cambria" w:hAnsi="Cambria" w:cs="Cambria"/>
        </w:rPr>
        <w:t> </w:t>
      </w:r>
      <w:r w:rsidR="00374358" w:rsidRPr="006A16F7">
        <w:rPr>
          <w:rFonts w:asciiTheme="minorHAnsi" w:hAnsiTheme="minorHAnsi"/>
        </w:rPr>
        <w:t xml:space="preserve"> Dit</w:t>
      </w:r>
      <w:r w:rsidR="00374358" w:rsidRPr="00927901">
        <w:rPr>
          <w:rFonts w:ascii="Cambria" w:hAnsi="Cambria" w:cs="Cambria"/>
        </w:rPr>
        <w:t> </w:t>
      </w:r>
      <w:r w:rsidR="00374358" w:rsidRPr="006A16F7">
        <w:rPr>
          <w:rFonts w:asciiTheme="minorHAnsi" w:hAnsiTheme="minorHAnsi"/>
        </w:rPr>
        <w:t>laat</w:t>
      </w:r>
      <w:r w:rsidR="00374358" w:rsidRPr="00927901">
        <w:rPr>
          <w:rFonts w:ascii="Cambria" w:hAnsi="Cambria" w:cs="Cambria"/>
        </w:rPr>
        <w:t> </w:t>
      </w:r>
      <w:r w:rsidR="00374358" w:rsidRPr="006A16F7">
        <w:rPr>
          <w:rFonts w:asciiTheme="minorHAnsi" w:hAnsiTheme="minorHAnsi"/>
        </w:rPr>
        <w:t>hen</w:t>
      </w:r>
      <w:r w:rsidR="00374358" w:rsidRPr="00927901">
        <w:rPr>
          <w:rFonts w:ascii="Cambria" w:hAnsi="Cambria" w:cs="Cambria"/>
        </w:rPr>
        <w:t> </w:t>
      </w:r>
      <w:r w:rsidR="00374358" w:rsidRPr="006A16F7">
        <w:rPr>
          <w:rFonts w:asciiTheme="minorHAnsi" w:hAnsiTheme="minorHAnsi"/>
        </w:rPr>
        <w:t>toe</w:t>
      </w:r>
      <w:r w:rsidR="00374358" w:rsidRPr="00927901">
        <w:rPr>
          <w:rFonts w:ascii="Cambria" w:hAnsi="Cambria" w:cs="Cambria"/>
        </w:rPr>
        <w:t> </w:t>
      </w:r>
      <w:r w:rsidR="00374358" w:rsidRPr="006A16F7">
        <w:rPr>
          <w:rFonts w:asciiTheme="minorHAnsi" w:hAnsiTheme="minorHAnsi"/>
        </w:rPr>
        <w:t>beter</w:t>
      </w:r>
      <w:r w:rsidR="00374358" w:rsidRPr="00927901">
        <w:rPr>
          <w:rFonts w:ascii="Cambria" w:hAnsi="Cambria" w:cs="Cambria"/>
        </w:rPr>
        <w:t> </w:t>
      </w:r>
      <w:r w:rsidR="00374358" w:rsidRPr="006A16F7">
        <w:rPr>
          <w:rFonts w:asciiTheme="minorHAnsi" w:hAnsiTheme="minorHAnsi"/>
        </w:rPr>
        <w:t>tegemoet</w:t>
      </w:r>
      <w:r w:rsidR="00374358" w:rsidRPr="00927901">
        <w:rPr>
          <w:rFonts w:ascii="Cambria" w:hAnsi="Cambria" w:cs="Cambria"/>
        </w:rPr>
        <w:t> </w:t>
      </w:r>
      <w:r w:rsidR="00374358" w:rsidRPr="006A16F7">
        <w:rPr>
          <w:rFonts w:asciiTheme="minorHAnsi" w:hAnsiTheme="minorHAnsi"/>
        </w:rPr>
        <w:t>te</w:t>
      </w:r>
      <w:r w:rsidR="00374358" w:rsidRPr="00927901">
        <w:rPr>
          <w:rFonts w:ascii="Cambria" w:hAnsi="Cambria" w:cs="Cambria"/>
        </w:rPr>
        <w:t> </w:t>
      </w:r>
      <w:r w:rsidR="00374358" w:rsidRPr="006A16F7">
        <w:rPr>
          <w:rFonts w:asciiTheme="minorHAnsi" w:hAnsiTheme="minorHAnsi"/>
        </w:rPr>
        <w:t>komen</w:t>
      </w:r>
      <w:r w:rsidR="00374358" w:rsidRPr="00927901">
        <w:rPr>
          <w:rFonts w:ascii="Cambria" w:hAnsi="Cambria" w:cs="Cambria"/>
        </w:rPr>
        <w:t> </w:t>
      </w:r>
      <w:r w:rsidR="00374358" w:rsidRPr="006A16F7">
        <w:rPr>
          <w:rFonts w:asciiTheme="minorHAnsi" w:hAnsiTheme="minorHAnsi"/>
        </w:rPr>
        <w:t>aan</w:t>
      </w:r>
      <w:r w:rsidR="00374358" w:rsidRPr="00927901">
        <w:rPr>
          <w:rFonts w:ascii="Cambria" w:hAnsi="Cambria" w:cs="Cambria"/>
        </w:rPr>
        <w:t> </w:t>
      </w:r>
      <w:r w:rsidR="00374358" w:rsidRPr="006A16F7">
        <w:rPr>
          <w:rFonts w:asciiTheme="minorHAnsi" w:hAnsiTheme="minorHAnsi"/>
        </w:rPr>
        <w:t>de</w:t>
      </w:r>
      <w:r w:rsidR="00374358" w:rsidRPr="00927901">
        <w:rPr>
          <w:rFonts w:ascii="Cambria" w:hAnsi="Cambria" w:cs="Cambria"/>
        </w:rPr>
        <w:t> </w:t>
      </w:r>
      <w:r w:rsidR="00374358" w:rsidRPr="006A16F7">
        <w:rPr>
          <w:rFonts w:asciiTheme="minorHAnsi" w:hAnsiTheme="minorHAnsi"/>
        </w:rPr>
        <w:t>behoeften</w:t>
      </w:r>
      <w:r w:rsidR="00374358" w:rsidRPr="00927901">
        <w:rPr>
          <w:rFonts w:ascii="Cambria" w:hAnsi="Cambria" w:cs="Cambria"/>
        </w:rPr>
        <w:t> </w:t>
      </w:r>
      <w:r w:rsidR="00374358" w:rsidRPr="006A16F7">
        <w:rPr>
          <w:rFonts w:asciiTheme="minorHAnsi" w:hAnsiTheme="minorHAnsi"/>
        </w:rPr>
        <w:t>van</w:t>
      </w:r>
      <w:r w:rsidR="00374358" w:rsidRPr="00927901">
        <w:rPr>
          <w:rFonts w:ascii="Cambria" w:hAnsi="Cambria" w:cs="Cambria"/>
        </w:rPr>
        <w:t> </w:t>
      </w:r>
      <w:r w:rsidR="00374358" w:rsidRPr="006A16F7">
        <w:rPr>
          <w:rFonts w:asciiTheme="minorHAnsi" w:hAnsiTheme="minorHAnsi"/>
        </w:rPr>
        <w:t>hun</w:t>
      </w:r>
      <w:r w:rsidR="00374358" w:rsidRPr="00927901">
        <w:rPr>
          <w:rFonts w:ascii="Cambria" w:hAnsi="Cambria" w:cs="Cambria"/>
        </w:rPr>
        <w:t> </w:t>
      </w:r>
      <w:r w:rsidR="00374358" w:rsidRPr="006A16F7">
        <w:rPr>
          <w:rFonts w:asciiTheme="minorHAnsi" w:hAnsiTheme="minorHAnsi"/>
        </w:rPr>
        <w:t>klanten</w:t>
      </w:r>
      <w:r w:rsidR="00374358" w:rsidRPr="00927901">
        <w:rPr>
          <w:rFonts w:ascii="Cambria" w:hAnsi="Cambria" w:cs="Cambria"/>
        </w:rPr>
        <w:t> </w:t>
      </w:r>
      <w:r w:rsidR="00374358" w:rsidRPr="006A16F7">
        <w:rPr>
          <w:rFonts w:asciiTheme="minorHAnsi" w:hAnsiTheme="minorHAnsi"/>
        </w:rPr>
        <w:t>als</w:t>
      </w:r>
      <w:r w:rsidR="00374358" w:rsidRPr="00927901">
        <w:rPr>
          <w:rFonts w:ascii="Cambria" w:hAnsi="Cambria" w:cs="Cambria"/>
        </w:rPr>
        <w:t> </w:t>
      </w:r>
      <w:r w:rsidR="00374358" w:rsidRPr="006A16F7">
        <w:rPr>
          <w:rFonts w:asciiTheme="minorHAnsi" w:hAnsiTheme="minorHAnsi"/>
        </w:rPr>
        <w:t>aan</w:t>
      </w:r>
      <w:r w:rsidR="00374358" w:rsidRPr="00927901">
        <w:rPr>
          <w:rFonts w:ascii="Cambria" w:hAnsi="Cambria" w:cs="Cambria"/>
        </w:rPr>
        <w:t> </w:t>
      </w:r>
      <w:r w:rsidR="00374358" w:rsidRPr="006A16F7">
        <w:rPr>
          <w:rFonts w:asciiTheme="minorHAnsi" w:hAnsiTheme="minorHAnsi"/>
        </w:rPr>
        <w:t>deze</w:t>
      </w:r>
      <w:r w:rsidR="00374358" w:rsidRPr="00927901">
        <w:rPr>
          <w:rFonts w:ascii="Cambria" w:hAnsi="Cambria" w:cs="Cambria"/>
        </w:rPr>
        <w:t> </w:t>
      </w:r>
      <w:r w:rsidR="00374358" w:rsidRPr="006A16F7">
        <w:rPr>
          <w:rFonts w:asciiTheme="minorHAnsi" w:hAnsiTheme="minorHAnsi"/>
        </w:rPr>
        <w:t>van</w:t>
      </w:r>
      <w:r w:rsidR="00374358" w:rsidRPr="00927901">
        <w:rPr>
          <w:rFonts w:ascii="Cambria" w:hAnsi="Cambria" w:cs="Cambria"/>
        </w:rPr>
        <w:t> </w:t>
      </w:r>
      <w:r w:rsidR="00374358" w:rsidRPr="006A16F7">
        <w:rPr>
          <w:rFonts w:asciiTheme="minorHAnsi" w:hAnsiTheme="minorHAnsi"/>
        </w:rPr>
        <w:t xml:space="preserve"> de </w:t>
      </w:r>
      <w:r w:rsidR="00374358" w:rsidRPr="00927901">
        <w:rPr>
          <w:rFonts w:ascii="Cambria" w:hAnsi="Cambria" w:cs="Cambria"/>
        </w:rPr>
        <w:t> </w:t>
      </w:r>
      <w:r w:rsidR="00374358" w:rsidRPr="006A16F7">
        <w:rPr>
          <w:rFonts w:asciiTheme="minorHAnsi" w:hAnsiTheme="minorHAnsi"/>
        </w:rPr>
        <w:t>maatschappij.</w:t>
      </w:r>
      <w:r w:rsidR="00374358" w:rsidRPr="00927901">
        <w:rPr>
          <w:rFonts w:ascii="Cambria" w:hAnsi="Cambria" w:cs="Cambria"/>
        </w:rPr>
        <w:t>  </w:t>
      </w:r>
    </w:p>
    <w:p w14:paraId="552F3B90" w14:textId="64EB0AA7" w:rsidR="00A83672" w:rsidRPr="00A83672" w:rsidRDefault="00A83672" w:rsidP="00547EA1">
      <w:pPr>
        <w:pBdr>
          <w:top w:val="single" w:sz="4" w:space="1" w:color="auto"/>
          <w:left w:val="single" w:sz="4" w:space="4" w:color="auto"/>
          <w:bottom w:val="single" w:sz="4" w:space="1" w:color="auto"/>
          <w:right w:val="single" w:sz="4" w:space="4" w:color="auto"/>
        </w:pBdr>
        <w:spacing w:after="200"/>
      </w:pPr>
    </w:p>
    <w:p w14:paraId="74F574A0" w14:textId="28049AEF" w:rsidR="00652706" w:rsidRPr="007036E8" w:rsidRDefault="00C907E4" w:rsidP="00D439C2">
      <w:pPr>
        <w:pBdr>
          <w:top w:val="single" w:sz="8" w:space="1" w:color="00B050"/>
          <w:left w:val="single" w:sz="8" w:space="4" w:color="00B050"/>
          <w:bottom w:val="single" w:sz="8" w:space="1" w:color="00B050"/>
          <w:right w:val="single" w:sz="8" w:space="4" w:color="00B050"/>
        </w:pBdr>
        <w:shd w:val="pct10" w:color="auto" w:fill="auto"/>
        <w:spacing w:after="200"/>
        <w:rPr>
          <w:b/>
          <w:color w:val="FF0000"/>
        </w:rPr>
      </w:pPr>
      <w:r>
        <w:rPr>
          <w:rFonts w:ascii="Calibri Light" w:hAnsi="Calibri Light" w:cs="Arial"/>
          <w:noProof/>
          <w:color w:val="666666"/>
          <w:sz w:val="24"/>
          <w:szCs w:val="24"/>
        </w:rPr>
        <w:drawing>
          <wp:inline distT="0" distB="0" distL="0" distR="0" wp14:anchorId="47C9A8B0" wp14:editId="1E593E55">
            <wp:extent cx="581025" cy="504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a:blip r:embed="rId48">
                      <a:extLst>
                        <a:ext uri="{28A0092B-C50C-407E-A947-70E740481C1C}">
                          <a14:useLocalDpi xmlns:a14="http://schemas.microsoft.com/office/drawing/2010/main" val="0"/>
                        </a:ext>
                      </a:extLst>
                    </a:blip>
                    <a:stretch>
                      <a:fillRect/>
                    </a:stretch>
                  </pic:blipFill>
                  <pic:spPr>
                    <a:xfrm>
                      <a:off x="0" y="0"/>
                      <a:ext cx="581025" cy="504825"/>
                    </a:xfrm>
                    <a:prstGeom prst="rect">
                      <a:avLst/>
                    </a:prstGeom>
                  </pic:spPr>
                </pic:pic>
              </a:graphicData>
            </a:graphic>
          </wp:inline>
        </w:drawing>
      </w:r>
      <w:r w:rsidR="00547EA1" w:rsidRPr="00D439C2">
        <w:rPr>
          <w:b/>
          <w:color w:val="00B050"/>
        </w:rPr>
        <w:t xml:space="preserve">Missie: </w:t>
      </w:r>
      <w:r w:rsidR="00652706" w:rsidRPr="00D439C2">
        <w:rPr>
          <w:b/>
          <w:color w:val="00B050"/>
        </w:rPr>
        <w:t>De voedingsketen is een voorloper in digitalisering, transparantie en traceerbaarheid</w:t>
      </w:r>
      <w:r w:rsidR="00704A72">
        <w:rPr>
          <w:b/>
          <w:color w:val="00B050"/>
        </w:rPr>
        <w:t xml:space="preserve">, </w:t>
      </w:r>
      <w:r w:rsidR="00652706" w:rsidRPr="00D439C2">
        <w:rPr>
          <w:b/>
          <w:color w:val="00B050"/>
        </w:rPr>
        <w:t xml:space="preserve">zodat de consument gericht duurzame en gezonde keuzes kan maken  </w:t>
      </w:r>
    </w:p>
    <w:p w14:paraId="0E0AB057" w14:textId="27816CC9" w:rsidR="002F32FC" w:rsidRDefault="0031512E" w:rsidP="002F32FC">
      <w:r>
        <w:rPr>
          <w:b/>
        </w:rPr>
        <w:t xml:space="preserve">Informatie, transparantie en communicatie: </w:t>
      </w:r>
      <w:r>
        <w:t xml:space="preserve">Er is een </w:t>
      </w:r>
      <w:r w:rsidRPr="00B91E99">
        <w:rPr>
          <w:u w:val="single"/>
        </w:rPr>
        <w:t>kloof tussen de verschillende partners</w:t>
      </w:r>
      <w:r>
        <w:t xml:space="preserve"> in de keten. Zo zou de kloof tussen de consument en de landbouwer gedicht moeten worden, want de doorstroom van elkaars noden e</w:t>
      </w:r>
      <w:r w:rsidR="00EB17CC">
        <w:t>n acties moet beter verlopen. Da</w:t>
      </w:r>
      <w:r>
        <w:t>t moet in beide richtingen gebeuren: wat wil de consument? Wat d</w:t>
      </w:r>
      <w:r w:rsidR="00EB17CC">
        <w:t>oet de boer eigenlijk zelf al</w:t>
      </w:r>
      <w:r>
        <w:t>? Ook moet</w:t>
      </w:r>
      <w:r w:rsidR="00EB17CC">
        <w:t>en</w:t>
      </w:r>
      <w:r>
        <w:t xml:space="preserve"> </w:t>
      </w:r>
      <w:r w:rsidRPr="00B91E99">
        <w:rPr>
          <w:u w:val="single"/>
        </w:rPr>
        <w:t>vraag en aanbod op elkaar afgestemd</w:t>
      </w:r>
      <w:r>
        <w:t xml:space="preserve"> kunnen worden. Informatie moet snel en betrouwbaar doorstromen zodat vraag en a</w:t>
      </w:r>
      <w:r w:rsidR="00EB17CC">
        <w:t xml:space="preserve">anbod elkaar kunnen vinden, </w:t>
      </w:r>
      <w:r>
        <w:t xml:space="preserve">zowel voor het eigenlijke product als voor de reststromen (zie ook circulaire economie). Verder is er </w:t>
      </w:r>
      <w:r w:rsidRPr="00B91E99">
        <w:rPr>
          <w:u w:val="single"/>
        </w:rPr>
        <w:t>nood aan wetenschappelijke informatie</w:t>
      </w:r>
      <w:r>
        <w:t xml:space="preserve">. Het is voor veel consumenten niet duidelijk wat precies gezond en duurzaam is. Deze informatie zou wetenschappelijk onderbouwd moeten zijn, maar is vaak niet makkelijk beschikbaar voor consumenten. Hierdoor bestaat het risico dat ze eerder trends, influencers en pseudo-wetenschappelijk onderzoek geloven dan de daadwerkelijke wetenschappelijke informatie. Verder is er ook nood aan transparantie. Informatie over de </w:t>
      </w:r>
      <w:r w:rsidRPr="009529AE">
        <w:rPr>
          <w:u w:val="single"/>
        </w:rPr>
        <w:t>prijsverdeling in de keten</w:t>
      </w:r>
      <w:r>
        <w:t xml:space="preserve"> kan de consument (en andere actoren) waardevolle informatie geven over opvallende verschillen tussen de verschillende stappen in de keten. Ook de </w:t>
      </w:r>
      <w:r w:rsidRPr="009529AE">
        <w:rPr>
          <w:u w:val="single"/>
        </w:rPr>
        <w:t>begeleiding van producenten</w:t>
      </w:r>
      <w:r>
        <w:t xml:space="preserve"> kan beter, want soms is er gebrek aan kennis over hoe men effectief communiceert over bijvoorbeeld het aanbieden van gezonde producten. Deze nood aan </w:t>
      </w:r>
      <w:r w:rsidRPr="008A6AA5">
        <w:rPr>
          <w:u w:val="single"/>
        </w:rPr>
        <w:t>begrip van communicatie</w:t>
      </w:r>
      <w:r>
        <w:t xml:space="preserve"> gaat ook breder: hoe kan je </w:t>
      </w:r>
      <w:r w:rsidRPr="009529AE">
        <w:rPr>
          <w:u w:val="single"/>
        </w:rPr>
        <w:t>consumentengedrag</w:t>
      </w:r>
      <w:r>
        <w:t xml:space="preserve"> begrijpen, hoe kan je dit sturen (</w:t>
      </w:r>
      <w:r w:rsidRPr="009529AE">
        <w:rPr>
          <w:u w:val="single"/>
        </w:rPr>
        <w:t>nudgen</w:t>
      </w:r>
      <w:r>
        <w:t xml:space="preserve">)? </w:t>
      </w:r>
      <w:r w:rsidR="002F32FC">
        <w:t xml:space="preserve">Het staat buiten kijf dat </w:t>
      </w:r>
      <w:r w:rsidR="002F32FC" w:rsidRPr="00EC6B0B">
        <w:rPr>
          <w:b/>
        </w:rPr>
        <w:t>communicatie- en gedragswetenschappen</w:t>
      </w:r>
      <w:r w:rsidR="002F32FC">
        <w:t xml:space="preserve"> een heel belangrijk domein zijn waarbinnen nog veel nood is aan onderzoek en kennis</w:t>
      </w:r>
      <w:r w:rsidR="002F32FC" w:rsidRPr="00EC6B0B">
        <w:rPr>
          <w:b/>
        </w:rPr>
        <w:t xml:space="preserve">. </w:t>
      </w:r>
      <w:r w:rsidR="002F32FC" w:rsidRPr="00EC6B0B">
        <w:t xml:space="preserve">Niet alleen rond de vraag </w:t>
      </w:r>
      <w:r w:rsidR="002F32FC" w:rsidRPr="007B2898">
        <w:rPr>
          <w:u w:val="single"/>
        </w:rPr>
        <w:t>wat</w:t>
      </w:r>
      <w:r w:rsidR="002F32FC" w:rsidRPr="00EC6B0B">
        <w:t xml:space="preserve">, welke boodschap </w:t>
      </w:r>
      <w:r w:rsidR="002F32FC">
        <w:t xml:space="preserve">we willen/moeten </w:t>
      </w:r>
      <w:r w:rsidR="002F32FC" w:rsidRPr="00EC6B0B">
        <w:t xml:space="preserve">geven aan de consument maar ook de vraag </w:t>
      </w:r>
      <w:r w:rsidR="002F32FC" w:rsidRPr="007B2898">
        <w:rPr>
          <w:u w:val="single"/>
        </w:rPr>
        <w:t>hoe</w:t>
      </w:r>
      <w:r w:rsidR="002F32FC" w:rsidRPr="00EC6B0B">
        <w:t xml:space="preserve">, de manier waarop deze </w:t>
      </w:r>
      <w:r w:rsidR="002F32FC" w:rsidRPr="007B2898">
        <w:rPr>
          <w:u w:val="single"/>
        </w:rPr>
        <w:t>boodschap</w:t>
      </w:r>
      <w:r w:rsidR="002F32FC" w:rsidRPr="00EC6B0B">
        <w:t xml:space="preserve"> wordt gegeven</w:t>
      </w:r>
      <w:r w:rsidR="002F32FC">
        <w:t xml:space="preserve"> en hoe die wordt opgepikt door de consument</w:t>
      </w:r>
      <w:r w:rsidR="002F32FC" w:rsidRPr="00EC6B0B">
        <w:t xml:space="preserve">. </w:t>
      </w:r>
      <w:r w:rsidR="002F32FC">
        <w:t xml:space="preserve">Er moet </w:t>
      </w:r>
      <w:r w:rsidR="002F32FC" w:rsidRPr="007B2898">
        <w:rPr>
          <w:u w:val="single"/>
        </w:rPr>
        <w:t xml:space="preserve">gedragsverandering </w:t>
      </w:r>
      <w:r w:rsidR="002F32FC">
        <w:t xml:space="preserve">voor alle lagen van de bevolking worden nagestreefd, gericht op zwakkere schakels. En de manier waarop dit gedrag aangepast kan worden, is nog helemaal niet duidelijk. Ook de rol van </w:t>
      </w:r>
      <w:r w:rsidR="002F32FC" w:rsidRPr="007B2898">
        <w:rPr>
          <w:u w:val="single"/>
        </w:rPr>
        <w:t>omgevingsfactoren</w:t>
      </w:r>
      <w:r w:rsidR="002F32FC">
        <w:t xml:space="preserve"> (die stimuleren voor aangeleerd gedrag) dient hier verder uitgeklaard te worden. Een belangrijke nuance die werd meegegeven is ook dat de stem van de burger niet gelijkstaat aan de stem van de burgers die via </w:t>
      </w:r>
      <w:r w:rsidR="002F32FC" w:rsidRPr="007B2898">
        <w:rPr>
          <w:u w:val="single"/>
        </w:rPr>
        <w:t>social media</w:t>
      </w:r>
      <w:r w:rsidR="002F32FC">
        <w:t xml:space="preserve"> communiceren. </w:t>
      </w:r>
    </w:p>
    <w:p w14:paraId="15FB9724" w14:textId="39B5B2E3" w:rsidR="0031512E" w:rsidRDefault="0031512E" w:rsidP="0031512E">
      <w:pPr>
        <w:jc w:val="both"/>
      </w:pPr>
    </w:p>
    <w:p w14:paraId="065106AE" w14:textId="7121F90A" w:rsidR="00A86F0E" w:rsidRDefault="00A86F0E" w:rsidP="00163A75">
      <w:pPr>
        <w:jc w:val="both"/>
      </w:pPr>
      <w:r>
        <w:rPr>
          <w:b/>
        </w:rPr>
        <w:t>Digitalisering en traceerbaarheid:</w:t>
      </w:r>
      <w:r>
        <w:t xml:space="preserve"> Digitalisering kan helpen bij het overbrengen van informatie, maar gaat veel verder dan dat. We denken bijvoorbeeld aan </w:t>
      </w:r>
      <w:r w:rsidRPr="000365C9">
        <w:rPr>
          <w:u w:val="single"/>
        </w:rPr>
        <w:t>precisielandbouw</w:t>
      </w:r>
      <w:r>
        <w:t xml:space="preserve"> (bv. correct bemesten), </w:t>
      </w:r>
      <w:r w:rsidR="00EB17CC">
        <w:t>het gebruik van sensoren enz. Da</w:t>
      </w:r>
      <w:r>
        <w:t xml:space="preserve">t moet zich echter niet beperkten tot uitsluitend de landbouwsector, maar mag doorgetrokken worden naar de </w:t>
      </w:r>
      <w:r w:rsidRPr="000365C9">
        <w:rPr>
          <w:u w:val="single"/>
        </w:rPr>
        <w:t>gehele agrovoedingsketen</w:t>
      </w:r>
      <w:r>
        <w:t xml:space="preserve">. Gerelateerd hieraan is de nood aan </w:t>
      </w:r>
      <w:r w:rsidRPr="000365C9">
        <w:rPr>
          <w:u w:val="single"/>
        </w:rPr>
        <w:t>traceerbaarheid</w:t>
      </w:r>
      <w:r>
        <w:t xml:space="preserve">. Er wordt veel gesproken over blockchain en dergelijke, maar </w:t>
      </w:r>
      <w:r w:rsidR="00927901">
        <w:t>is dit wel haalbaar</w:t>
      </w:r>
      <w:r>
        <w:t xml:space="preserve">, waar </w:t>
      </w:r>
      <w:r w:rsidR="00927901">
        <w:t xml:space="preserve">staan </w:t>
      </w:r>
      <w:r>
        <w:t xml:space="preserve">we momenteel en hoeveel bijkomend onderzoek </w:t>
      </w:r>
      <w:r w:rsidR="00927901">
        <w:t xml:space="preserve">is hier </w:t>
      </w:r>
      <w:r>
        <w:t xml:space="preserve">nog nodig. </w:t>
      </w:r>
    </w:p>
    <w:p w14:paraId="5C277BAF" w14:textId="77777777" w:rsidR="00926DC2" w:rsidRDefault="00926DC2" w:rsidP="00163A75">
      <w:pPr>
        <w:ind w:hanging="11"/>
        <w:jc w:val="both"/>
      </w:pPr>
    </w:p>
    <w:p w14:paraId="33CBC39C" w14:textId="7BCB72D5" w:rsidR="0031512E" w:rsidRDefault="008E2989" w:rsidP="00EB17CC">
      <w:pPr>
        <w:ind w:hanging="11"/>
        <w:jc w:val="both"/>
      </w:pPr>
      <w:r>
        <w:t>Subthema’s die apart aangehaald werden zijn:</w:t>
      </w:r>
    </w:p>
    <w:p w14:paraId="07880D53" w14:textId="6FAF5138" w:rsidR="00652706" w:rsidRPr="0097001C" w:rsidRDefault="00652706" w:rsidP="006A01C3">
      <w:pPr>
        <w:pStyle w:val="Lijstalinea"/>
        <w:numPr>
          <w:ilvl w:val="0"/>
          <w:numId w:val="21"/>
        </w:numPr>
      </w:pPr>
      <w:r w:rsidRPr="0097001C">
        <w:t xml:space="preserve">We ontwikkelen modellen om de informatie, transparantie en communicatie in de voedingsketen te verbeteren </w:t>
      </w:r>
    </w:p>
    <w:p w14:paraId="0973CB8C" w14:textId="77777777" w:rsidR="00652706" w:rsidRPr="0097001C" w:rsidRDefault="00652706" w:rsidP="006A01C3">
      <w:pPr>
        <w:pStyle w:val="Lijstalinea"/>
        <w:numPr>
          <w:ilvl w:val="1"/>
          <w:numId w:val="17"/>
        </w:numPr>
      </w:pPr>
      <w:r w:rsidRPr="0097001C">
        <w:t>Kloof tussen consument en landbouwer dichten</w:t>
      </w:r>
    </w:p>
    <w:p w14:paraId="3A547BA6" w14:textId="44203AD5" w:rsidR="00652706" w:rsidRPr="0097001C" w:rsidRDefault="00652706" w:rsidP="006A01C3">
      <w:pPr>
        <w:pStyle w:val="Lijstalinea"/>
        <w:numPr>
          <w:ilvl w:val="1"/>
          <w:numId w:val="17"/>
        </w:numPr>
      </w:pPr>
      <w:r w:rsidRPr="0097001C">
        <w:t xml:space="preserve">Informeer de consument op een wetenschappelijke manier over voeding: wat is </w:t>
      </w:r>
      <w:r w:rsidR="00EB17CC">
        <w:t>gezond en duurzaam (studiedag)</w:t>
      </w:r>
      <w:r w:rsidRPr="0097001C">
        <w:t xml:space="preserve"> Single point of contact</w:t>
      </w:r>
      <w:r w:rsidR="00927901">
        <w:t xml:space="preserve"> is nodig en e</w:t>
      </w:r>
      <w:r w:rsidRPr="0097001C">
        <w:t>ducatie</w:t>
      </w:r>
      <w:r w:rsidR="00927901">
        <w:t>.</w:t>
      </w:r>
    </w:p>
    <w:p w14:paraId="56185536" w14:textId="237DE4EF" w:rsidR="00652706" w:rsidRPr="0097001C" w:rsidRDefault="00652706" w:rsidP="006A01C3">
      <w:pPr>
        <w:pStyle w:val="Lijstalinea"/>
        <w:numPr>
          <w:ilvl w:val="1"/>
          <w:numId w:val="17"/>
        </w:numPr>
      </w:pPr>
      <w:r w:rsidRPr="0097001C">
        <w:t>Meer onderzoek naar gedragskeuzes, gedragssturing (nudging) nodig en onderzoek naar bijhorend gewenst beleid</w:t>
      </w:r>
    </w:p>
    <w:p w14:paraId="7E89E483" w14:textId="77777777" w:rsidR="00652706" w:rsidRPr="0097001C" w:rsidRDefault="00652706" w:rsidP="006A01C3">
      <w:pPr>
        <w:pStyle w:val="Lijstalinea"/>
        <w:numPr>
          <w:ilvl w:val="2"/>
          <w:numId w:val="15"/>
        </w:numPr>
        <w:spacing w:after="160"/>
        <w:contextualSpacing/>
      </w:pPr>
      <w:r w:rsidRPr="0097001C">
        <w:t>Hoe ontstaat een trend? Wie kan er trends creëren?</w:t>
      </w:r>
    </w:p>
    <w:p w14:paraId="0B106503" w14:textId="77777777" w:rsidR="00652706" w:rsidRPr="0097001C" w:rsidRDefault="00652706" w:rsidP="006A01C3">
      <w:pPr>
        <w:pStyle w:val="Lijstalinea"/>
        <w:numPr>
          <w:ilvl w:val="2"/>
          <w:numId w:val="15"/>
        </w:numPr>
        <w:spacing w:after="160"/>
        <w:contextualSpacing/>
      </w:pPr>
      <w:r w:rsidRPr="0097001C">
        <w:t>Hoe brengen we boodschap aan consument om een gedragsverandering in alle lagen van de bevolking te krijgen?</w:t>
      </w:r>
    </w:p>
    <w:p w14:paraId="0EFFDB77" w14:textId="2793CCF2" w:rsidR="00652706" w:rsidRPr="0097001C" w:rsidRDefault="00EB17CC" w:rsidP="006A01C3">
      <w:pPr>
        <w:pStyle w:val="Lijstalinea"/>
        <w:numPr>
          <w:ilvl w:val="2"/>
          <w:numId w:val="15"/>
        </w:numPr>
        <w:spacing w:after="160"/>
        <w:contextualSpacing/>
      </w:pPr>
      <w:r>
        <w:t>Wat is het effect van taks</w:t>
      </w:r>
      <w:r w:rsidR="00652706" w:rsidRPr="0097001C">
        <w:t>en en prijszettingen op gedrag?</w:t>
      </w:r>
    </w:p>
    <w:p w14:paraId="089320A0" w14:textId="77777777" w:rsidR="00652706" w:rsidRPr="0097001C" w:rsidRDefault="00652706" w:rsidP="006A01C3">
      <w:pPr>
        <w:pStyle w:val="Lijstalinea"/>
        <w:numPr>
          <w:ilvl w:val="2"/>
          <w:numId w:val="15"/>
        </w:numPr>
        <w:spacing w:after="160"/>
        <w:contextualSpacing/>
      </w:pPr>
      <w:r w:rsidRPr="0097001C">
        <w:t xml:space="preserve">Hoe bereiken we onze stakeholders: hoe kunnen we hen overtuigen om bij te dragen aan de verandering? </w:t>
      </w:r>
    </w:p>
    <w:p w14:paraId="0F575D0A" w14:textId="77777777" w:rsidR="00652706" w:rsidRPr="0097001C" w:rsidRDefault="00652706" w:rsidP="006A01C3">
      <w:pPr>
        <w:pStyle w:val="Lijstalinea"/>
        <w:numPr>
          <w:ilvl w:val="2"/>
          <w:numId w:val="15"/>
        </w:numPr>
        <w:spacing w:after="160"/>
        <w:contextualSpacing/>
      </w:pPr>
      <w:r w:rsidRPr="0097001C">
        <w:t>Gezonde convenience food</w:t>
      </w:r>
    </w:p>
    <w:p w14:paraId="259903FA" w14:textId="436492BB" w:rsidR="00652706" w:rsidRPr="0097001C" w:rsidRDefault="00B51DBD" w:rsidP="006A01C3">
      <w:pPr>
        <w:pStyle w:val="Lijstalinea"/>
        <w:numPr>
          <w:ilvl w:val="1"/>
          <w:numId w:val="17"/>
        </w:numPr>
      </w:pPr>
      <w:r>
        <w:t>Specifieke rol voor p</w:t>
      </w:r>
      <w:r w:rsidR="00652706" w:rsidRPr="0097001C">
        <w:t>recisielandbouw</w:t>
      </w:r>
    </w:p>
    <w:p w14:paraId="7A3A6243" w14:textId="45F02854" w:rsidR="00652706" w:rsidRPr="0097001C" w:rsidRDefault="00652706" w:rsidP="006A01C3">
      <w:pPr>
        <w:pStyle w:val="Lijstalinea"/>
        <w:numPr>
          <w:ilvl w:val="1"/>
          <w:numId w:val="17"/>
        </w:numPr>
      </w:pPr>
      <w:r w:rsidRPr="0097001C">
        <w:t>B</w:t>
      </w:r>
      <w:r w:rsidR="002A3FF4">
        <w:t>lock</w:t>
      </w:r>
      <w:r w:rsidRPr="0097001C">
        <w:t>chain voor de voedingsketen/traceerbaarheid</w:t>
      </w:r>
    </w:p>
    <w:p w14:paraId="2CD89961" w14:textId="77777777" w:rsidR="00652706" w:rsidRPr="0097001C" w:rsidRDefault="00652706" w:rsidP="006A01C3">
      <w:pPr>
        <w:pStyle w:val="Lijstalinea"/>
        <w:numPr>
          <w:ilvl w:val="2"/>
          <w:numId w:val="15"/>
        </w:numPr>
        <w:spacing w:after="160"/>
        <w:contextualSpacing/>
      </w:pPr>
      <w:r w:rsidRPr="0097001C">
        <w:t>Link met gezonde voeding en gedrag (wearables,…) en link met “citizen-science”</w:t>
      </w:r>
    </w:p>
    <w:p w14:paraId="0C80ED97" w14:textId="4B29D013" w:rsidR="00652706" w:rsidRDefault="00652706" w:rsidP="006A01C3">
      <w:pPr>
        <w:pStyle w:val="Lijstalinea"/>
        <w:numPr>
          <w:ilvl w:val="2"/>
          <w:numId w:val="15"/>
        </w:numPr>
        <w:spacing w:after="160"/>
        <w:contextualSpacing/>
      </w:pPr>
      <w:r w:rsidRPr="0097001C">
        <w:t>Platform met data voor koppeling tussen productie, gezondheid en gepersonaliseerde voeding</w:t>
      </w:r>
    </w:p>
    <w:p w14:paraId="49277B0B" w14:textId="2F755167" w:rsidR="00652706" w:rsidRDefault="00652706" w:rsidP="006A01C3">
      <w:pPr>
        <w:pStyle w:val="Lijstalinea"/>
        <w:numPr>
          <w:ilvl w:val="2"/>
          <w:numId w:val="15"/>
        </w:numPr>
        <w:spacing w:after="160"/>
        <w:contextualSpacing/>
      </w:pPr>
      <w:r w:rsidRPr="0097001C">
        <w:t>Big data helpen de landbouwer om zijn positie in de keten te bewaken</w:t>
      </w:r>
    </w:p>
    <w:p w14:paraId="42C0AAB8" w14:textId="44D1E6AE" w:rsidR="00424E61" w:rsidRDefault="00424E61" w:rsidP="00424E61">
      <w:pPr>
        <w:spacing w:after="160"/>
        <w:contextualSpacing/>
      </w:pPr>
      <w:r>
        <w:t xml:space="preserve">Flanders’ Food Projecten: </w:t>
      </w:r>
    </w:p>
    <w:p w14:paraId="475583EF" w14:textId="77777777" w:rsidR="00424E61" w:rsidRDefault="00424E61" w:rsidP="00424E61">
      <w:pPr>
        <w:pStyle w:val="Lijstalinea"/>
        <w:numPr>
          <w:ilvl w:val="0"/>
          <w:numId w:val="21"/>
        </w:numPr>
        <w:spacing w:after="160"/>
        <w:contextualSpacing/>
      </w:pPr>
      <w:hyperlink r:id="rId49" w:history="1">
        <w:r w:rsidRPr="00424E61">
          <w:rPr>
            <w:rStyle w:val="Hyperlink"/>
          </w:rPr>
          <w:t>Industry 4.0</w:t>
        </w:r>
      </w:hyperlink>
    </w:p>
    <w:p w14:paraId="26173766" w14:textId="2535BF8C" w:rsidR="00424E61" w:rsidRDefault="00424E61" w:rsidP="00424E61">
      <w:pPr>
        <w:pStyle w:val="Lijstalinea"/>
        <w:numPr>
          <w:ilvl w:val="0"/>
          <w:numId w:val="21"/>
        </w:numPr>
        <w:spacing w:after="160"/>
        <w:contextualSpacing/>
      </w:pPr>
      <w:hyperlink r:id="rId50" w:history="1">
        <w:r w:rsidRPr="00424E61">
          <w:rPr>
            <w:rStyle w:val="Hyperlink"/>
          </w:rPr>
          <w:t>Living Lab voor digital</w:t>
        </w:r>
        <w:r>
          <w:rPr>
            <w:rStyle w:val="Hyperlink"/>
          </w:rPr>
          <w:t>e transformatie</w:t>
        </w:r>
        <w:r w:rsidRPr="00424E61">
          <w:rPr>
            <w:rStyle w:val="Hyperlink"/>
          </w:rPr>
          <w:t xml:space="preserve"> in de Voedingsindustrie</w:t>
        </w:r>
      </w:hyperlink>
    </w:p>
    <w:p w14:paraId="438B6AB7" w14:textId="17F31B70" w:rsidR="00424E61" w:rsidRDefault="00424E61" w:rsidP="00424E61">
      <w:pPr>
        <w:pStyle w:val="Lijstalinea"/>
        <w:numPr>
          <w:ilvl w:val="0"/>
          <w:numId w:val="21"/>
        </w:numPr>
        <w:spacing w:after="160"/>
        <w:contextualSpacing/>
      </w:pPr>
      <w:hyperlink r:id="rId51" w:history="1">
        <w:r w:rsidRPr="00424E61">
          <w:rPr>
            <w:rStyle w:val="Hyperlink"/>
          </w:rPr>
          <w:t>Authenticiteit</w:t>
        </w:r>
      </w:hyperlink>
    </w:p>
    <w:p w14:paraId="1538B073" w14:textId="62EFE741" w:rsidR="00424E61" w:rsidRPr="0097001C" w:rsidRDefault="00424E61" w:rsidP="006A16F7">
      <w:pPr>
        <w:pStyle w:val="Lijstalinea"/>
        <w:numPr>
          <w:ilvl w:val="0"/>
          <w:numId w:val="21"/>
        </w:numPr>
        <w:spacing w:after="160"/>
        <w:contextualSpacing/>
      </w:pPr>
      <w:hyperlink r:id="rId52" w:history="1">
        <w:r w:rsidRPr="00424E61">
          <w:rPr>
            <w:rStyle w:val="Hyperlink"/>
          </w:rPr>
          <w:t>InFl</w:t>
        </w:r>
        <w:r>
          <w:rPr>
            <w:rStyle w:val="Hyperlink"/>
          </w:rPr>
          <w:t>OOD</w:t>
        </w:r>
      </w:hyperlink>
    </w:p>
    <w:p w14:paraId="0AA82FE3" w14:textId="2FC4595A" w:rsidR="00652706" w:rsidRPr="00D439C2" w:rsidRDefault="00C907E4" w:rsidP="00D439C2">
      <w:pPr>
        <w:pBdr>
          <w:top w:val="single" w:sz="4" w:space="1" w:color="00B050"/>
          <w:left w:val="single" w:sz="4" w:space="4" w:color="00B050"/>
          <w:bottom w:val="single" w:sz="4" w:space="1" w:color="00B050"/>
          <w:right w:val="single" w:sz="4" w:space="4" w:color="00B050"/>
        </w:pBdr>
        <w:shd w:val="pct10" w:color="auto" w:fill="auto"/>
        <w:spacing w:after="160"/>
        <w:contextualSpacing/>
        <w:rPr>
          <w:b/>
          <w:color w:val="00B050"/>
        </w:rPr>
      </w:pPr>
      <w:r w:rsidRPr="007036E8">
        <w:rPr>
          <w:rFonts w:ascii="Calibri Light" w:hAnsi="Calibri Light" w:cs="Arial"/>
          <w:noProof/>
          <w:color w:val="FF0000"/>
          <w:sz w:val="24"/>
          <w:szCs w:val="24"/>
        </w:rPr>
        <w:drawing>
          <wp:inline distT="0" distB="0" distL="0" distR="0" wp14:anchorId="6F8A4309" wp14:editId="263AAA1B">
            <wp:extent cx="581025" cy="504825"/>
            <wp:effectExtent l="0" t="0" r="9525" b="952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png"/>
                    <pic:cNvPicPr/>
                  </pic:nvPicPr>
                  <pic:blipFill>
                    <a:blip r:embed="rId53">
                      <a:extLst>
                        <a:ext uri="{28A0092B-C50C-407E-A947-70E740481C1C}">
                          <a14:useLocalDpi xmlns:a14="http://schemas.microsoft.com/office/drawing/2010/main" val="0"/>
                        </a:ext>
                      </a:extLst>
                    </a:blip>
                    <a:stretch>
                      <a:fillRect/>
                    </a:stretch>
                  </pic:blipFill>
                  <pic:spPr>
                    <a:xfrm>
                      <a:off x="0" y="0"/>
                      <a:ext cx="581025" cy="504825"/>
                    </a:xfrm>
                    <a:prstGeom prst="rect">
                      <a:avLst/>
                    </a:prstGeom>
                  </pic:spPr>
                </pic:pic>
              </a:graphicData>
            </a:graphic>
          </wp:inline>
        </w:drawing>
      </w:r>
      <w:r w:rsidR="006766F5" w:rsidRPr="00D439C2">
        <w:rPr>
          <w:b/>
          <w:color w:val="00B050"/>
        </w:rPr>
        <w:t xml:space="preserve">Missie: </w:t>
      </w:r>
      <w:r w:rsidR="00652706" w:rsidRPr="00D439C2">
        <w:rPr>
          <w:b/>
          <w:color w:val="00B050"/>
        </w:rPr>
        <w:t xml:space="preserve">Innovatieve businessmodellen </w:t>
      </w:r>
      <w:r w:rsidR="00704A72">
        <w:rPr>
          <w:b/>
          <w:color w:val="00B050"/>
        </w:rPr>
        <w:t xml:space="preserve">genereren </w:t>
      </w:r>
      <w:r w:rsidR="00652706" w:rsidRPr="00D439C2">
        <w:rPr>
          <w:b/>
          <w:color w:val="00B050"/>
        </w:rPr>
        <w:t>een groot economisch potentieel voor de hele agrovoedingssector</w:t>
      </w:r>
    </w:p>
    <w:p w14:paraId="0E430375" w14:textId="77777777" w:rsidR="00A7573C" w:rsidRDefault="00A7573C" w:rsidP="002F32FC">
      <w:pPr>
        <w:rPr>
          <w:color w:val="000000"/>
        </w:rPr>
      </w:pPr>
    </w:p>
    <w:p w14:paraId="4491610C" w14:textId="40EAE43E" w:rsidR="002F32FC" w:rsidRDefault="00B04F45" w:rsidP="002F32FC">
      <w:r w:rsidRPr="006A16F7">
        <w:rPr>
          <w:color w:val="000000"/>
        </w:rPr>
        <w:t xml:space="preserve">Verder onderzoek is nodig richting business- en marketing strategieën van ondernemingen en de rol van retailers in het hele verhaal. </w:t>
      </w:r>
      <w:r>
        <w:rPr>
          <w:color w:val="000000"/>
        </w:rPr>
        <w:t>D</w:t>
      </w:r>
      <w:r w:rsidRPr="006A16F7">
        <w:rPr>
          <w:color w:val="000000"/>
        </w:rPr>
        <w:t xml:space="preserve">us in het domein van de economische wetenschappen. Naar de beïnvloeding van dergelijke strategieën op het aankoopgedrag van consumenten. En wat het effect precies is van taxen, prijszettingen (gezonde onverwerkte producten versus verwerkte producten), nieuwe business modellen,… </w:t>
      </w:r>
      <w:r w:rsidR="002F32FC">
        <w:t xml:space="preserve">En specifiek dan voor </w:t>
      </w:r>
      <w:r w:rsidR="002F32FC">
        <w:rPr>
          <w:u w:val="single"/>
        </w:rPr>
        <w:t>kwetsbare groepen:</w:t>
      </w:r>
      <w:r w:rsidR="002F32FC">
        <w:t xml:space="preserve"> gaat men gezonder eten als het gezonder en gratis wordt? Ook voor specifieke groepen (bv. ouderen met slikproblemen) moet voeding smaakvol blijven en betaalbaar. Hier kan binnen de tak van de </w:t>
      </w:r>
      <w:r w:rsidR="002F32FC" w:rsidRPr="007B2898">
        <w:rPr>
          <w:u w:val="single"/>
        </w:rPr>
        <w:t>personalised nutrition</w:t>
      </w:r>
      <w:r w:rsidR="002F32FC">
        <w:t xml:space="preserve"> verder onderzoek naar gedaan worden. Het zou ook interessant zijn om het effect te meten of in te schatten van een business model gericht op ‘gezonde voeding’ op ons </w:t>
      </w:r>
      <w:r w:rsidR="002F32FC" w:rsidRPr="007B2898">
        <w:rPr>
          <w:u w:val="single"/>
        </w:rPr>
        <w:t xml:space="preserve">landbouwsysteem </w:t>
      </w:r>
      <w:r w:rsidR="002F32FC">
        <w:t xml:space="preserve">zoals we het vandaag de dag kennen. Kan onze landbouw voldoende gezonde voeding produceren: als we meer groenten en fruit eten, is dat rendabel voor landbouwer? Onderzoek ook naar hoe een prijs is opgebouwd en stel dat we iets goedkoper willen, hoe we dit kunnen realiseren? En hoe gebeurt de </w:t>
      </w:r>
      <w:r w:rsidR="002F32FC" w:rsidRPr="007B2898">
        <w:rPr>
          <w:u w:val="single"/>
        </w:rPr>
        <w:t>financiële</w:t>
      </w:r>
      <w:r w:rsidR="002F32FC">
        <w:rPr>
          <w:u w:val="single"/>
        </w:rPr>
        <w:t xml:space="preserve"> economische</w:t>
      </w:r>
      <w:r w:rsidR="002F32FC" w:rsidRPr="007B2898">
        <w:rPr>
          <w:u w:val="single"/>
        </w:rPr>
        <w:t xml:space="preserve"> ondersteuning</w:t>
      </w:r>
      <w:r w:rsidR="002F32FC">
        <w:t xml:space="preserve"> nu (inclusief federale ondersteuning). Hoe kunnen we voedingsbedrijven aansporen om naar de markt te gaan richting gezonde voeding? Wat zal dat opbrengen? </w:t>
      </w:r>
    </w:p>
    <w:p w14:paraId="08100AB7" w14:textId="77777777" w:rsidR="002F32FC" w:rsidRDefault="002F32FC" w:rsidP="002F32FC"/>
    <w:p w14:paraId="4D0558CD" w14:textId="00FB9791" w:rsidR="002F32FC" w:rsidRDefault="002F32FC" w:rsidP="002F32FC">
      <w:pPr>
        <w:ind w:hanging="11"/>
        <w:jc w:val="both"/>
      </w:pPr>
      <w:r>
        <w:t>Subthema’s:</w:t>
      </w:r>
    </w:p>
    <w:p w14:paraId="30496C05" w14:textId="4B604570" w:rsidR="00B04F45" w:rsidRPr="00B04F45" w:rsidRDefault="00B04F45" w:rsidP="006A16F7"/>
    <w:p w14:paraId="7141D79A" w14:textId="2D40F6D1" w:rsidR="00652706" w:rsidRPr="0097001C" w:rsidRDefault="00652706" w:rsidP="006A01C3">
      <w:pPr>
        <w:pStyle w:val="Lijstalinea"/>
        <w:numPr>
          <w:ilvl w:val="0"/>
          <w:numId w:val="16"/>
        </w:numPr>
      </w:pPr>
      <w:r w:rsidRPr="0097001C">
        <w:t>Nieuwe businessmodellen nodig (bv hoe gepersonaliseerde voeding vermarkten,…)</w:t>
      </w:r>
    </w:p>
    <w:p w14:paraId="05F91B5F" w14:textId="77777777" w:rsidR="00652706" w:rsidRPr="0097001C" w:rsidRDefault="00652706" w:rsidP="006A01C3">
      <w:pPr>
        <w:pStyle w:val="Lijstalinea"/>
        <w:numPr>
          <w:ilvl w:val="0"/>
          <w:numId w:val="16"/>
        </w:numPr>
      </w:pPr>
      <w:r w:rsidRPr="0097001C">
        <w:t>Prijszettingen, hoe is het prijsmodel opgebouwd? Ook gedrag van de andere actoren in de keten: Hoe functioneert een voedingsbedrijf en een retailer? Wat drijft hen om bepaalde producten tegen lage prijs aan te bieden?</w:t>
      </w:r>
    </w:p>
    <w:p w14:paraId="409BB8B2" w14:textId="77777777" w:rsidR="00652706" w:rsidRPr="0097001C" w:rsidRDefault="00652706" w:rsidP="006A01C3">
      <w:pPr>
        <w:pStyle w:val="Lijstalinea"/>
        <w:numPr>
          <w:ilvl w:val="0"/>
          <w:numId w:val="16"/>
        </w:numPr>
      </w:pPr>
      <w:r w:rsidRPr="0097001C">
        <w:t>Effecten van nieuwe modellen op gangbare landbouw?</w:t>
      </w:r>
    </w:p>
    <w:p w14:paraId="31094C72" w14:textId="13A9C0EA" w:rsidR="00652706" w:rsidRPr="0097001C" w:rsidRDefault="00652706" w:rsidP="006A01C3">
      <w:pPr>
        <w:pStyle w:val="Lijstalinea"/>
        <w:numPr>
          <w:ilvl w:val="0"/>
          <w:numId w:val="16"/>
        </w:numPr>
      </w:pPr>
      <w:r w:rsidRPr="0097001C">
        <w:t xml:space="preserve">Welke stimuleringsmaatregelen </w:t>
      </w:r>
      <w:r w:rsidR="002A3FF4">
        <w:t xml:space="preserve">zijn </w:t>
      </w:r>
      <w:r w:rsidRPr="0097001C">
        <w:t>nodig om voor innovatieve ideeën de stap naar de markt te zetten?</w:t>
      </w:r>
    </w:p>
    <w:p w14:paraId="4CC68BB4" w14:textId="77777777" w:rsidR="00652706" w:rsidRPr="0097001C" w:rsidRDefault="00652706" w:rsidP="006A01C3">
      <w:pPr>
        <w:pStyle w:val="Lijstalinea"/>
        <w:numPr>
          <w:ilvl w:val="0"/>
          <w:numId w:val="16"/>
        </w:numPr>
      </w:pPr>
      <w:r w:rsidRPr="0097001C">
        <w:t>Onderzoek naar nieuwe instrumenten voor markt- en risicobeheer</w:t>
      </w:r>
    </w:p>
    <w:p w14:paraId="77EA4D82" w14:textId="77777777" w:rsidR="00652706" w:rsidRPr="0097001C" w:rsidRDefault="00652706" w:rsidP="006A01C3">
      <w:pPr>
        <w:pStyle w:val="Lijstalinea"/>
        <w:numPr>
          <w:ilvl w:val="0"/>
          <w:numId w:val="16"/>
        </w:numPr>
      </w:pPr>
      <w:r w:rsidRPr="0097001C">
        <w:t xml:space="preserve">Hoe bestaande sectoren helpen in een reconversieproces </w:t>
      </w:r>
    </w:p>
    <w:p w14:paraId="72AC5B40" w14:textId="77777777" w:rsidR="00652706" w:rsidRPr="0097001C" w:rsidRDefault="00652706" w:rsidP="006A01C3">
      <w:pPr>
        <w:pStyle w:val="Lijstalinea"/>
        <w:numPr>
          <w:ilvl w:val="0"/>
          <w:numId w:val="16"/>
        </w:numPr>
      </w:pPr>
      <w:r w:rsidRPr="0097001C">
        <w:t>Wat is een stimulerende food environment?</w:t>
      </w:r>
    </w:p>
    <w:p w14:paraId="6FDCF139" w14:textId="4C66CF04" w:rsidR="006766F5" w:rsidRDefault="00956D66" w:rsidP="006766F5">
      <w:pPr>
        <w:pStyle w:val="Lijstalinea"/>
        <w:numPr>
          <w:ilvl w:val="0"/>
          <w:numId w:val="16"/>
        </w:numPr>
      </w:pPr>
      <w:r w:rsidRPr="0097001C">
        <w:t>Opschalen van succesvolle duurzame systemen en praktijken (onderzoek om succesvolle concepten te kunnen opschalen en uitrollen)</w:t>
      </w:r>
    </w:p>
    <w:p w14:paraId="31086B15" w14:textId="12B9ABBB" w:rsidR="006766F5" w:rsidRDefault="00207A6E" w:rsidP="006766F5">
      <w:pPr>
        <w:rPr>
          <w:u w:val="single"/>
        </w:rPr>
      </w:pPr>
      <w:r>
        <w:rPr>
          <w:u w:val="single"/>
        </w:rPr>
        <w:t>Flanders’ Food</w:t>
      </w:r>
      <w:r w:rsidR="006766F5">
        <w:rPr>
          <w:u w:val="single"/>
        </w:rPr>
        <w:t xml:space="preserve"> projecten:</w:t>
      </w:r>
    </w:p>
    <w:p w14:paraId="2E4BF3C8" w14:textId="0C7441F4" w:rsidR="006766F5" w:rsidRPr="00EB17CC" w:rsidRDefault="00007FEF" w:rsidP="006766F5">
      <w:pPr>
        <w:pStyle w:val="Lijstalinea"/>
        <w:numPr>
          <w:ilvl w:val="0"/>
          <w:numId w:val="19"/>
        </w:numPr>
        <w:rPr>
          <w:u w:val="single"/>
          <w:lang w:val="en-US"/>
        </w:rPr>
      </w:pPr>
      <w:hyperlink r:id="rId54" w:history="1">
        <w:r w:rsidR="006766F5" w:rsidRPr="006766F5">
          <w:rPr>
            <w:lang w:val="en-US"/>
          </w:rPr>
          <w:t>Roadmap towards the Food Factory of the Future</w:t>
        </w:r>
      </w:hyperlink>
      <w:r w:rsidR="006766F5" w:rsidRPr="006766F5">
        <w:rPr>
          <w:lang w:val="en-US"/>
        </w:rPr>
        <w:t xml:space="preserve"> </w:t>
      </w:r>
    </w:p>
    <w:p w14:paraId="32D40A5C" w14:textId="77777777" w:rsidR="006766F5" w:rsidRPr="00C33D3B" w:rsidRDefault="006766F5" w:rsidP="006766F5">
      <w:pPr>
        <w:rPr>
          <w:u w:val="single"/>
        </w:rPr>
      </w:pPr>
      <w:r w:rsidRPr="00C33D3B">
        <w:rPr>
          <w:u w:val="single"/>
        </w:rPr>
        <w:t xml:space="preserve">ILVO </w:t>
      </w:r>
      <w:r>
        <w:rPr>
          <w:u w:val="single"/>
        </w:rPr>
        <w:t>beleidsondersteunend onderzoek</w:t>
      </w:r>
      <w:r w:rsidRPr="00C33D3B">
        <w:rPr>
          <w:u w:val="single"/>
        </w:rPr>
        <w:t>:</w:t>
      </w:r>
    </w:p>
    <w:p w14:paraId="5260C6AD" w14:textId="477092B0" w:rsidR="006766F5" w:rsidRDefault="006766F5" w:rsidP="006A01C3">
      <w:pPr>
        <w:pStyle w:val="Lijstalinea"/>
        <w:numPr>
          <w:ilvl w:val="0"/>
          <w:numId w:val="16"/>
        </w:numPr>
      </w:pPr>
      <w:r w:rsidRPr="00AE5983">
        <w:t>OD 7.2 Nieuw verdienmodellen</w:t>
      </w:r>
    </w:p>
    <w:p w14:paraId="5FD276E9" w14:textId="77777777" w:rsidR="006766F5" w:rsidRPr="006766F5" w:rsidRDefault="006766F5" w:rsidP="006A01C3">
      <w:pPr>
        <w:pStyle w:val="Lijstalinea"/>
        <w:numPr>
          <w:ilvl w:val="0"/>
          <w:numId w:val="16"/>
        </w:numPr>
      </w:pPr>
      <w:bookmarkStart w:id="67" w:name="_Toc23859350"/>
      <w:r w:rsidRPr="006766F5">
        <w:t>OD 6.4 De mogelijkheden van big data optimaal benutten</w:t>
      </w:r>
      <w:bookmarkEnd w:id="67"/>
    </w:p>
    <w:p w14:paraId="4A528C85" w14:textId="77777777" w:rsidR="006766F5" w:rsidRPr="006766F5" w:rsidRDefault="006766F5" w:rsidP="006A01C3">
      <w:pPr>
        <w:pStyle w:val="Lijstalinea"/>
        <w:numPr>
          <w:ilvl w:val="0"/>
          <w:numId w:val="16"/>
        </w:numPr>
      </w:pPr>
      <w:bookmarkStart w:id="68" w:name="_Toc23859355"/>
      <w:r w:rsidRPr="006766F5">
        <w:t>OD 7.4  Aandacht voor sociale aspecten binnen de landbouw</w:t>
      </w:r>
      <w:bookmarkEnd w:id="68"/>
    </w:p>
    <w:p w14:paraId="4261E6A3" w14:textId="72683967" w:rsidR="006766F5" w:rsidRPr="006766F5" w:rsidRDefault="006766F5" w:rsidP="006A01C3">
      <w:pPr>
        <w:pStyle w:val="Lijstalinea"/>
        <w:numPr>
          <w:ilvl w:val="0"/>
          <w:numId w:val="16"/>
        </w:numPr>
      </w:pPr>
      <w:r w:rsidRPr="006766F5">
        <w:t>SD8 ILVO als katalysator</w:t>
      </w:r>
    </w:p>
    <w:p w14:paraId="1886F457" w14:textId="35334332" w:rsidR="001D31A6" w:rsidRPr="0097001C" w:rsidRDefault="001D31A6" w:rsidP="00547EA1"/>
    <w:p w14:paraId="11002122" w14:textId="7CDFB182" w:rsidR="00652706" w:rsidRPr="009022F4" w:rsidRDefault="007330DF" w:rsidP="00547EA1">
      <w:pPr>
        <w:rPr>
          <w:color w:val="00B050"/>
          <w:sz w:val="32"/>
          <w:szCs w:val="32"/>
        </w:rPr>
      </w:pPr>
      <w:r>
        <w:rPr>
          <w:color w:val="00B050"/>
          <w:sz w:val="32"/>
          <w:szCs w:val="32"/>
        </w:rPr>
        <w:t>THEMA 4: VOEDING EN GEZONDHEID</w:t>
      </w:r>
    </w:p>
    <w:p w14:paraId="77B3FE8A" w14:textId="77777777" w:rsidR="0027702C" w:rsidRPr="00B4020D" w:rsidRDefault="0027702C" w:rsidP="00B4020D">
      <w:pPr>
        <w:pBdr>
          <w:top w:val="single" w:sz="4" w:space="1" w:color="auto"/>
          <w:left w:val="single" w:sz="4" w:space="4" w:color="auto"/>
          <w:bottom w:val="single" w:sz="4" w:space="1" w:color="auto"/>
          <w:right w:val="single" w:sz="4" w:space="4" w:color="auto"/>
        </w:pBdr>
        <w:spacing w:after="200"/>
      </w:pPr>
      <w:r w:rsidRPr="00B4020D">
        <w:rPr>
          <w:u w:val="single"/>
        </w:rPr>
        <w:t xml:space="preserve">Link met beleidsdoelstelling: </w:t>
      </w:r>
    </w:p>
    <w:p w14:paraId="4D03D796" w14:textId="2E5B9178" w:rsidR="00652706" w:rsidRPr="00B4020D" w:rsidRDefault="0027702C" w:rsidP="00B4020D">
      <w:pPr>
        <w:pBdr>
          <w:top w:val="single" w:sz="4" w:space="1" w:color="auto"/>
          <w:left w:val="single" w:sz="4" w:space="4" w:color="auto"/>
          <w:bottom w:val="single" w:sz="4" w:space="1" w:color="auto"/>
          <w:right w:val="single" w:sz="4" w:space="4" w:color="auto"/>
        </w:pBdr>
        <w:jc w:val="both"/>
      </w:pPr>
      <w:r w:rsidRPr="00B4020D">
        <w:t xml:space="preserve">(Vizier 2030) </w:t>
      </w:r>
      <w:r w:rsidR="00652706" w:rsidRPr="00B4020D">
        <w:t>Tegen 2030 leven we gezonder op het vlak van voeding, lichaamsbeweging, geestelijk gezondheid en hebben we meer welbevinden (met specifieke aandacht voor zelfdoding en verslaving waaronder gebruik van tabak, alcohol, drugs en gokken).</w:t>
      </w:r>
    </w:p>
    <w:p w14:paraId="7836DE90" w14:textId="5C556C13" w:rsidR="00B4020D" w:rsidRDefault="00B4020D" w:rsidP="00B4020D">
      <w:pPr>
        <w:pBdr>
          <w:top w:val="single" w:sz="4" w:space="1" w:color="auto"/>
          <w:left w:val="single" w:sz="4" w:space="4" w:color="auto"/>
          <w:bottom w:val="single" w:sz="4" w:space="1" w:color="auto"/>
          <w:right w:val="single" w:sz="4" w:space="4" w:color="auto"/>
        </w:pBdr>
        <w:spacing w:before="120" w:line="256" w:lineRule="auto"/>
        <w:jc w:val="both"/>
      </w:pPr>
      <w:r w:rsidRPr="00B4020D">
        <w:t>(Beleidsnota Landbouw en Visserij 2019-2024); Voor de meeste maatschappelijke opgaven op het vlak van voedsel kan, naast de productie, ook de consumptie helpen een oplossing te bieden. Duurzame en gezonde voeding leeft in Vlaanderen. Attitudes (‘denken’) én consumptie (‘doen’) vertonen trends in de goede richting. Bedrijven spelen hier steeds meer op in. Het momentum is er. Vanuit het beleid willen we samen met relevante partners duurzamere consumptie actief ondersteunen en versnel</w:t>
      </w:r>
      <w:r w:rsidR="00CD2BB0">
        <w:t xml:space="preserve">len. </w:t>
      </w:r>
    </w:p>
    <w:p w14:paraId="54200837" w14:textId="2C2E0EDB" w:rsidR="00CD2BB0" w:rsidRPr="00CD2BB0" w:rsidRDefault="00CD2BB0" w:rsidP="00B4020D">
      <w:pPr>
        <w:pBdr>
          <w:top w:val="single" w:sz="4" w:space="1" w:color="auto"/>
          <w:left w:val="single" w:sz="4" w:space="4" w:color="auto"/>
          <w:bottom w:val="single" w:sz="4" w:space="1" w:color="auto"/>
          <w:right w:val="single" w:sz="4" w:space="4" w:color="auto"/>
        </w:pBdr>
        <w:spacing w:before="120" w:line="256" w:lineRule="auto"/>
        <w:jc w:val="both"/>
      </w:pPr>
    </w:p>
    <w:p w14:paraId="4D6C4519" w14:textId="627181AA" w:rsidR="00B4020D" w:rsidRPr="00B4020D" w:rsidRDefault="00B4020D" w:rsidP="00B4020D">
      <w:pPr>
        <w:pBdr>
          <w:top w:val="single" w:sz="4" w:space="1" w:color="auto"/>
          <w:left w:val="single" w:sz="4" w:space="4" w:color="auto"/>
          <w:bottom w:val="single" w:sz="4" w:space="1" w:color="auto"/>
          <w:right w:val="single" w:sz="4" w:space="4" w:color="auto"/>
        </w:pBdr>
        <w:spacing w:after="200"/>
      </w:pPr>
      <w:r w:rsidRPr="00B4020D">
        <w:t xml:space="preserve">Naar de consument toe zetten we in eerste instantie in op een duurzaam voedingspatroon: gezonder eten, meer seizoensgebonden, gevarieerd en lokaal, overconsumptie vermijden, minder voedsel verspillen en een meer evenwichtige eiwitconsumptie. Ten tweede sporen we de consument aan om dit voedingspatroon maximaal in te vullen met duurzaam geproduceerd voedsel van bij ons waarvoor de producent eerlijk wordt vergoed. </w:t>
      </w:r>
    </w:p>
    <w:p w14:paraId="551C935F" w14:textId="77777777" w:rsidR="00B4020D" w:rsidRDefault="00B4020D" w:rsidP="00B4020D">
      <w:r w:rsidRPr="00A4659C">
        <w:rPr>
          <w:u w:val="single"/>
        </w:rPr>
        <w:t>Vraag voor de wetenschap</w:t>
      </w:r>
      <w:r>
        <w:rPr>
          <w:u w:val="single"/>
        </w:rPr>
        <w:t xml:space="preserve"> (wetenschapsagenda)</w:t>
      </w:r>
      <w:r w:rsidRPr="00A4659C">
        <w:rPr>
          <w:u w:val="single"/>
        </w:rPr>
        <w:t>:</w:t>
      </w:r>
      <w:r w:rsidRPr="00A4659C">
        <w:t xml:space="preserve"> </w:t>
      </w:r>
    </w:p>
    <w:p w14:paraId="27728536" w14:textId="1ECA6E67" w:rsidR="00652706" w:rsidRPr="0097001C" w:rsidRDefault="00652706" w:rsidP="00547EA1">
      <w:r>
        <w:t>Wanneer is voedsel gezond? Meer multidisciplinair onderzoek nodig voor het voeren van longitudinale studies op lange termijn naar het verband tussen voedingstoffen en voedingsgewoonten en gezondheid</w:t>
      </w:r>
      <w:r w:rsidR="00CD2BB0">
        <w:t>.</w:t>
      </w:r>
    </w:p>
    <w:p w14:paraId="0DAF1DD7" w14:textId="77777777" w:rsidR="00B4020D" w:rsidRDefault="00B4020D" w:rsidP="00B4020D">
      <w:pPr>
        <w:pStyle w:val="Lijstalinea"/>
        <w:spacing w:after="160"/>
        <w:ind w:left="720"/>
        <w:contextualSpacing/>
      </w:pPr>
    </w:p>
    <w:p w14:paraId="6F6D3BC9" w14:textId="60EF0AF2" w:rsidR="00652706" w:rsidRPr="007036E8" w:rsidRDefault="00C907E4" w:rsidP="00D439C2">
      <w:pPr>
        <w:pBdr>
          <w:top w:val="single" w:sz="8" w:space="1" w:color="00B050"/>
          <w:left w:val="single" w:sz="8" w:space="4" w:color="00B050"/>
          <w:bottom w:val="single" w:sz="8" w:space="1" w:color="00B050"/>
          <w:right w:val="single" w:sz="8" w:space="4" w:color="00B050"/>
        </w:pBdr>
        <w:shd w:val="pct10" w:color="auto" w:fill="auto"/>
        <w:spacing w:after="160"/>
        <w:contextualSpacing/>
        <w:rPr>
          <w:b/>
          <w:color w:val="FF0000"/>
        </w:rPr>
      </w:pPr>
      <w:r w:rsidRPr="007036E8">
        <w:rPr>
          <w:rFonts w:ascii="Calibri Light" w:hAnsi="Calibri Light" w:cs="Arial"/>
          <w:noProof/>
          <w:color w:val="FF0000"/>
          <w:sz w:val="24"/>
          <w:szCs w:val="24"/>
        </w:rPr>
        <w:drawing>
          <wp:inline distT="0" distB="0" distL="0" distR="0" wp14:anchorId="4D83BF4E" wp14:editId="524EE18F">
            <wp:extent cx="581025" cy="504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png"/>
                    <pic:cNvPicPr/>
                  </pic:nvPicPr>
                  <pic:blipFill>
                    <a:blip r:embed="rId55">
                      <a:extLst>
                        <a:ext uri="{28A0092B-C50C-407E-A947-70E740481C1C}">
                          <a14:useLocalDpi xmlns:a14="http://schemas.microsoft.com/office/drawing/2010/main" val="0"/>
                        </a:ext>
                      </a:extLst>
                    </a:blip>
                    <a:stretch>
                      <a:fillRect/>
                    </a:stretch>
                  </pic:blipFill>
                  <pic:spPr>
                    <a:xfrm>
                      <a:off x="0" y="0"/>
                      <a:ext cx="581025" cy="504825"/>
                    </a:xfrm>
                    <a:prstGeom prst="rect">
                      <a:avLst/>
                    </a:prstGeom>
                  </pic:spPr>
                </pic:pic>
              </a:graphicData>
            </a:graphic>
          </wp:inline>
        </w:drawing>
      </w:r>
      <w:r w:rsidR="00B4020D" w:rsidRPr="00D439C2">
        <w:rPr>
          <w:b/>
          <w:color w:val="00B050"/>
        </w:rPr>
        <w:t xml:space="preserve">Missie: </w:t>
      </w:r>
      <w:r w:rsidR="00652706" w:rsidRPr="00D439C2">
        <w:rPr>
          <w:b/>
          <w:color w:val="00B050"/>
        </w:rPr>
        <w:t>We brengen nutritioneel onderzoek naar een next level</w:t>
      </w:r>
    </w:p>
    <w:p w14:paraId="0E246A7D" w14:textId="77777777" w:rsidR="00844E1F" w:rsidRDefault="00844E1F" w:rsidP="00163A75">
      <w:pPr>
        <w:rPr>
          <w:b/>
        </w:rPr>
      </w:pPr>
    </w:p>
    <w:p w14:paraId="06517FD4" w14:textId="75C127E5" w:rsidR="00163A75" w:rsidRDefault="00163A75" w:rsidP="00163A75">
      <w:r w:rsidRPr="00F138A1">
        <w:rPr>
          <w:b/>
        </w:rPr>
        <w:t>Digitalisering</w:t>
      </w:r>
      <w:r>
        <w:rPr>
          <w:b/>
        </w:rPr>
        <w:t xml:space="preserve">: </w:t>
      </w:r>
      <w:r w:rsidRPr="00F138A1">
        <w:t>speelt een zeer belangrijke rol</w:t>
      </w:r>
      <w:r>
        <w:t xml:space="preserve"> in de toekomst en er dient hieromtrent zeker meer onderzoek en innovatie te gebeuren. Niet </w:t>
      </w:r>
      <w:r w:rsidR="00CD2BB0">
        <w:t xml:space="preserve">alleen in de primaire productie, </w:t>
      </w:r>
      <w:r>
        <w:t>maar ook in de link tussen IT en gezonde voeding. Hieronder werd bv</w:t>
      </w:r>
      <w:r w:rsidR="00CD2BB0">
        <w:t>.</w:t>
      </w:r>
      <w:r>
        <w:t xml:space="preserve"> ook het concept van de </w:t>
      </w:r>
      <w:r w:rsidRPr="00C522D1">
        <w:rPr>
          <w:u w:val="single"/>
        </w:rPr>
        <w:t>wearables</w:t>
      </w:r>
      <w:r>
        <w:t xml:space="preserve"> besproken. Wearables zijn slimme gadgets die op het lichaam worden gedragen en waar een computer aan verbonden is, zodat bv</w:t>
      </w:r>
      <w:r w:rsidR="00CD2BB0">
        <w:t>.</w:t>
      </w:r>
      <w:r>
        <w:t xml:space="preserve"> via een app bepaalde biometrische gegevens </w:t>
      </w:r>
      <w:r w:rsidR="00CD2BB0">
        <w:t xml:space="preserve">gemonitord </w:t>
      </w:r>
      <w:r>
        <w:t xml:space="preserve">kunnen worden (hartslag, bloeddruk,..).. Of die in dit onderwerp zouden kunnen gebruikt worden om de </w:t>
      </w:r>
      <w:r w:rsidRPr="00C522D1">
        <w:rPr>
          <w:u w:val="single"/>
        </w:rPr>
        <w:t xml:space="preserve">voedselintake </w:t>
      </w:r>
      <w:r>
        <w:t xml:space="preserve">te monitoren. Daarnaast zouden specifieke apps ook een rol kunnen spelen in </w:t>
      </w:r>
      <w:r w:rsidRPr="00C522D1">
        <w:rPr>
          <w:u w:val="single"/>
        </w:rPr>
        <w:t>gepersonaliseerde voeding</w:t>
      </w:r>
      <w:r>
        <w:t xml:space="preserve"> door informatie of advies te geven over de voedingswaarde van een specifiek voedingsmiddel in bv</w:t>
      </w:r>
      <w:r w:rsidR="00CD2BB0">
        <w:t xml:space="preserve">. winkelrekken, </w:t>
      </w:r>
      <w:r>
        <w:t xml:space="preserve">aangepast aan uw persoonlijke situatie. De rol van de overheid in deze ontwikkelingen zou kunnen zijn om apps te valideren en een overzicht te bieden aan de burgers van </w:t>
      </w:r>
      <w:r w:rsidRPr="00C522D1">
        <w:rPr>
          <w:u w:val="single"/>
        </w:rPr>
        <w:t>betrouwbare en gevalideerde apps</w:t>
      </w:r>
      <w:r>
        <w:t xml:space="preserve">. Toch zijn er ook kritische stemmen die stellen dat </w:t>
      </w:r>
      <w:r w:rsidR="00CD2BB0">
        <w:t xml:space="preserve">je </w:t>
      </w:r>
      <w:r>
        <w:t xml:space="preserve">met dergelijke wearables en apps allicht de usual suspects bereikt. Ook de </w:t>
      </w:r>
      <w:r w:rsidRPr="00C522D1">
        <w:rPr>
          <w:u w:val="single"/>
        </w:rPr>
        <w:t>sociale component</w:t>
      </w:r>
      <w:r w:rsidR="00CD2BB0">
        <w:t xml:space="preserve"> wordt in deze innovatiebubb</w:t>
      </w:r>
      <w:r>
        <w:t>e</w:t>
      </w:r>
      <w:r w:rsidR="00CD2BB0">
        <w:t>l</w:t>
      </w:r>
      <w:r>
        <w:t xml:space="preserve"> wellicht verwaarloosd. Onderzoek hiernaar kan ook nuttig zijn. Volgens sommigen is er nood aan een </w:t>
      </w:r>
      <w:r w:rsidRPr="00C522D1">
        <w:rPr>
          <w:u w:val="single"/>
        </w:rPr>
        <w:t>grootschalig bevolkingsonderzoek</w:t>
      </w:r>
      <w:r>
        <w:t xml:space="preserve"> op lange termijn naar gezonde voeding. De allernieuwste innovaties zouden dit soort onderzoek kunnen vergemakkelijken. Digitalisering speelt ook een rol in de verdere evolutie en promotie van </w:t>
      </w:r>
      <w:r w:rsidRPr="00C522D1">
        <w:rPr>
          <w:u w:val="single"/>
        </w:rPr>
        <w:t>citizen science</w:t>
      </w:r>
      <w:r>
        <w:t xml:space="preserve"> waarbij burgers wetenschappelijk onderzoek mee helpen uitvoeren. Indien meer en meer digitale toepassingen gekoppeld aan biometrische gegeven gebruikt </w:t>
      </w:r>
      <w:r w:rsidR="00CD2BB0">
        <w:t xml:space="preserve">zullen worden </w:t>
      </w:r>
      <w:r>
        <w:t xml:space="preserve">in preventie, kan men terecht ook </w:t>
      </w:r>
      <w:r w:rsidR="00CD2BB0">
        <w:t xml:space="preserve">ethische vragen stellen: wat met de privacy en </w:t>
      </w:r>
      <w:r>
        <w:t>wil iedereen wel weten wat er gemeten kan worden?</w:t>
      </w:r>
    </w:p>
    <w:p w14:paraId="7FA18B14" w14:textId="77777777" w:rsidR="00163A75" w:rsidRDefault="00163A75" w:rsidP="00163A75">
      <w:r w:rsidRPr="001D50AC">
        <w:rPr>
          <w:b/>
        </w:rPr>
        <w:t xml:space="preserve">Nutritioneel </w:t>
      </w:r>
      <w:r>
        <w:rPr>
          <w:b/>
        </w:rPr>
        <w:t>onderzoek:</w:t>
      </w:r>
      <w:r w:rsidRPr="001D50AC">
        <w:rPr>
          <w:b/>
        </w:rPr>
        <w:t xml:space="preserve"> </w:t>
      </w:r>
      <w:r w:rsidRPr="001D50AC">
        <w:t>Er</w:t>
      </w:r>
      <w:r>
        <w:t xml:space="preserve"> is nood aan meer onderzoek inzake de c</w:t>
      </w:r>
      <w:r w:rsidRPr="00C522D1">
        <w:rPr>
          <w:u w:val="single"/>
        </w:rPr>
        <w:t xml:space="preserve">hemische analyses van voedingsstoffen naar actieve bestanddelen </w:t>
      </w:r>
      <w:r>
        <w:t xml:space="preserve">en het </w:t>
      </w:r>
      <w:r w:rsidRPr="00C522D1">
        <w:rPr>
          <w:u w:val="single"/>
        </w:rPr>
        <w:t>effect hiervan op het lichaam</w:t>
      </w:r>
      <w:r>
        <w:t xml:space="preserve"> en de gezondheid. Er is nog steeds te weinig kennis in dit domein. Zeker ook de rol van het humane </w:t>
      </w:r>
      <w:r w:rsidRPr="00C522D1">
        <w:rPr>
          <w:u w:val="single"/>
        </w:rPr>
        <w:t>microbioom</w:t>
      </w:r>
      <w:r>
        <w:t xml:space="preserve"> op de gezondheid is een domein dat nog veel investeringen vereist (Maar dan volgens sommigen liefst vanuit Vlaanderen al meeliftend op het Europese verhaal.). Zowel in vitro als in vivo kennis is verder vereist.  </w:t>
      </w:r>
    </w:p>
    <w:p w14:paraId="73617EC4" w14:textId="0826C798" w:rsidR="00163A75" w:rsidRDefault="00163A75" w:rsidP="00163A75">
      <w:r w:rsidRPr="00693C95">
        <w:rPr>
          <w:b/>
        </w:rPr>
        <w:t xml:space="preserve">Onderwijs en onderricht: </w:t>
      </w:r>
      <w:r>
        <w:t xml:space="preserve">Er is nood aan </w:t>
      </w:r>
      <w:r w:rsidRPr="00C522D1">
        <w:rPr>
          <w:u w:val="single"/>
        </w:rPr>
        <w:t>eenduidige, duidelijke, transparante communicatie over gezonde voeding</w:t>
      </w:r>
      <w:r>
        <w:t xml:space="preserve">. Er is ‘onderwijs’ nodig inzake gezonde voeding en het aanpassen van consumentengedrag specifiek </w:t>
      </w:r>
      <w:r w:rsidRPr="00C522D1">
        <w:rPr>
          <w:u w:val="single"/>
        </w:rPr>
        <w:t>voor verschillende doelgroepen</w:t>
      </w:r>
      <w:r>
        <w:t xml:space="preserve">: burgers, landbouwers, leerkrachten (via educatieve pakketten), politici, ouders, leerlingen, media (journalisten),… Er kan onderzoek verricht worden naar het niveau en de informatie die wordt verstrekt in de </w:t>
      </w:r>
      <w:r w:rsidRPr="00C522D1">
        <w:rPr>
          <w:u w:val="single"/>
        </w:rPr>
        <w:t>opleiding van diëtisten</w:t>
      </w:r>
      <w:r>
        <w:t xml:space="preserve">. Of naar de </w:t>
      </w:r>
      <w:r w:rsidRPr="00C522D1">
        <w:rPr>
          <w:u w:val="single"/>
        </w:rPr>
        <w:t>adviezen</w:t>
      </w:r>
      <w:r>
        <w:t xml:space="preserve"> die worden gegeven door de huisartsen omtrent gezonde voeding of in de hospitalen. Er wordt gesproken over het verhogen</w:t>
      </w:r>
      <w:r w:rsidR="00CD2BB0">
        <w:t xml:space="preserve"> van de (Healthy) Food Literacy.</w:t>
      </w:r>
      <w:r>
        <w:t xml:space="preserve"> Er kan ook onderzoek gedaan worden naar het verschijnsel van </w:t>
      </w:r>
      <w:r>
        <w:rPr>
          <w:u w:val="single"/>
        </w:rPr>
        <w:t>t</w:t>
      </w:r>
      <w:r w:rsidRPr="00C522D1">
        <w:rPr>
          <w:u w:val="single"/>
        </w:rPr>
        <w:t>rends</w:t>
      </w:r>
      <w:r>
        <w:t xml:space="preserve"> en de gedragsveranderingen die </w:t>
      </w:r>
      <w:r w:rsidR="001D31A6">
        <w:t>deze</w:t>
      </w:r>
      <w:r>
        <w:t xml:space="preserve"> teweegbrengen. Maar ook naar wat is een trend? En wat zijn de drijvende krachten die ervoor zorgen dat er een trend ontstaat? </w:t>
      </w:r>
    </w:p>
    <w:p w14:paraId="1A44FE98" w14:textId="38EC6CCA" w:rsidR="00163A75" w:rsidRDefault="00163A75" w:rsidP="00163A75">
      <w:r>
        <w:t xml:space="preserve">Tevens werd </w:t>
      </w:r>
      <w:r w:rsidR="001158F4">
        <w:rPr>
          <w:b/>
        </w:rPr>
        <w:t>a</w:t>
      </w:r>
      <w:r w:rsidRPr="00834439">
        <w:rPr>
          <w:b/>
        </w:rPr>
        <w:t>nti-microbiële resistentie (AMR)</w:t>
      </w:r>
      <w:r>
        <w:t xml:space="preserve"> vermeld als een domein waarbinnen nog bijkomend onderzoek nodig is. Zeker dan gericht op het gebruik van antibiotica </w:t>
      </w:r>
      <w:r w:rsidRPr="007B2898">
        <w:rPr>
          <w:u w:val="single"/>
        </w:rPr>
        <w:t>in veevoeders</w:t>
      </w:r>
      <w:r>
        <w:t xml:space="preserve"> en het effect hiervan op AMR en op de consumenten. </w:t>
      </w:r>
    </w:p>
    <w:p w14:paraId="63E7CE1B" w14:textId="79B7581B" w:rsidR="00163A75" w:rsidRDefault="00163A75" w:rsidP="00163A75">
      <w:r>
        <w:t xml:space="preserve">Er werd ook meermaals benadrukt dat </w:t>
      </w:r>
      <w:r w:rsidR="001158F4">
        <w:rPr>
          <w:b/>
        </w:rPr>
        <w:t xml:space="preserve">health professionals binnen </w:t>
      </w:r>
      <w:r w:rsidRPr="00E90527">
        <w:rPr>
          <w:b/>
        </w:rPr>
        <w:t>de zorgsector,</w:t>
      </w:r>
      <w:r w:rsidR="001158F4">
        <w:t xml:space="preserve"> </w:t>
      </w:r>
      <w:r w:rsidR="002F32FC">
        <w:t>i</w:t>
      </w:r>
      <w:r w:rsidR="001158F4">
        <w:t xml:space="preserve">n dit alles niet vergeten mogen worden. Ze zijn </w:t>
      </w:r>
      <w:r>
        <w:t>belangrijke actoren zijn in het debat. Pers</w:t>
      </w:r>
      <w:r w:rsidR="001158F4">
        <w:t>onalised nutrition moet gelinkt</w:t>
      </w:r>
      <w:r>
        <w:t xml:space="preserve"> worden aan klinische studies in de zorgsector, rond preventie. Maar in een systeembenadering bekeken: gezondheid-voeding.</w:t>
      </w:r>
    </w:p>
    <w:p w14:paraId="69FD10D7" w14:textId="4EF23778" w:rsidR="00163A75" w:rsidRDefault="00163A75" w:rsidP="00163A75"/>
    <w:p w14:paraId="604134C3" w14:textId="512E700F" w:rsidR="002F32FC" w:rsidRDefault="002F32FC" w:rsidP="002F32FC">
      <w:pPr>
        <w:ind w:hanging="11"/>
        <w:jc w:val="both"/>
      </w:pPr>
      <w:r>
        <w:t>Subthema’s:</w:t>
      </w:r>
    </w:p>
    <w:p w14:paraId="3D46CD5D" w14:textId="77777777" w:rsidR="002F32FC" w:rsidRDefault="002F32FC" w:rsidP="00163A75"/>
    <w:p w14:paraId="4375AD4C" w14:textId="6F330743" w:rsidR="002F32FC" w:rsidRDefault="002F32FC" w:rsidP="006A01C3">
      <w:pPr>
        <w:pStyle w:val="Lijstalinea"/>
        <w:numPr>
          <w:ilvl w:val="0"/>
          <w:numId w:val="16"/>
        </w:numPr>
      </w:pPr>
      <w:r>
        <w:t>Link tussen IT en gebalanceerd dieet</w:t>
      </w:r>
      <w:r w:rsidR="007E429D">
        <w:t xml:space="preserve"> (wearables, apps)</w:t>
      </w:r>
    </w:p>
    <w:p w14:paraId="13AA96E5" w14:textId="0B93585A" w:rsidR="007E429D" w:rsidRDefault="007E429D" w:rsidP="006A01C3">
      <w:pPr>
        <w:pStyle w:val="Lijstalinea"/>
        <w:numPr>
          <w:ilvl w:val="0"/>
          <w:numId w:val="16"/>
        </w:numPr>
      </w:pPr>
      <w:r>
        <w:t>Effect van actieve bestanddelen in voeding op gezondheid</w:t>
      </w:r>
    </w:p>
    <w:p w14:paraId="4C9B7FAF" w14:textId="7D8DC96F" w:rsidR="00652706" w:rsidRPr="0097001C" w:rsidRDefault="00652706" w:rsidP="006A01C3">
      <w:pPr>
        <w:pStyle w:val="Lijstalinea"/>
        <w:numPr>
          <w:ilvl w:val="0"/>
          <w:numId w:val="16"/>
        </w:numPr>
      </w:pPr>
      <w:r w:rsidRPr="0097001C">
        <w:t>Invloed van voeding op het microbioom, invloed van bodembacteriën en productiewijze op microbioom</w:t>
      </w:r>
    </w:p>
    <w:p w14:paraId="047E4B8C" w14:textId="77777777" w:rsidR="00652706" w:rsidRPr="0097001C" w:rsidRDefault="00652706" w:rsidP="006A01C3">
      <w:pPr>
        <w:pStyle w:val="Lijstalinea"/>
        <w:numPr>
          <w:ilvl w:val="0"/>
          <w:numId w:val="16"/>
        </w:numPr>
      </w:pPr>
      <w:r w:rsidRPr="0097001C">
        <w:t>Invloed van spoorelementen in voeding op gezondheid</w:t>
      </w:r>
    </w:p>
    <w:p w14:paraId="7C24EDB5" w14:textId="77777777" w:rsidR="00652706" w:rsidRPr="0097001C" w:rsidRDefault="00652706" w:rsidP="006A01C3">
      <w:pPr>
        <w:pStyle w:val="Lijstalinea"/>
        <w:numPr>
          <w:ilvl w:val="0"/>
          <w:numId w:val="16"/>
        </w:numPr>
      </w:pPr>
      <w:r w:rsidRPr="0097001C">
        <w:t>In vitro en in vivo kennis nodig</w:t>
      </w:r>
    </w:p>
    <w:p w14:paraId="2FC02D45" w14:textId="17C1E492" w:rsidR="00652706" w:rsidRPr="0097001C" w:rsidRDefault="001158F4" w:rsidP="006A01C3">
      <w:pPr>
        <w:pStyle w:val="Lijstalinea"/>
        <w:numPr>
          <w:ilvl w:val="0"/>
          <w:numId w:val="16"/>
        </w:numPr>
      </w:pPr>
      <w:r>
        <w:t>Antimicrobiële resistentie (</w:t>
      </w:r>
      <w:r w:rsidR="00652706" w:rsidRPr="0097001C">
        <w:t>onderzoek naar effecten van gebrui</w:t>
      </w:r>
      <w:r>
        <w:t>k antibiotica in veevoeders)</w:t>
      </w:r>
    </w:p>
    <w:p w14:paraId="7A9574EC" w14:textId="62A6A36F" w:rsidR="00652706" w:rsidRDefault="001158F4" w:rsidP="006A01C3">
      <w:pPr>
        <w:pStyle w:val="Lijstalinea"/>
        <w:numPr>
          <w:ilvl w:val="0"/>
          <w:numId w:val="16"/>
        </w:numPr>
      </w:pPr>
      <w:r>
        <w:t>Gepersonaliseerde voeding (p</w:t>
      </w:r>
      <w:r w:rsidR="00652706" w:rsidRPr="0097001C">
        <w:t>ersonalise</w:t>
      </w:r>
      <w:r>
        <w:t>d nutrition): l</w:t>
      </w:r>
      <w:r w:rsidR="00652706" w:rsidRPr="0097001C">
        <w:t>inken aan klinische studies en in een systeembenadering</w:t>
      </w:r>
    </w:p>
    <w:p w14:paraId="0D65C96B" w14:textId="3C564ED8" w:rsidR="00CD1DA3" w:rsidRDefault="00CD1DA3" w:rsidP="00CD1DA3">
      <w:pPr>
        <w:pStyle w:val="Lijstalinea"/>
        <w:numPr>
          <w:ilvl w:val="0"/>
          <w:numId w:val="16"/>
        </w:numPr>
        <w:spacing w:before="120" w:line="270" w:lineRule="exact"/>
        <w:contextualSpacing/>
      </w:pPr>
      <w:r>
        <w:t xml:space="preserve">Er dienen </w:t>
      </w:r>
      <w:r w:rsidRPr="00CD1DA3">
        <w:t>duidelijke definities of criteria</w:t>
      </w:r>
      <w:r>
        <w:t xml:space="preserve"> te komen van wat nu gezond is en wat niet, zoals bv</w:t>
      </w:r>
      <w:r w:rsidR="001158F4">
        <w:t>.</w:t>
      </w:r>
      <w:r>
        <w:t xml:space="preserve"> ook wat is duurzaam en wat niet. Op die manier zouden health professionals die nu nog niet in staat zijn om een sluitend advies te geven aan hun patiënten, zelf kunnen beslissen op basis van</w:t>
      </w:r>
      <w:r w:rsidR="001158F4">
        <w:t xml:space="preserve"> die criteria wat ze als advies geven.</w:t>
      </w:r>
      <w:r>
        <w:t xml:space="preserve"> </w:t>
      </w:r>
    </w:p>
    <w:p w14:paraId="14ECC7DE" w14:textId="2A1FC43E" w:rsidR="00CD1DA3" w:rsidRDefault="00CD1DA3" w:rsidP="00CD1DA3">
      <w:pPr>
        <w:pStyle w:val="Lijstalinea"/>
        <w:numPr>
          <w:ilvl w:val="0"/>
          <w:numId w:val="16"/>
        </w:numPr>
        <w:spacing w:before="120" w:line="270" w:lineRule="exact"/>
        <w:contextualSpacing/>
      </w:pPr>
      <w:r>
        <w:t xml:space="preserve">Gezond en duurzaam voedingsbeleid op scholen bestaat meestal wel. Er zijn richtlijnen maar die worden niet noodzakelijk altijd gevolgd. Geef de school </w:t>
      </w:r>
      <w:r w:rsidRPr="00CD1DA3">
        <w:t>de tools in</w:t>
      </w:r>
      <w:r w:rsidR="001158F4">
        <w:t xml:space="preserve"> handen (criteria), </w:t>
      </w:r>
      <w:r>
        <w:t>zodat ze zelf kunnen beslissen wat bv</w:t>
      </w:r>
      <w:r w:rsidR="001158F4">
        <w:t>.</w:t>
      </w:r>
      <w:r>
        <w:t xml:space="preserve"> voor hen ‘lokaal’ of duurzaam is. </w:t>
      </w:r>
    </w:p>
    <w:p w14:paraId="5ABC59C0" w14:textId="4C0092B0" w:rsidR="00CD1DA3" w:rsidRPr="00DD21F2" w:rsidRDefault="00CD1DA3" w:rsidP="00CD1DA3">
      <w:pPr>
        <w:pStyle w:val="Lijstalinea"/>
        <w:numPr>
          <w:ilvl w:val="0"/>
          <w:numId w:val="16"/>
        </w:numPr>
        <w:spacing w:before="120" w:line="270" w:lineRule="exact"/>
        <w:contextualSpacing/>
      </w:pPr>
      <w:r>
        <w:t xml:space="preserve">Er is ook een groot </w:t>
      </w:r>
      <w:r w:rsidRPr="00CD1DA3">
        <w:t>gebrek aan vertrouwen</w:t>
      </w:r>
      <w:r>
        <w:t xml:space="preserve"> van de burger naar de voedingsindustrie. Bv</w:t>
      </w:r>
      <w:r w:rsidR="001158F4">
        <w:t>.</w:t>
      </w:r>
      <w:r>
        <w:t xml:space="preserve"> rond de E-nummers. De rol van social media hierin is belangrijk. </w:t>
      </w:r>
    </w:p>
    <w:p w14:paraId="1EDE6AD8" w14:textId="77777777" w:rsidR="00B4020D" w:rsidRPr="0097001C" w:rsidRDefault="00B4020D" w:rsidP="00B4020D">
      <w:pPr>
        <w:ind w:left="360"/>
      </w:pPr>
    </w:p>
    <w:p w14:paraId="4D0ABCCA" w14:textId="5EDD1767" w:rsidR="00B4020D" w:rsidRDefault="00207A6E" w:rsidP="00B4020D">
      <w:pPr>
        <w:rPr>
          <w:u w:val="single"/>
        </w:rPr>
      </w:pPr>
      <w:r>
        <w:rPr>
          <w:u w:val="single"/>
        </w:rPr>
        <w:t>Flanders’ Food</w:t>
      </w:r>
      <w:r w:rsidR="00B4020D">
        <w:rPr>
          <w:u w:val="single"/>
        </w:rPr>
        <w:t xml:space="preserve"> projecten:</w:t>
      </w:r>
    </w:p>
    <w:p w14:paraId="262C32D5" w14:textId="4D0F2D97" w:rsidR="00B4020D" w:rsidRPr="007E429D" w:rsidRDefault="007E429D" w:rsidP="006A01C3">
      <w:pPr>
        <w:pStyle w:val="Lijstalinea"/>
        <w:numPr>
          <w:ilvl w:val="0"/>
          <w:numId w:val="19"/>
        </w:numPr>
        <w:rPr>
          <w:rStyle w:val="Hyperlink"/>
        </w:rPr>
      </w:pPr>
      <w:r>
        <w:fldChar w:fldCharType="begin"/>
      </w:r>
      <w:r>
        <w:instrText xml:space="preserve"> HYPERLINK "https://www.flandersfood.com/nutrition" </w:instrText>
      </w:r>
      <w:r>
        <w:fldChar w:fldCharType="separate"/>
      </w:r>
      <w:r w:rsidR="00B4020D" w:rsidRPr="007E429D">
        <w:rPr>
          <w:rStyle w:val="Hyperlink"/>
        </w:rPr>
        <w:t>Roadmap Nutrition</w:t>
      </w:r>
    </w:p>
    <w:p w14:paraId="09156C41" w14:textId="694CE129" w:rsidR="00B4020D" w:rsidRPr="0097001C" w:rsidRDefault="007E429D" w:rsidP="006A01C3">
      <w:pPr>
        <w:pStyle w:val="Lijstalinea"/>
        <w:numPr>
          <w:ilvl w:val="0"/>
          <w:numId w:val="19"/>
        </w:numPr>
        <w:spacing w:after="160"/>
        <w:contextualSpacing/>
      </w:pPr>
      <w:r>
        <w:fldChar w:fldCharType="end"/>
      </w:r>
      <w:hyperlink r:id="rId56" w:history="1">
        <w:r w:rsidR="00B4020D" w:rsidRPr="007E429D">
          <w:rPr>
            <w:rStyle w:val="Hyperlink"/>
          </w:rPr>
          <w:t>Nieuwe grondstoffen</w:t>
        </w:r>
      </w:hyperlink>
    </w:p>
    <w:p w14:paraId="15E6B363" w14:textId="7EC7D7A0" w:rsidR="00B4020D" w:rsidRPr="0097001C" w:rsidRDefault="007E429D" w:rsidP="006A01C3">
      <w:pPr>
        <w:pStyle w:val="Lijstalinea"/>
        <w:numPr>
          <w:ilvl w:val="0"/>
          <w:numId w:val="19"/>
        </w:numPr>
        <w:spacing w:after="160"/>
        <w:contextualSpacing/>
      </w:pPr>
      <w:hyperlink r:id="rId57" w:history="1">
        <w:r w:rsidR="00B4020D" w:rsidRPr="007E429D">
          <w:rPr>
            <w:rStyle w:val="Hyperlink"/>
          </w:rPr>
          <w:t>Gepersonaliseerde voeding</w:t>
        </w:r>
      </w:hyperlink>
    </w:p>
    <w:p w14:paraId="4E7C922A" w14:textId="09F64896" w:rsidR="00B4020D" w:rsidRPr="0097001C" w:rsidRDefault="007E429D" w:rsidP="006A01C3">
      <w:pPr>
        <w:pStyle w:val="Lijstalinea"/>
        <w:numPr>
          <w:ilvl w:val="0"/>
          <w:numId w:val="19"/>
        </w:numPr>
        <w:spacing w:after="160"/>
        <w:contextualSpacing/>
      </w:pPr>
      <w:hyperlink r:id="rId58" w:history="1">
        <w:r w:rsidR="00B4020D" w:rsidRPr="007E429D">
          <w:rPr>
            <w:rStyle w:val="Hyperlink"/>
          </w:rPr>
          <w:t>Nutritionele verbeteringen</w:t>
        </w:r>
      </w:hyperlink>
    </w:p>
    <w:p w14:paraId="104827B9" w14:textId="77777777" w:rsidR="00B4020D" w:rsidRPr="00B4020D" w:rsidRDefault="00B4020D" w:rsidP="00B4020D">
      <w:pPr>
        <w:rPr>
          <w:u w:val="single"/>
          <w:lang w:val="en-US"/>
        </w:rPr>
      </w:pPr>
    </w:p>
    <w:p w14:paraId="3B28B102" w14:textId="77777777" w:rsidR="00B4020D" w:rsidRPr="00C33D3B" w:rsidRDefault="00B4020D" w:rsidP="00B4020D">
      <w:pPr>
        <w:rPr>
          <w:u w:val="single"/>
        </w:rPr>
      </w:pPr>
      <w:r w:rsidRPr="00C33D3B">
        <w:rPr>
          <w:u w:val="single"/>
        </w:rPr>
        <w:t xml:space="preserve">ILVO </w:t>
      </w:r>
      <w:r>
        <w:rPr>
          <w:u w:val="single"/>
        </w:rPr>
        <w:t>beleidsondersteunend onderzoek</w:t>
      </w:r>
      <w:r w:rsidRPr="00C33D3B">
        <w:rPr>
          <w:u w:val="single"/>
        </w:rPr>
        <w:t>:</w:t>
      </w:r>
    </w:p>
    <w:p w14:paraId="5EFA312C" w14:textId="052C44C3" w:rsidR="00B4020D" w:rsidRDefault="00B4020D" w:rsidP="00B13B25">
      <w:pPr>
        <w:pStyle w:val="Lijstalinea"/>
        <w:numPr>
          <w:ilvl w:val="0"/>
          <w:numId w:val="16"/>
        </w:numPr>
        <w:ind w:left="360"/>
      </w:pPr>
      <w:bookmarkStart w:id="69" w:name="_Toc23859359"/>
      <w:r w:rsidRPr="00B4020D">
        <w:t>OD 7.8 Voeding</w:t>
      </w:r>
      <w:bookmarkEnd w:id="69"/>
    </w:p>
    <w:p w14:paraId="63E04B3E" w14:textId="0674466F" w:rsidR="00B13B25" w:rsidRDefault="00B13B25" w:rsidP="00B13B25">
      <w:pPr>
        <w:ind w:left="360"/>
      </w:pPr>
    </w:p>
    <w:p w14:paraId="384A3B28" w14:textId="473A70EC" w:rsidR="00B13B25" w:rsidRPr="00B13B25" w:rsidRDefault="00B13B25" w:rsidP="00B13B25"/>
    <w:p w14:paraId="42425487" w14:textId="3B907D1C" w:rsidR="00B13B25" w:rsidRPr="00B13B25" w:rsidRDefault="00B13B25" w:rsidP="00B13B25"/>
    <w:p w14:paraId="2A7598CB" w14:textId="07F11A34" w:rsidR="00B13B25" w:rsidRDefault="00F16ADC" w:rsidP="00C56EA5">
      <w:pPr>
        <w:keepNext/>
        <w:ind w:left="-567"/>
      </w:pPr>
      <w:r>
        <w:rPr>
          <w:noProof/>
        </w:rPr>
        <w:drawing>
          <wp:inline distT="0" distB="0" distL="0" distR="0" wp14:anchorId="55015784" wp14:editId="5FC0F0ED">
            <wp:extent cx="6299835" cy="3543935"/>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euw figuur fit4Food jpeg.jpg"/>
                    <pic:cNvPicPr/>
                  </pic:nvPicPr>
                  <pic:blipFill>
                    <a:blip r:embed="rId59"/>
                    <a:stretch>
                      <a:fillRect/>
                    </a:stretch>
                  </pic:blipFill>
                  <pic:spPr>
                    <a:xfrm>
                      <a:off x="0" y="0"/>
                      <a:ext cx="6299835" cy="3543935"/>
                    </a:xfrm>
                    <a:prstGeom prst="rect">
                      <a:avLst/>
                    </a:prstGeom>
                  </pic:spPr>
                </pic:pic>
              </a:graphicData>
            </a:graphic>
          </wp:inline>
        </w:drawing>
      </w:r>
    </w:p>
    <w:p w14:paraId="09F51FC2" w14:textId="6592D99B" w:rsidR="00B13B25" w:rsidRPr="00844E1F" w:rsidRDefault="00B13B25" w:rsidP="00B13B25">
      <w:pPr>
        <w:pStyle w:val="Bijschrift"/>
        <w:rPr>
          <w:i/>
        </w:rPr>
      </w:pPr>
      <w:r w:rsidRPr="00844E1F">
        <w:rPr>
          <w:i/>
        </w:rPr>
        <w:t xml:space="preserve">Figuur </w:t>
      </w:r>
      <w:r w:rsidRPr="00844E1F">
        <w:rPr>
          <w:i/>
        </w:rPr>
        <w:fldChar w:fldCharType="begin"/>
      </w:r>
      <w:r w:rsidRPr="00844E1F">
        <w:rPr>
          <w:i/>
        </w:rPr>
        <w:instrText xml:space="preserve"> SEQ Figuur \* ARABIC </w:instrText>
      </w:r>
      <w:r w:rsidRPr="00844E1F">
        <w:rPr>
          <w:i/>
        </w:rPr>
        <w:fldChar w:fldCharType="separate"/>
      </w:r>
      <w:r w:rsidRPr="00844E1F">
        <w:rPr>
          <w:i/>
          <w:noProof/>
        </w:rPr>
        <w:t>3</w:t>
      </w:r>
      <w:r w:rsidRPr="00844E1F">
        <w:rPr>
          <w:i/>
        </w:rPr>
        <w:fldChar w:fldCharType="end"/>
      </w:r>
      <w:r w:rsidRPr="00844E1F">
        <w:rPr>
          <w:i/>
        </w:rPr>
        <w:t>: Overzicht onderzoeksagenda 2.0</w:t>
      </w:r>
    </w:p>
    <w:p w14:paraId="37554C26" w14:textId="3CBFE8FB" w:rsidR="00B13B25" w:rsidRDefault="007036E8">
      <w:pPr>
        <w:spacing w:after="200" w:line="276" w:lineRule="auto"/>
      </w:pPr>
      <w:r>
        <w:br w:type="page"/>
      </w:r>
    </w:p>
    <w:p w14:paraId="6D66810D" w14:textId="435BC43B" w:rsidR="009C303B" w:rsidRDefault="00DF088E" w:rsidP="00D63208">
      <w:pPr>
        <w:pStyle w:val="Kop3"/>
        <w:rPr>
          <w:color w:val="auto"/>
        </w:rPr>
      </w:pPr>
      <w:bookmarkStart w:id="70" w:name="_Toc31030167"/>
      <w:bookmarkStart w:id="71" w:name="_Toc27142895"/>
      <w:bookmarkStart w:id="72" w:name="_Toc31118396"/>
      <w:bookmarkStart w:id="73" w:name="_Toc31120541"/>
      <w:r>
        <w:rPr>
          <w:color w:val="auto"/>
        </w:rPr>
        <w:t>Bestaande s</w:t>
      </w:r>
      <w:r w:rsidR="006A01C3">
        <w:rPr>
          <w:color w:val="auto"/>
        </w:rPr>
        <w:t>trategische</w:t>
      </w:r>
      <w:r w:rsidR="009C303B">
        <w:rPr>
          <w:color w:val="auto"/>
        </w:rPr>
        <w:t xml:space="preserve"> </w:t>
      </w:r>
      <w:bookmarkEnd w:id="70"/>
      <w:r w:rsidR="001158F4">
        <w:rPr>
          <w:color w:val="auto"/>
        </w:rPr>
        <w:t>onderzoeksagenda’s</w:t>
      </w:r>
      <w:bookmarkEnd w:id="72"/>
      <w:bookmarkEnd w:id="73"/>
    </w:p>
    <w:p w14:paraId="7B23BAFC" w14:textId="5A5B569D" w:rsidR="009C303B" w:rsidRDefault="009C303B" w:rsidP="009C303B"/>
    <w:p w14:paraId="652B6466" w14:textId="118CF89A" w:rsidR="009C303B" w:rsidRPr="00D130B0" w:rsidRDefault="009C303B" w:rsidP="009C303B">
      <w:r>
        <w:t>Hieronder vatten we de bestaande onderzoeksagenda’s en programma’s samen van de meest relevante stakeholders naast de universiteiten</w:t>
      </w:r>
      <w:r w:rsidR="006A01C3">
        <w:t xml:space="preserve"> en praktijkcentra</w:t>
      </w:r>
      <w:r>
        <w:t xml:space="preserve">. </w:t>
      </w:r>
    </w:p>
    <w:p w14:paraId="4F589BF1" w14:textId="77777777" w:rsidR="00DF088E" w:rsidRDefault="00DF088E" w:rsidP="00DF088E">
      <w:pPr>
        <w:rPr>
          <w:b/>
          <w:u w:val="single"/>
        </w:rPr>
      </w:pPr>
    </w:p>
    <w:p w14:paraId="4CB78534" w14:textId="093AA1D2" w:rsidR="009C303B" w:rsidRPr="00DF088E" w:rsidRDefault="00207A6E" w:rsidP="00DF088E">
      <w:pPr>
        <w:rPr>
          <w:b/>
          <w:u w:val="single"/>
        </w:rPr>
      </w:pPr>
      <w:r>
        <w:rPr>
          <w:b/>
          <w:u w:val="single"/>
        </w:rPr>
        <w:t>Flanders’ Food</w:t>
      </w:r>
    </w:p>
    <w:p w14:paraId="377E082A" w14:textId="54925533" w:rsidR="009C303B" w:rsidRPr="006A01C3" w:rsidRDefault="00207A6E" w:rsidP="009C303B">
      <w:r>
        <w:t>Flanders’ Food</w:t>
      </w:r>
      <w:r w:rsidR="009C303B" w:rsidRPr="006A01C3">
        <w:t>, trekk</w:t>
      </w:r>
      <w:r w:rsidR="001158F4">
        <w:t>er van de speerpuntcluster agro</w:t>
      </w:r>
      <w:r w:rsidR="009C303B" w:rsidRPr="006A01C3">
        <w:t>voed</w:t>
      </w:r>
      <w:r w:rsidR="001158F4">
        <w:t xml:space="preserve">ing in Vlaanderen, werkt rond vier </w:t>
      </w:r>
      <w:r w:rsidR="009C303B" w:rsidRPr="006A01C3">
        <w:t xml:space="preserve">programmalijnen: </w:t>
      </w:r>
    </w:p>
    <w:p w14:paraId="790BF8CA" w14:textId="77777777" w:rsidR="009C303B" w:rsidRPr="006A01C3" w:rsidRDefault="009C303B" w:rsidP="006A01C3">
      <w:pPr>
        <w:pStyle w:val="Lijstalinea"/>
        <w:numPr>
          <w:ilvl w:val="0"/>
          <w:numId w:val="26"/>
        </w:numPr>
        <w:spacing w:after="160" w:line="259" w:lineRule="auto"/>
        <w:contextualSpacing/>
      </w:pPr>
      <w:r w:rsidRPr="006A01C3">
        <w:t xml:space="preserve">Resilient and sustainable agrifood systems </w:t>
      </w:r>
    </w:p>
    <w:p w14:paraId="5B544CCD" w14:textId="77777777" w:rsidR="009C303B" w:rsidRPr="00D130B0" w:rsidRDefault="009C303B" w:rsidP="006A01C3">
      <w:pPr>
        <w:pStyle w:val="Lijstalinea"/>
        <w:numPr>
          <w:ilvl w:val="0"/>
          <w:numId w:val="26"/>
        </w:numPr>
        <w:spacing w:after="160" w:line="259" w:lineRule="auto"/>
        <w:contextualSpacing/>
      </w:pPr>
      <w:r>
        <w:t>W</w:t>
      </w:r>
      <w:r w:rsidRPr="00D130B0">
        <w:t>orld class food production</w:t>
      </w:r>
    </w:p>
    <w:p w14:paraId="4C133235" w14:textId="77777777" w:rsidR="009C303B" w:rsidRPr="007C2D34" w:rsidRDefault="009C303B" w:rsidP="006A01C3">
      <w:pPr>
        <w:pStyle w:val="Lijstalinea"/>
        <w:numPr>
          <w:ilvl w:val="0"/>
          <w:numId w:val="26"/>
        </w:numPr>
        <w:spacing w:after="160" w:line="259" w:lineRule="auto"/>
        <w:contextualSpacing/>
        <w:rPr>
          <w:lang w:val="en-US"/>
        </w:rPr>
      </w:pPr>
      <w:r w:rsidRPr="007C2D34">
        <w:rPr>
          <w:lang w:val="en-US"/>
        </w:rPr>
        <w:t>Personalised food products and healthy diets</w:t>
      </w:r>
    </w:p>
    <w:p w14:paraId="1779FE03" w14:textId="77777777" w:rsidR="009C303B" w:rsidRPr="006A01C3" w:rsidRDefault="009C303B" w:rsidP="006A01C3">
      <w:pPr>
        <w:pStyle w:val="Lijstalinea"/>
        <w:numPr>
          <w:ilvl w:val="0"/>
          <w:numId w:val="26"/>
        </w:numPr>
        <w:spacing w:after="160" w:line="259" w:lineRule="auto"/>
        <w:contextualSpacing/>
      </w:pPr>
      <w:r w:rsidRPr="006A01C3">
        <w:t xml:space="preserve">New and shifting resources </w:t>
      </w:r>
    </w:p>
    <w:p w14:paraId="3E127C00" w14:textId="77777777" w:rsidR="009C303B" w:rsidRPr="006A01C3" w:rsidRDefault="009C303B" w:rsidP="009C303B">
      <w:r w:rsidRPr="006A01C3">
        <w:t xml:space="preserve">Binnen elke programmalijn werkt Flanders’ Food samen met bedrijven en kennisinstellingen verschillende strategische onderzoeks- en innovatieagenda’s uit. </w:t>
      </w:r>
    </w:p>
    <w:p w14:paraId="662BEDB4" w14:textId="5882A253" w:rsidR="009C303B" w:rsidRDefault="009C303B" w:rsidP="009C303B">
      <w:r w:rsidRPr="006A01C3">
        <w:t xml:space="preserve">Deze roadmaps worden ook vermeld in de Vlaamse onderzoeksagenda 2.0 bij het toepasselijke thema.  </w:t>
      </w:r>
    </w:p>
    <w:p w14:paraId="269A2F15" w14:textId="77777777" w:rsidR="00DF088E" w:rsidRPr="006A01C3" w:rsidRDefault="00DF088E" w:rsidP="009C303B"/>
    <w:p w14:paraId="3E4B0D33" w14:textId="77777777" w:rsidR="009C303B" w:rsidRPr="00DF088E" w:rsidRDefault="009C303B" w:rsidP="00DF088E">
      <w:pPr>
        <w:rPr>
          <w:b/>
          <w:u w:val="single"/>
        </w:rPr>
      </w:pPr>
      <w:r w:rsidRPr="00DF088E">
        <w:rPr>
          <w:b/>
          <w:u w:val="single"/>
        </w:rPr>
        <w:t>ILVO</w:t>
      </w:r>
    </w:p>
    <w:p w14:paraId="60462C33" w14:textId="77777777" w:rsidR="009C303B" w:rsidRPr="006A01C3" w:rsidRDefault="009C303B" w:rsidP="009C303B">
      <w:r w:rsidRPr="006A01C3">
        <w:t xml:space="preserve">Het Vlaams Agentschap ILVO, het instituut voor landbouw, visserij en voedingsonderzoek, werkt op verschillende thematische onderzoekslijnen waarbij ze het systeemdenken en de integratie van vele soorten kennis steeds bewaren. De thematische onderzoekslijnen worden hieronder weergegeven. </w:t>
      </w:r>
    </w:p>
    <w:p w14:paraId="7F1A9616" w14:textId="77777777" w:rsidR="009C303B" w:rsidRDefault="009C303B" w:rsidP="009C303B">
      <w:r>
        <w:t>3.1 Gezonde gewassen, dieren en bodem voor een gezonde voeding</w:t>
      </w:r>
    </w:p>
    <w:p w14:paraId="39FCC9F8" w14:textId="77777777" w:rsidR="009C303B" w:rsidRDefault="009C303B" w:rsidP="009C303B">
      <w:r>
        <w:t>3.2 Maatschappelijk gedragen dierlijke productie (inzet biomassa in reststromen, dierenwelzijn)</w:t>
      </w:r>
    </w:p>
    <w:p w14:paraId="31DD123A" w14:textId="32A6F392" w:rsidR="009C303B" w:rsidRDefault="009C303B" w:rsidP="009C303B">
      <w:r>
        <w:t>3.3 Rendabele productiesystemen en meerwaardecreatie (kwaliteitscontrole, keten in transitie, nichemarkten, plantenveredeling, hogere rendabiliteit voedin</w:t>
      </w:r>
      <w:r w:rsidR="001158F4">
        <w:t>g</w:t>
      </w:r>
      <w:r>
        <w:t>sindustrie)</w:t>
      </w:r>
    </w:p>
    <w:p w14:paraId="0910FA77" w14:textId="77777777" w:rsidR="009C303B" w:rsidRDefault="009C303B" w:rsidP="009C303B">
      <w:r>
        <w:t>3.4 Bio-economie</w:t>
      </w:r>
    </w:p>
    <w:p w14:paraId="6B654DF7" w14:textId="77777777" w:rsidR="009C303B" w:rsidRDefault="009C303B" w:rsidP="009C303B">
      <w:r>
        <w:t>3.5 Gezonde voeding (productieprocessen optimaliseren, evenwichtige voeding, malnutritie)</w:t>
      </w:r>
    </w:p>
    <w:p w14:paraId="286CF96A" w14:textId="77777777" w:rsidR="009C303B" w:rsidRDefault="009C303B" w:rsidP="009C303B">
      <w:r>
        <w:t>3.6 Plattelandsontwikkeling in de Metropool Vlaanderen (gezonde visbestanden, vis-technische innovatie, duurzame aquacultuur, productmonitoring, blauwe biotech, kwaliteit marien milieu)</w:t>
      </w:r>
    </w:p>
    <w:p w14:paraId="77A91492" w14:textId="77777777" w:rsidR="009C303B" w:rsidRDefault="009C303B" w:rsidP="009C303B">
      <w:r>
        <w:t>3.7 Exploitatie van mariene productie</w:t>
      </w:r>
    </w:p>
    <w:p w14:paraId="2C8726AB" w14:textId="6F2119BD" w:rsidR="009C303B" w:rsidRDefault="009C303B" w:rsidP="009C303B">
      <w:r>
        <w:t>3.8 Klimaat</w:t>
      </w:r>
      <w:r w:rsidR="001158F4">
        <w:t xml:space="preserve"> (</w:t>
      </w:r>
      <w:r>
        <w:t>ILVO-Expertisecentrum Klimaat &amp; Landbouw</w:t>
      </w:r>
      <w:r w:rsidRPr="00E61F5E">
        <w:footnoteReference w:id="4"/>
      </w:r>
      <w:r>
        <w:t>, mitigatie, adaptatie)</w:t>
      </w:r>
    </w:p>
    <w:p w14:paraId="20E13AD8" w14:textId="77777777" w:rsidR="006A01C3" w:rsidRDefault="006A01C3" w:rsidP="009C303B"/>
    <w:p w14:paraId="57E32AE3" w14:textId="717E8EAD" w:rsidR="009C303B" w:rsidRPr="006A01C3" w:rsidRDefault="009C303B" w:rsidP="006A01C3">
      <w:pPr>
        <w:rPr>
          <w:b/>
          <w:u w:val="single"/>
        </w:rPr>
      </w:pPr>
      <w:r w:rsidRPr="006A01C3">
        <w:rPr>
          <w:b/>
          <w:u w:val="single"/>
        </w:rPr>
        <w:t>VIB</w:t>
      </w:r>
    </w:p>
    <w:p w14:paraId="40F12C38" w14:textId="77777777" w:rsidR="009C303B" w:rsidRDefault="009C303B" w:rsidP="009C303B">
      <w:r>
        <w:t xml:space="preserve">Het Vlaams instituut voor Biotechnologie voert strategisch basisonderzoek uit in de volgende onderzoeksprogramma’s binnen het voedselthema: </w:t>
      </w:r>
    </w:p>
    <w:p w14:paraId="7F3A2D71" w14:textId="77777777" w:rsidR="009C303B" w:rsidRDefault="009C303B" w:rsidP="006A01C3">
      <w:pPr>
        <w:pStyle w:val="Lijstalinea"/>
        <w:numPr>
          <w:ilvl w:val="0"/>
          <w:numId w:val="27"/>
        </w:numPr>
        <w:spacing w:after="160" w:line="259" w:lineRule="auto"/>
        <w:contextualSpacing/>
      </w:pPr>
      <w:r>
        <w:t>Duurzame landbouw</w:t>
      </w:r>
    </w:p>
    <w:p w14:paraId="75EE44BA" w14:textId="77777777" w:rsidR="009C303B" w:rsidRDefault="009C303B" w:rsidP="006A01C3">
      <w:pPr>
        <w:pStyle w:val="Lijstalinea"/>
        <w:numPr>
          <w:ilvl w:val="0"/>
          <w:numId w:val="27"/>
        </w:numPr>
        <w:spacing w:after="160" w:line="259" w:lineRule="auto"/>
        <w:contextualSpacing/>
      </w:pPr>
      <w:r>
        <w:t>Biobrandstoffen</w:t>
      </w:r>
    </w:p>
    <w:p w14:paraId="50CF9D5D" w14:textId="77777777" w:rsidR="009C303B" w:rsidRDefault="009C303B" w:rsidP="006A01C3">
      <w:pPr>
        <w:pStyle w:val="Lijstalinea"/>
        <w:numPr>
          <w:ilvl w:val="0"/>
          <w:numId w:val="27"/>
        </w:numPr>
        <w:spacing w:after="160" w:line="259" w:lineRule="auto"/>
        <w:contextualSpacing/>
      </w:pPr>
      <w:r>
        <w:t>Veldproeven</w:t>
      </w:r>
    </w:p>
    <w:p w14:paraId="47D4D41F" w14:textId="77777777" w:rsidR="009C303B" w:rsidRDefault="009C303B" w:rsidP="006A01C3">
      <w:pPr>
        <w:pStyle w:val="Lijstalinea"/>
        <w:numPr>
          <w:ilvl w:val="0"/>
          <w:numId w:val="27"/>
        </w:numPr>
        <w:spacing w:after="160" w:line="259" w:lineRule="auto"/>
        <w:contextualSpacing/>
      </w:pPr>
      <w:r>
        <w:t>Voedselveiligheid en milieu</w:t>
      </w:r>
    </w:p>
    <w:p w14:paraId="4ADA9336" w14:textId="77777777" w:rsidR="009C303B" w:rsidRDefault="009C303B" w:rsidP="006A01C3">
      <w:pPr>
        <w:pStyle w:val="Lijstalinea"/>
        <w:numPr>
          <w:ilvl w:val="0"/>
          <w:numId w:val="27"/>
        </w:numPr>
        <w:spacing w:after="160" w:line="259" w:lineRule="auto"/>
        <w:contextualSpacing/>
      </w:pPr>
      <w:r>
        <w:t>Industriële biotech (biotechenzymen)</w:t>
      </w:r>
    </w:p>
    <w:p w14:paraId="3E4E5250" w14:textId="77777777" w:rsidR="009C303B" w:rsidRDefault="009C303B" w:rsidP="006A01C3">
      <w:pPr>
        <w:pStyle w:val="Lijstalinea"/>
        <w:numPr>
          <w:ilvl w:val="0"/>
          <w:numId w:val="27"/>
        </w:numPr>
        <w:spacing w:after="160" w:line="259" w:lineRule="auto"/>
        <w:contextualSpacing/>
      </w:pPr>
      <w:r>
        <w:t>Biologie van planten</w:t>
      </w:r>
    </w:p>
    <w:p w14:paraId="5DB89CC7" w14:textId="77777777" w:rsidR="009C303B" w:rsidRPr="008937AD" w:rsidRDefault="009C303B" w:rsidP="006A01C3">
      <w:pPr>
        <w:pStyle w:val="Lijstalinea"/>
        <w:numPr>
          <w:ilvl w:val="0"/>
          <w:numId w:val="27"/>
        </w:numPr>
        <w:spacing w:after="160" w:line="259" w:lineRule="auto"/>
        <w:contextualSpacing/>
      </w:pPr>
      <w:r>
        <w:t>Nieuwe veredelingstechnieken</w:t>
      </w:r>
    </w:p>
    <w:p w14:paraId="0E6376B5" w14:textId="3F2F5790" w:rsidR="009C303B" w:rsidRPr="00EA6C1F" w:rsidRDefault="009C303B" w:rsidP="009C303B">
      <w:r>
        <w:t>ILVO en VIB hebben in 2016 een strat</w:t>
      </w:r>
      <w:r w:rsidR="001158F4">
        <w:t xml:space="preserve">egische samenwerking afgesloten, </w:t>
      </w:r>
      <w:r>
        <w:t xml:space="preserve">zodat het strategisch basisonderzoek van VIB verder uitgediept </w:t>
      </w:r>
      <w:r w:rsidR="001158F4">
        <w:t xml:space="preserve">kan </w:t>
      </w:r>
      <w:r>
        <w:t xml:space="preserve">worden in meer toegepast onderzoek in veldproeven bij ILVO. </w:t>
      </w:r>
      <w:r>
        <w:tab/>
      </w:r>
    </w:p>
    <w:p w14:paraId="7D16A9BC" w14:textId="18B9462C" w:rsidR="009C303B" w:rsidRPr="009C303B" w:rsidRDefault="006F233E" w:rsidP="006F233E">
      <w:pPr>
        <w:spacing w:after="200" w:line="276" w:lineRule="auto"/>
      </w:pPr>
      <w:r>
        <w:br w:type="page"/>
      </w:r>
    </w:p>
    <w:p w14:paraId="1DE8918F" w14:textId="0CB94E78" w:rsidR="00D63208" w:rsidRPr="00D63208" w:rsidRDefault="00D63208" w:rsidP="00D63208">
      <w:pPr>
        <w:pStyle w:val="Kop3"/>
        <w:rPr>
          <w:color w:val="auto"/>
        </w:rPr>
      </w:pPr>
      <w:bookmarkStart w:id="74" w:name="_Toc31030168"/>
      <w:bookmarkStart w:id="75" w:name="_Toc31118397"/>
      <w:bookmarkStart w:id="76" w:name="_Toc31120542"/>
      <w:r w:rsidRPr="00D63208">
        <w:rPr>
          <w:color w:val="auto"/>
        </w:rPr>
        <w:t>Aanbevelingen voor beleid</w:t>
      </w:r>
      <w:bookmarkEnd w:id="71"/>
      <w:bookmarkEnd w:id="74"/>
      <w:bookmarkEnd w:id="75"/>
      <w:bookmarkEnd w:id="76"/>
    </w:p>
    <w:p w14:paraId="65B6B5C4" w14:textId="77777777" w:rsidR="00D63208" w:rsidRPr="00CD1E45" w:rsidRDefault="00D63208" w:rsidP="00DE72FC">
      <w:pPr>
        <w:spacing w:line="360" w:lineRule="auto"/>
        <w:rPr>
          <w:b/>
        </w:rPr>
      </w:pPr>
      <w:r w:rsidRPr="00CD1E45">
        <w:rPr>
          <w:b/>
        </w:rPr>
        <w:t xml:space="preserve">Faciliteren: </w:t>
      </w:r>
    </w:p>
    <w:p w14:paraId="2D68171E" w14:textId="4C5FE685" w:rsidR="00D63208" w:rsidRPr="00D63208" w:rsidRDefault="00D63208" w:rsidP="006F233E">
      <w:pPr>
        <w:pStyle w:val="Lijstalinea"/>
        <w:numPr>
          <w:ilvl w:val="0"/>
          <w:numId w:val="23"/>
        </w:numPr>
        <w:spacing w:after="160"/>
        <w:contextualSpacing/>
      </w:pPr>
      <w:r w:rsidRPr="00D63208">
        <w:t xml:space="preserve">De overheid moet de </w:t>
      </w:r>
      <w:r w:rsidR="001158F4">
        <w:t xml:space="preserve">voorwaarden </w:t>
      </w:r>
      <w:r w:rsidRPr="00D63208">
        <w:t xml:space="preserve">creëren </w:t>
      </w:r>
      <w:r w:rsidR="001158F4">
        <w:t xml:space="preserve">om transparantie te faciliteren, </w:t>
      </w:r>
      <w:r w:rsidRPr="00D63208">
        <w:t>zeker wat betreft de kostprijs van voeding. Nu zijn de cijfers rond pr</w:t>
      </w:r>
      <w:r w:rsidR="001158F4">
        <w:t>ijsopbouw niet b</w:t>
      </w:r>
      <w:r w:rsidRPr="00D63208">
        <w:t>ekend en kan er ook geen onderzoek rond gebeuren. Wat heeft Frank</w:t>
      </w:r>
      <w:r w:rsidR="001158F4">
        <w:t>rijk geleerd in deze (AGRIMER5)?</w:t>
      </w:r>
    </w:p>
    <w:p w14:paraId="0D4B977E" w14:textId="382CE68E" w:rsidR="00D63208" w:rsidRPr="00D63208" w:rsidRDefault="00D63208" w:rsidP="006F233E">
      <w:pPr>
        <w:pStyle w:val="Lijstalinea"/>
        <w:numPr>
          <w:ilvl w:val="0"/>
          <w:numId w:val="23"/>
        </w:numPr>
        <w:spacing w:after="160"/>
        <w:contextualSpacing/>
      </w:pPr>
      <w:r w:rsidRPr="00D63208">
        <w:t xml:space="preserve">Kader voor </w:t>
      </w:r>
      <w:r w:rsidR="00FC0065">
        <w:t>aanbestedingen schoolmaaltijden</w:t>
      </w:r>
    </w:p>
    <w:p w14:paraId="27FF7C17" w14:textId="7374ED85" w:rsidR="00D63208" w:rsidRPr="00D63208" w:rsidRDefault="00D63208" w:rsidP="006F233E">
      <w:pPr>
        <w:pStyle w:val="Lijstalinea"/>
        <w:numPr>
          <w:ilvl w:val="0"/>
          <w:numId w:val="23"/>
        </w:numPr>
        <w:spacing w:after="160"/>
        <w:contextualSpacing/>
      </w:pPr>
      <w:r w:rsidRPr="00D63208">
        <w:t>Innovatiebeleid: i.p.v. subsidiëren</w:t>
      </w:r>
      <w:r w:rsidR="00FC0065">
        <w:t xml:space="preserve">, </w:t>
      </w:r>
      <w:r w:rsidRPr="00D63208">
        <w:t xml:space="preserve">samenwerkingsakkoorden tussen bedrijven </w:t>
      </w:r>
      <w:r w:rsidR="00FC0065" w:rsidRPr="00D63208">
        <w:t>i</w:t>
      </w:r>
      <w:r w:rsidR="00FC0065">
        <w:t xml:space="preserve">n het kader van </w:t>
      </w:r>
      <w:r w:rsidR="00FC0065" w:rsidRPr="00D63208">
        <w:t xml:space="preserve">mededinging </w:t>
      </w:r>
      <w:r w:rsidR="00FC0065">
        <w:t xml:space="preserve">toestaan, </w:t>
      </w:r>
      <w:r w:rsidRPr="00D63208">
        <w:t xml:space="preserve">zodat innovatie doorgerekend </w:t>
      </w:r>
      <w:r w:rsidR="00FC0065" w:rsidRPr="00D63208">
        <w:t xml:space="preserve">kan </w:t>
      </w:r>
      <w:r w:rsidR="00FC0065">
        <w:t>worden, daarna afbouwen</w:t>
      </w:r>
    </w:p>
    <w:p w14:paraId="0F48447E" w14:textId="78E2274D" w:rsidR="00D63208" w:rsidRPr="00D63208" w:rsidRDefault="00D63208" w:rsidP="006F233E">
      <w:pPr>
        <w:pStyle w:val="Lijstalinea"/>
        <w:numPr>
          <w:ilvl w:val="0"/>
          <w:numId w:val="23"/>
        </w:numPr>
        <w:spacing w:after="160"/>
        <w:contextualSpacing/>
      </w:pPr>
      <w:r w:rsidRPr="00D63208">
        <w:t>Stimuleren van duurzame productiemeth</w:t>
      </w:r>
      <w:r w:rsidR="00FC0065">
        <w:t>odes i.p.v. regels op te leggen</w:t>
      </w:r>
    </w:p>
    <w:p w14:paraId="627849D9" w14:textId="502EEE52" w:rsidR="00D63208" w:rsidRPr="00D63208" w:rsidRDefault="00D63208" w:rsidP="006F233E">
      <w:pPr>
        <w:pStyle w:val="Lijstalinea"/>
        <w:numPr>
          <w:ilvl w:val="0"/>
          <w:numId w:val="23"/>
        </w:numPr>
        <w:spacing w:after="160"/>
        <w:contextualSpacing/>
      </w:pPr>
      <w:r w:rsidRPr="00D63208">
        <w:t>Ondersteun burgerini</w:t>
      </w:r>
      <w:r w:rsidR="00FC0065">
        <w:t>tiatieven ten volle</w:t>
      </w:r>
    </w:p>
    <w:p w14:paraId="3BB5ECE3" w14:textId="18A00A87" w:rsidR="00D63208" w:rsidRDefault="00D63208" w:rsidP="006F233E">
      <w:pPr>
        <w:pStyle w:val="Lijstalinea"/>
        <w:numPr>
          <w:ilvl w:val="0"/>
          <w:numId w:val="23"/>
        </w:numPr>
        <w:spacing w:after="160"/>
        <w:contextualSpacing/>
      </w:pPr>
      <w:r w:rsidRPr="00D63208">
        <w:t>Voldoende en ge</w:t>
      </w:r>
      <w:r w:rsidR="00FC0065">
        <w:t>zond voedsel voor voedselbanken</w:t>
      </w:r>
    </w:p>
    <w:p w14:paraId="3C343E3E" w14:textId="1362CB0D" w:rsidR="00DE72FC" w:rsidRPr="00D63208" w:rsidRDefault="00DE72FC" w:rsidP="006F233E">
      <w:pPr>
        <w:pStyle w:val="Lijstalinea"/>
        <w:numPr>
          <w:ilvl w:val="0"/>
          <w:numId w:val="23"/>
        </w:numPr>
        <w:spacing w:after="160"/>
        <w:contextualSpacing/>
      </w:pPr>
      <w:r w:rsidRPr="00D63208">
        <w:t>Publieke sector moet een voorbeeldfunctie hebben</w:t>
      </w:r>
    </w:p>
    <w:p w14:paraId="4D4D9F40" w14:textId="77777777" w:rsidR="00D63208" w:rsidRPr="00D63208" w:rsidRDefault="00D63208" w:rsidP="00D63208">
      <w:pPr>
        <w:pStyle w:val="Lijstalinea"/>
        <w:spacing w:line="360" w:lineRule="auto"/>
        <w:ind w:left="720"/>
      </w:pPr>
    </w:p>
    <w:p w14:paraId="35E32B79" w14:textId="655C5D3F" w:rsidR="00D63208" w:rsidRPr="00CD1E45" w:rsidRDefault="00D63208" w:rsidP="00D63208">
      <w:pPr>
        <w:spacing w:line="360" w:lineRule="auto"/>
        <w:rPr>
          <w:b/>
        </w:rPr>
      </w:pPr>
      <w:r w:rsidRPr="00CD1E45">
        <w:rPr>
          <w:b/>
        </w:rPr>
        <w:t>Beleid</w:t>
      </w:r>
      <w:r w:rsidR="00DE72FC" w:rsidRPr="00CD1E45">
        <w:rPr>
          <w:b/>
        </w:rPr>
        <w:t>sacties</w:t>
      </w:r>
      <w:r w:rsidRPr="00CD1E45">
        <w:rPr>
          <w:b/>
        </w:rPr>
        <w:t xml:space="preserve">: </w:t>
      </w:r>
    </w:p>
    <w:p w14:paraId="670796E6" w14:textId="62700953" w:rsidR="00D63208" w:rsidRPr="00D63208" w:rsidRDefault="00D63208" w:rsidP="006A01C3">
      <w:pPr>
        <w:pStyle w:val="Lijstalinea"/>
        <w:numPr>
          <w:ilvl w:val="0"/>
          <w:numId w:val="23"/>
        </w:numPr>
        <w:spacing w:after="160"/>
        <w:contextualSpacing/>
      </w:pPr>
      <w:r w:rsidRPr="00D63208">
        <w:t>Meer multidisciplinaire benadering van beleid: sociale dimensie (food dessert, voedselomgeving ) en economische dimensie</w:t>
      </w:r>
      <w:r w:rsidR="00FC0065">
        <w:t xml:space="preserve"> (import-export</w:t>
      </w:r>
      <w:r w:rsidRPr="00D63208">
        <w:t>verhaal) meennemen</w:t>
      </w:r>
    </w:p>
    <w:p w14:paraId="2934DC82" w14:textId="5C9C8A47" w:rsidR="00D63208" w:rsidRPr="00D63208" w:rsidRDefault="00D63208" w:rsidP="006A01C3">
      <w:pPr>
        <w:pStyle w:val="Lijstalinea"/>
        <w:numPr>
          <w:ilvl w:val="0"/>
          <w:numId w:val="23"/>
        </w:numPr>
        <w:spacing w:after="160"/>
        <w:contextualSpacing/>
      </w:pPr>
      <w:r w:rsidRPr="00D63208">
        <w:t>Go</w:t>
      </w:r>
      <w:r w:rsidR="00527F8A">
        <w:t xml:space="preserve">ede feedback-loop nodig van </w:t>
      </w:r>
      <w:r w:rsidR="00FC0065">
        <w:t>O&amp;O</w:t>
      </w:r>
    </w:p>
    <w:p w14:paraId="44E6570A" w14:textId="7449FFC8" w:rsidR="00D63208" w:rsidRPr="00D63208" w:rsidRDefault="00D63208" w:rsidP="006A01C3">
      <w:pPr>
        <w:pStyle w:val="Lijstalinea"/>
        <w:numPr>
          <w:ilvl w:val="0"/>
          <w:numId w:val="23"/>
        </w:numPr>
        <w:spacing w:after="160"/>
        <w:contextualSpacing/>
      </w:pPr>
      <w:r w:rsidRPr="00D63208">
        <w:t>Systeembenadering! Economis</w:t>
      </w:r>
      <w:r w:rsidR="00FC0065">
        <w:t>ch luik meenemen: import-export</w:t>
      </w:r>
      <w:r w:rsidRPr="00D63208">
        <w:t>verhaal bepalend voor voedselbeleid</w:t>
      </w:r>
    </w:p>
    <w:p w14:paraId="53A6040E" w14:textId="6EB70E71" w:rsidR="00D63208" w:rsidRPr="00D63208" w:rsidRDefault="00D63208" w:rsidP="006A01C3">
      <w:pPr>
        <w:pStyle w:val="Lijstalinea"/>
        <w:numPr>
          <w:ilvl w:val="0"/>
          <w:numId w:val="23"/>
        </w:numPr>
        <w:spacing w:after="160"/>
        <w:contextualSpacing/>
      </w:pPr>
      <w:r w:rsidRPr="00D63208">
        <w:t>Duurzaamheidsanalyse van globalisering</w:t>
      </w:r>
    </w:p>
    <w:p w14:paraId="22F67CBB" w14:textId="69878A5B" w:rsidR="00D63208" w:rsidRDefault="00D63208" w:rsidP="006A01C3">
      <w:pPr>
        <w:pStyle w:val="Lijstalinea"/>
        <w:numPr>
          <w:ilvl w:val="0"/>
          <w:numId w:val="23"/>
        </w:numPr>
        <w:spacing w:after="160"/>
        <w:contextualSpacing/>
      </w:pPr>
      <w:r w:rsidRPr="00D63208">
        <w:t>Er is geen aandacht voor reconversie van bestaande se</w:t>
      </w:r>
      <w:r w:rsidR="00FC0065">
        <w:t>ctoren (bv. h</w:t>
      </w:r>
      <w:r w:rsidRPr="00D63208">
        <w:t>oe vorm</w:t>
      </w:r>
      <w:r w:rsidR="00DE72FC">
        <w:t xml:space="preserve"> je slachthuizen om?) of herorië</w:t>
      </w:r>
      <w:r w:rsidRPr="00D63208">
        <w:t>ntatieprocessen; enkel voor vernieuwing en innovatie binnen bestaande modellen. De vrije markt zorgt voor vertraging bij verandering.</w:t>
      </w:r>
    </w:p>
    <w:p w14:paraId="7DF9CBB5" w14:textId="30EE231A" w:rsidR="00527F8A" w:rsidRPr="00D63208" w:rsidRDefault="00527F8A" w:rsidP="006A01C3">
      <w:pPr>
        <w:pStyle w:val="Lijstalinea"/>
        <w:numPr>
          <w:ilvl w:val="0"/>
          <w:numId w:val="23"/>
        </w:numPr>
        <w:spacing w:after="160"/>
        <w:contextualSpacing/>
      </w:pPr>
      <w:r w:rsidRPr="00D63208">
        <w:t>We moeten een multidisciplinaire onderzoeksagenda ontwikkelen die integraal deel uitmaakt van de beleidsvisie, maar ander</w:t>
      </w:r>
      <w:r w:rsidR="00FC0065">
        <w:t>zijds ook de beleidsvisie voedt</w:t>
      </w:r>
    </w:p>
    <w:p w14:paraId="7308D596" w14:textId="257913E7" w:rsidR="00527F8A" w:rsidRPr="00D63208" w:rsidRDefault="00FC0065" w:rsidP="006A01C3">
      <w:pPr>
        <w:pStyle w:val="Lijstalinea"/>
        <w:numPr>
          <w:ilvl w:val="0"/>
          <w:numId w:val="23"/>
        </w:numPr>
        <w:spacing w:after="160"/>
        <w:contextualSpacing/>
      </w:pPr>
      <w:r>
        <w:t>Departement O</w:t>
      </w:r>
      <w:r w:rsidR="00527F8A" w:rsidRPr="00D63208">
        <w:t>mgeving: onderzoeksagenda met steun voor toegepast wetenschappelijk onderzoek rond leefmilieuthema's</w:t>
      </w:r>
    </w:p>
    <w:p w14:paraId="34F6DEFE" w14:textId="0FD8567F" w:rsidR="00527F8A" w:rsidRPr="00D63208" w:rsidRDefault="00527F8A" w:rsidP="006A01C3">
      <w:pPr>
        <w:pStyle w:val="Lijstalinea"/>
        <w:numPr>
          <w:ilvl w:val="0"/>
          <w:numId w:val="23"/>
        </w:numPr>
        <w:spacing w:after="160"/>
        <w:contextualSpacing/>
      </w:pPr>
      <w:r w:rsidRPr="00D63208">
        <w:t xml:space="preserve">Sommige studies zijn nu gekleurd </w:t>
      </w:r>
      <w:r w:rsidR="00FC0065">
        <w:t>aan</w:t>
      </w:r>
      <w:r w:rsidRPr="00D63208">
        <w:t xml:space="preserve">gezien </w:t>
      </w:r>
      <w:r w:rsidR="00FC0065">
        <w:t xml:space="preserve">ze zijn </w:t>
      </w:r>
      <w:r w:rsidRPr="00D63208">
        <w:t>uitgevoerd door sommige partijen. Nood aan objectieve en onafhankelijke opdrachtgevers</w:t>
      </w:r>
    </w:p>
    <w:p w14:paraId="7DD587B8" w14:textId="77777777" w:rsidR="00527F8A" w:rsidRPr="00D63208" w:rsidRDefault="00527F8A" w:rsidP="006A01C3">
      <w:pPr>
        <w:pStyle w:val="Lijstalinea"/>
        <w:numPr>
          <w:ilvl w:val="0"/>
          <w:numId w:val="23"/>
        </w:numPr>
        <w:spacing w:after="160"/>
        <w:contextualSpacing/>
      </w:pPr>
      <w:r w:rsidRPr="00D63208">
        <w:t>De vertaling van strategisch basisonderzoek naar bedrijven is moeilijk.</w:t>
      </w:r>
    </w:p>
    <w:p w14:paraId="1D17B407" w14:textId="77777777" w:rsidR="00527F8A" w:rsidRPr="00D63208" w:rsidRDefault="00527F8A" w:rsidP="00527F8A">
      <w:pPr>
        <w:pStyle w:val="Lijstalinea"/>
        <w:spacing w:after="160"/>
        <w:ind w:left="720"/>
        <w:contextualSpacing/>
      </w:pPr>
    </w:p>
    <w:p w14:paraId="7925B423" w14:textId="77777777" w:rsidR="00D63208" w:rsidRPr="00D63208" w:rsidRDefault="00D63208" w:rsidP="00D63208">
      <w:pPr>
        <w:pStyle w:val="Lijstalinea"/>
        <w:spacing w:line="360" w:lineRule="auto"/>
        <w:ind w:left="720"/>
      </w:pPr>
    </w:p>
    <w:p w14:paraId="367C913C" w14:textId="77777777" w:rsidR="00D63208" w:rsidRPr="00CD1E45" w:rsidRDefault="00D63208" w:rsidP="00D63208">
      <w:pPr>
        <w:spacing w:line="360" w:lineRule="auto"/>
        <w:rPr>
          <w:b/>
        </w:rPr>
      </w:pPr>
      <w:r w:rsidRPr="00CD1E45">
        <w:rPr>
          <w:b/>
        </w:rPr>
        <w:t>Samenwerken:</w:t>
      </w:r>
    </w:p>
    <w:p w14:paraId="13C521FB" w14:textId="70DCC66D" w:rsidR="00DE72FC" w:rsidRDefault="00DE72FC" w:rsidP="006A01C3">
      <w:pPr>
        <w:pStyle w:val="Lijstalinea"/>
        <w:numPr>
          <w:ilvl w:val="0"/>
          <w:numId w:val="23"/>
        </w:numPr>
        <w:spacing w:after="160"/>
        <w:contextualSpacing/>
      </w:pPr>
      <w:r w:rsidRPr="00D63208">
        <w:t>Coördinatie tussen beleidsdomeinen nodig: geïntegreerde aanpak!</w:t>
      </w:r>
    </w:p>
    <w:p w14:paraId="63DC81A3" w14:textId="2B987B76" w:rsidR="00D63208" w:rsidRPr="00D63208" w:rsidRDefault="00D63208" w:rsidP="006A01C3">
      <w:pPr>
        <w:pStyle w:val="Lijstalinea"/>
        <w:numPr>
          <w:ilvl w:val="0"/>
          <w:numId w:val="23"/>
        </w:numPr>
        <w:spacing w:after="160"/>
        <w:contextualSpacing/>
      </w:pPr>
      <w:r w:rsidRPr="00D63208">
        <w:t>Afstemmen met federale overheid: gezondheidskosten</w:t>
      </w:r>
    </w:p>
    <w:p w14:paraId="1D663810" w14:textId="6054821F" w:rsidR="00D63208" w:rsidRDefault="00D63208" w:rsidP="006A01C3">
      <w:pPr>
        <w:pStyle w:val="Lijstalinea"/>
        <w:numPr>
          <w:ilvl w:val="0"/>
          <w:numId w:val="23"/>
        </w:numPr>
        <w:spacing w:after="160"/>
        <w:contextualSpacing/>
      </w:pPr>
      <w:r w:rsidRPr="00D63208">
        <w:t xml:space="preserve">Meer wisselwerking/afstemming tussen de lokale </w:t>
      </w:r>
      <w:r w:rsidR="00FC0065">
        <w:t>en regionale werkingen/overheden.</w:t>
      </w:r>
      <w:r w:rsidR="00527F8A">
        <w:t xml:space="preserve"> De V</w:t>
      </w:r>
      <w:r w:rsidRPr="00D63208">
        <w:t xml:space="preserve">laamse overheid moet lokaal voedselbeleid ondersteunen. Experimenteren kan op lokaal niveau, maar opschaling van succesvolle acties zou moeten gebeuren door de Vlaamse overheid. </w:t>
      </w:r>
    </w:p>
    <w:p w14:paraId="1CBC801B" w14:textId="0DF4E8AC" w:rsidR="00527F8A" w:rsidRPr="00D63208" w:rsidRDefault="00527F8A" w:rsidP="006A01C3">
      <w:pPr>
        <w:pStyle w:val="Lijstalinea"/>
        <w:numPr>
          <w:ilvl w:val="0"/>
          <w:numId w:val="23"/>
        </w:numPr>
        <w:spacing w:after="160"/>
        <w:contextualSpacing/>
      </w:pPr>
      <w:r w:rsidRPr="00D63208">
        <w:t>Meer samenwerking tussen beleidsmakers, financierders en onderzoekers</w:t>
      </w:r>
      <w:r>
        <w:t xml:space="preserve"> bij uitwerken onderzoeksbeleid</w:t>
      </w:r>
      <w:r w:rsidRPr="00D63208">
        <w:t>;</w:t>
      </w:r>
    </w:p>
    <w:p w14:paraId="068B51B8" w14:textId="68101CCE" w:rsidR="00527F8A" w:rsidRPr="00D63208" w:rsidRDefault="00527F8A" w:rsidP="006A01C3">
      <w:pPr>
        <w:pStyle w:val="Lijstalinea"/>
        <w:numPr>
          <w:ilvl w:val="0"/>
          <w:numId w:val="23"/>
        </w:numPr>
        <w:spacing w:after="160"/>
        <w:contextualSpacing/>
      </w:pPr>
      <w:r w:rsidRPr="00D63208">
        <w:t xml:space="preserve">Cluster </w:t>
      </w:r>
      <w:r w:rsidR="00207A6E">
        <w:t>Flanders’ Food</w:t>
      </w:r>
      <w:r w:rsidRPr="00D63208">
        <w:t xml:space="preserve"> mag met meer actoren werken;</w:t>
      </w:r>
    </w:p>
    <w:p w14:paraId="29CAC561" w14:textId="77777777" w:rsidR="00527F8A" w:rsidRPr="00D63208" w:rsidRDefault="00527F8A" w:rsidP="006A01C3">
      <w:pPr>
        <w:pStyle w:val="Lijstalinea"/>
        <w:numPr>
          <w:ilvl w:val="0"/>
          <w:numId w:val="23"/>
        </w:numPr>
        <w:spacing w:after="160"/>
        <w:contextualSpacing/>
      </w:pPr>
      <w:r w:rsidRPr="00D63208">
        <w:t>Meer samenwerking met Sciensano nodig</w:t>
      </w:r>
    </w:p>
    <w:p w14:paraId="68C488BE" w14:textId="77777777" w:rsidR="00527F8A" w:rsidRPr="00D63208" w:rsidRDefault="00527F8A" w:rsidP="00527F8A">
      <w:pPr>
        <w:pStyle w:val="Lijstalinea"/>
        <w:spacing w:after="160"/>
        <w:ind w:left="720"/>
        <w:contextualSpacing/>
      </w:pPr>
    </w:p>
    <w:p w14:paraId="10A2EF42" w14:textId="77777777" w:rsidR="004E6547" w:rsidRPr="009B660B" w:rsidRDefault="004E6547" w:rsidP="002E3434">
      <w:pPr>
        <w:ind w:left="-284" w:firstLine="284"/>
        <w:jc w:val="both"/>
        <w:rPr>
          <w:b/>
        </w:rPr>
      </w:pPr>
      <w:r w:rsidRPr="009B660B">
        <w:rPr>
          <w:b/>
        </w:rPr>
        <w:t>Beperkende factoren:</w:t>
      </w:r>
      <w:r w:rsidRPr="009B660B">
        <w:rPr>
          <w:rFonts w:ascii="Cambria" w:hAnsi="Cambria" w:cs="Cambria"/>
          <w:b/>
        </w:rPr>
        <w:t> </w:t>
      </w:r>
    </w:p>
    <w:p w14:paraId="55C17C6F" w14:textId="77777777" w:rsidR="004E6547" w:rsidRPr="009B660B" w:rsidRDefault="004E6547" w:rsidP="004E6547">
      <w:pPr>
        <w:pStyle w:val="Lijstalinea"/>
        <w:numPr>
          <w:ilvl w:val="0"/>
          <w:numId w:val="23"/>
        </w:numPr>
        <w:spacing w:after="160"/>
        <w:contextualSpacing/>
      </w:pPr>
      <w:r w:rsidRPr="009B660B">
        <w:t>Novel foods wetgeving</w:t>
      </w:r>
      <w:r w:rsidRPr="004E6547">
        <w:rPr>
          <w:rFonts w:ascii="Cambria" w:hAnsi="Cambria" w:cs="Cambria"/>
        </w:rPr>
        <w:t> </w:t>
      </w:r>
    </w:p>
    <w:p w14:paraId="7ACF96C5" w14:textId="3C3B8880" w:rsidR="004E6547" w:rsidRPr="009B660B" w:rsidRDefault="00FC0065" w:rsidP="00060B9B">
      <w:pPr>
        <w:pStyle w:val="Lijstalinea"/>
        <w:numPr>
          <w:ilvl w:val="1"/>
          <w:numId w:val="23"/>
        </w:numPr>
        <w:spacing w:after="160"/>
        <w:contextualSpacing/>
      </w:pPr>
      <w:r>
        <w:t>Grote drempel voor kmo</w:t>
      </w:r>
      <w:r w:rsidR="004E6547" w:rsidRPr="009B660B">
        <w:t>’s, wees realistisch, de wet</w:t>
      </w:r>
      <w:r>
        <w:t>geving zal niet snel veranderen, maar bied handvaten aan kmo</w:t>
      </w:r>
      <w:r w:rsidR="004E6547" w:rsidRPr="009B660B">
        <w:t>’s om ermee aan de slag te kunnen gaan.</w:t>
      </w:r>
    </w:p>
    <w:p w14:paraId="08D80BB7" w14:textId="10148A11" w:rsidR="004E6547" w:rsidRPr="009B660B" w:rsidRDefault="00FC0065" w:rsidP="004E6547">
      <w:pPr>
        <w:pStyle w:val="Lijstalinea"/>
        <w:numPr>
          <w:ilvl w:val="0"/>
          <w:numId w:val="23"/>
        </w:numPr>
        <w:spacing w:after="160"/>
        <w:contextualSpacing/>
      </w:pPr>
      <w:r>
        <w:t>Voedselveiligheids</w:t>
      </w:r>
      <w:r w:rsidR="004E6547" w:rsidRPr="009B660B">
        <w:t>wetgeving</w:t>
      </w:r>
      <w:r w:rsidR="00060B9B">
        <w:t xml:space="preserve"> is soms een beperking om circulair te werken.</w:t>
      </w:r>
    </w:p>
    <w:p w14:paraId="6346209A" w14:textId="06D769F4" w:rsidR="004E6547" w:rsidRPr="009B660B" w:rsidRDefault="004E6547" w:rsidP="004E6547">
      <w:pPr>
        <w:pStyle w:val="Lijstalinea"/>
        <w:numPr>
          <w:ilvl w:val="0"/>
          <w:numId w:val="23"/>
        </w:numPr>
        <w:spacing w:after="160"/>
        <w:contextualSpacing/>
      </w:pPr>
      <w:r w:rsidRPr="009B660B">
        <w:t>Ook aandachtspunt dat het sy</w:t>
      </w:r>
      <w:r w:rsidR="00FC0065">
        <w:t>steem in Vlaanderen</w:t>
      </w:r>
      <w:r w:rsidRPr="009B660B">
        <w:t xml:space="preserve"> zeer sterk gewaardeerd is in de wereld en een belangrijke troef is voor export. We willen niet terugkeren in de tijd.  </w:t>
      </w:r>
    </w:p>
    <w:p w14:paraId="145DABD5" w14:textId="2140D9CD" w:rsidR="004E6547" w:rsidRPr="009B660B" w:rsidRDefault="00FC0065" w:rsidP="004E6547">
      <w:pPr>
        <w:pStyle w:val="Lijstalinea"/>
        <w:numPr>
          <w:ilvl w:val="0"/>
          <w:numId w:val="23"/>
        </w:numPr>
        <w:spacing w:after="160"/>
        <w:contextualSpacing/>
      </w:pPr>
      <w:r>
        <w:t>Reclame</w:t>
      </w:r>
      <w:r w:rsidR="004E6547" w:rsidRPr="009B660B">
        <w:t>wetgeving</w:t>
      </w:r>
    </w:p>
    <w:p w14:paraId="6895D5D4" w14:textId="065A6F7C" w:rsidR="004E6547" w:rsidRPr="009B660B" w:rsidRDefault="00FC0065" w:rsidP="004E6547">
      <w:pPr>
        <w:pStyle w:val="Lijstalinea"/>
        <w:numPr>
          <w:ilvl w:val="0"/>
          <w:numId w:val="23"/>
        </w:numPr>
        <w:spacing w:after="160"/>
        <w:contextualSpacing/>
      </w:pPr>
      <w:r>
        <w:t>Bv</w:t>
      </w:r>
      <w:r w:rsidR="004E6547" w:rsidRPr="009B660B">
        <w:t xml:space="preserve">. fermentoren gebruikt voor productie van enzymen: deze reststromen in de veevoeding gebruiken is niet evident. Visserij: afval bij </w:t>
      </w:r>
      <w:r>
        <w:t xml:space="preserve">verwerking </w:t>
      </w:r>
      <w:r w:rsidR="004E6547" w:rsidRPr="009B660B">
        <w:t>kan ook niet gebruikt worden.</w:t>
      </w:r>
      <w:r w:rsidR="004E6547" w:rsidRPr="004E6547">
        <w:rPr>
          <w:rFonts w:ascii="Cambria" w:hAnsi="Cambria" w:cs="Cambria"/>
        </w:rPr>
        <w:t> </w:t>
      </w:r>
    </w:p>
    <w:p w14:paraId="573922D8" w14:textId="77777777" w:rsidR="004E6547" w:rsidRPr="009B660B" w:rsidRDefault="004E6547" w:rsidP="004E6547">
      <w:pPr>
        <w:pStyle w:val="Lijstalinea"/>
        <w:numPr>
          <w:ilvl w:val="0"/>
          <w:numId w:val="23"/>
        </w:numPr>
        <w:spacing w:after="160"/>
        <w:contextualSpacing/>
      </w:pPr>
      <w:r w:rsidRPr="009B660B">
        <w:t>Te strikte regelgeving rond voedselverspilling</w:t>
      </w:r>
      <w:r w:rsidRPr="004E6547">
        <w:rPr>
          <w:rFonts w:ascii="Cambria" w:hAnsi="Cambria" w:cs="Cambria"/>
        </w:rPr>
        <w:t> </w:t>
      </w:r>
    </w:p>
    <w:p w14:paraId="45FAA9D6" w14:textId="77777777" w:rsidR="004E6547" w:rsidRPr="00A65781" w:rsidRDefault="004E6547" w:rsidP="004E6547">
      <w:pPr>
        <w:pStyle w:val="Lijstalinea"/>
        <w:numPr>
          <w:ilvl w:val="0"/>
          <w:numId w:val="23"/>
        </w:numPr>
        <w:spacing w:after="160"/>
        <w:contextualSpacing/>
      </w:pPr>
      <w:r>
        <w:t>H</w:t>
      </w:r>
      <w:r w:rsidRPr="009B660B">
        <w:t>et beleid moet samenhangend zijn</w:t>
      </w:r>
      <w:r w:rsidRPr="004E6547">
        <w:rPr>
          <w:rFonts w:ascii="Cambria" w:hAnsi="Cambria" w:cs="Cambria"/>
        </w:rPr>
        <w:t> </w:t>
      </w:r>
    </w:p>
    <w:p w14:paraId="3C5249C3" w14:textId="77777777" w:rsidR="004E6547" w:rsidRPr="00A65781" w:rsidRDefault="004E6547" w:rsidP="004E6547">
      <w:pPr>
        <w:pStyle w:val="Lijstalinea"/>
        <w:numPr>
          <w:ilvl w:val="0"/>
          <w:numId w:val="23"/>
        </w:numPr>
        <w:spacing w:after="160"/>
        <w:contextualSpacing/>
      </w:pPr>
      <w:r w:rsidRPr="00A65781">
        <w:t>Beperkingen circulaire landbouw: wegwerken. Bv mestwetgeving en nutriënten.</w:t>
      </w:r>
      <w:r w:rsidRPr="004E6547">
        <w:rPr>
          <w:rFonts w:ascii="Cambria" w:hAnsi="Cambria" w:cs="Cambria"/>
        </w:rPr>
        <w:t> </w:t>
      </w:r>
    </w:p>
    <w:p w14:paraId="3BE4A192" w14:textId="19A6BC10" w:rsidR="004E6547" w:rsidRPr="004E6547" w:rsidRDefault="004E6547" w:rsidP="004E6547">
      <w:pPr>
        <w:pStyle w:val="Lijstalinea"/>
        <w:numPr>
          <w:ilvl w:val="0"/>
          <w:numId w:val="23"/>
        </w:numPr>
        <w:spacing w:after="160"/>
        <w:contextualSpacing/>
      </w:pPr>
      <w:r w:rsidRPr="00237C3C">
        <w:t>Afvalwetgeving beperkt circulaire economie</w:t>
      </w:r>
      <w:r w:rsidRPr="004E6547">
        <w:rPr>
          <w:rFonts w:ascii="Cambria" w:hAnsi="Cambria" w:cs="Cambria"/>
        </w:rPr>
        <w:t> </w:t>
      </w:r>
    </w:p>
    <w:p w14:paraId="23CE6EAA" w14:textId="77777777" w:rsidR="00D63208" w:rsidRPr="00D63208" w:rsidRDefault="00D63208" w:rsidP="006A01C3">
      <w:pPr>
        <w:pStyle w:val="Lijstalinea"/>
        <w:numPr>
          <w:ilvl w:val="0"/>
          <w:numId w:val="23"/>
        </w:numPr>
        <w:spacing w:after="160"/>
        <w:contextualSpacing/>
      </w:pPr>
      <w:r w:rsidRPr="00D63208">
        <w:t>Geen vermelding mogelijk met betrekking tot aanwezigheid van vezels, koolhydraten, vitamines =&gt; FOD economie en FOD volksgezondheid zouden hier moeten samenwerken</w:t>
      </w:r>
    </w:p>
    <w:p w14:paraId="24708C85" w14:textId="77777777" w:rsidR="003409AC" w:rsidRPr="009B660B" w:rsidRDefault="003409AC" w:rsidP="003409AC">
      <w:pPr>
        <w:ind w:left="-284" w:hanging="11"/>
        <w:jc w:val="both"/>
        <w:rPr>
          <w:b/>
        </w:rPr>
      </w:pPr>
      <w:r w:rsidRPr="009B660B">
        <w:rPr>
          <w:b/>
        </w:rPr>
        <w:t>Stimuleren/actief beleid</w:t>
      </w:r>
      <w:r w:rsidRPr="009B660B">
        <w:rPr>
          <w:rFonts w:ascii="Cambria" w:hAnsi="Cambria" w:cs="Cambria"/>
          <w:b/>
        </w:rPr>
        <w:t> </w:t>
      </w:r>
    </w:p>
    <w:p w14:paraId="0CCBA01D" w14:textId="77777777" w:rsidR="003409AC" w:rsidRPr="00A65781" w:rsidRDefault="003409AC" w:rsidP="003409AC">
      <w:pPr>
        <w:pStyle w:val="Lijstalinea"/>
        <w:numPr>
          <w:ilvl w:val="0"/>
          <w:numId w:val="23"/>
        </w:numPr>
        <w:spacing w:after="160"/>
        <w:contextualSpacing/>
      </w:pPr>
      <w:r>
        <w:t>S</w:t>
      </w:r>
      <w:r w:rsidRPr="009B660B">
        <w:t>timuleren van duurzame productiemethoden i</w:t>
      </w:r>
      <w:r>
        <w:t>.</w:t>
      </w:r>
      <w:r w:rsidRPr="009B660B">
        <w:t>p</w:t>
      </w:r>
      <w:r>
        <w:t>.</w:t>
      </w:r>
      <w:r w:rsidRPr="009B660B">
        <w:t>v</w:t>
      </w:r>
      <w:r>
        <w:t>.</w:t>
      </w:r>
      <w:r w:rsidRPr="009B660B">
        <w:t xml:space="preserve"> regels maken (bv rond zout)</w:t>
      </w:r>
      <w:r w:rsidRPr="003409AC">
        <w:rPr>
          <w:rFonts w:ascii="Cambria" w:hAnsi="Cambria" w:cs="Cambria"/>
        </w:rPr>
        <w:t> </w:t>
      </w:r>
    </w:p>
    <w:p w14:paraId="7ACA2B2F" w14:textId="77777777" w:rsidR="003409AC" w:rsidRPr="00A65781" w:rsidRDefault="003409AC" w:rsidP="003409AC">
      <w:pPr>
        <w:pStyle w:val="Lijstalinea"/>
        <w:numPr>
          <w:ilvl w:val="0"/>
          <w:numId w:val="23"/>
        </w:numPr>
        <w:spacing w:after="160"/>
        <w:contextualSpacing/>
      </w:pPr>
      <w:r w:rsidRPr="00A65781">
        <w:t>Marketing: colloquium rond marketing rond duurzaamheid</w:t>
      </w:r>
      <w:r w:rsidRPr="003409AC">
        <w:rPr>
          <w:rFonts w:ascii="Cambria" w:hAnsi="Cambria" w:cs="Cambria"/>
        </w:rPr>
        <w:t> </w:t>
      </w:r>
    </w:p>
    <w:p w14:paraId="38E7A22F" w14:textId="77777777" w:rsidR="003409AC" w:rsidRPr="00A65781" w:rsidRDefault="003409AC" w:rsidP="003409AC">
      <w:pPr>
        <w:pStyle w:val="Lijstalinea"/>
        <w:numPr>
          <w:ilvl w:val="0"/>
          <w:numId w:val="23"/>
        </w:numPr>
        <w:spacing w:after="160"/>
        <w:contextualSpacing/>
      </w:pPr>
      <w:r w:rsidRPr="00A65781">
        <w:t>Voor voedselveiligheid is er een systeem van autocontrole en certificering: zou je dit niet kunnen uitbreiden naar duurzaamheidsclaims?</w:t>
      </w:r>
      <w:r w:rsidRPr="003409AC">
        <w:rPr>
          <w:rFonts w:ascii="Cambria" w:hAnsi="Cambria" w:cs="Cambria"/>
        </w:rPr>
        <w:t> </w:t>
      </w:r>
    </w:p>
    <w:p w14:paraId="2945C582" w14:textId="77777777" w:rsidR="003409AC" w:rsidRPr="00A65781" w:rsidRDefault="003409AC" w:rsidP="003409AC">
      <w:pPr>
        <w:pStyle w:val="Lijstalinea"/>
        <w:numPr>
          <w:ilvl w:val="0"/>
          <w:numId w:val="23"/>
        </w:numPr>
        <w:spacing w:after="160"/>
        <w:contextualSpacing/>
      </w:pPr>
      <w:r>
        <w:t>A</w:t>
      </w:r>
      <w:r w:rsidRPr="009B660B">
        <w:t>anbesteding voeding schoolvoorzieningen</w:t>
      </w:r>
      <w:r w:rsidRPr="003409AC">
        <w:rPr>
          <w:rFonts w:ascii="Cambria" w:hAnsi="Cambria" w:cs="Cambria"/>
        </w:rPr>
        <w:t> </w:t>
      </w:r>
    </w:p>
    <w:p w14:paraId="74B6DD4C" w14:textId="349947D4" w:rsidR="003409AC" w:rsidRPr="009B660B" w:rsidRDefault="003409AC" w:rsidP="003409AC">
      <w:pPr>
        <w:pStyle w:val="Lijstalinea"/>
        <w:numPr>
          <w:ilvl w:val="0"/>
          <w:numId w:val="23"/>
        </w:numPr>
        <w:spacing w:after="160"/>
        <w:contextualSpacing/>
      </w:pPr>
      <w:r w:rsidRPr="00A65781">
        <w:t>Richtlijnen zijn er, maar ze geraken niet tot bij de cateraa</w:t>
      </w:r>
      <w:r w:rsidR="005807F4">
        <w:t>r. Als overheid nadenken hoe daarover</w:t>
      </w:r>
      <w:r w:rsidRPr="00A65781">
        <w:t xml:space="preserve"> beter</w:t>
      </w:r>
      <w:r w:rsidR="005807F4">
        <w:t xml:space="preserve"> te</w:t>
      </w:r>
      <w:r w:rsidRPr="00A65781">
        <w:t xml:space="preserve"> communiceren. Principes van innovatieve aanbestedingen hierin integreren. Niet alleen informeren, maar echt educatie.</w:t>
      </w:r>
      <w:r w:rsidRPr="003409AC">
        <w:rPr>
          <w:rFonts w:ascii="Cambria" w:hAnsi="Cambria" w:cs="Cambria"/>
        </w:rPr>
        <w:t> </w:t>
      </w:r>
    </w:p>
    <w:p w14:paraId="26549AFB" w14:textId="77777777" w:rsidR="003409AC" w:rsidRPr="009B660B" w:rsidRDefault="003409AC" w:rsidP="003409AC">
      <w:pPr>
        <w:pStyle w:val="Lijstalinea"/>
        <w:numPr>
          <w:ilvl w:val="0"/>
          <w:numId w:val="23"/>
        </w:numPr>
        <w:spacing w:after="160"/>
        <w:contextualSpacing/>
      </w:pPr>
      <w:r w:rsidRPr="009B660B">
        <w:t>EIP gebruiken</w:t>
      </w:r>
      <w:r w:rsidRPr="003409AC">
        <w:rPr>
          <w:rFonts w:ascii="Cambria" w:hAnsi="Cambria" w:cs="Cambria"/>
        </w:rPr>
        <w:t> </w:t>
      </w:r>
    </w:p>
    <w:p w14:paraId="16CA5817" w14:textId="3CCFFB88" w:rsidR="003409AC" w:rsidRPr="00A65781" w:rsidRDefault="003409AC" w:rsidP="003409AC">
      <w:pPr>
        <w:pStyle w:val="Lijstalinea"/>
        <w:numPr>
          <w:ilvl w:val="0"/>
          <w:numId w:val="23"/>
        </w:numPr>
        <w:spacing w:after="160"/>
        <w:contextualSpacing/>
      </w:pPr>
      <w:r w:rsidRPr="009B660B">
        <w:t>Stimuler</w:t>
      </w:r>
      <w:r>
        <w:t xml:space="preserve">en </w:t>
      </w:r>
      <w:r w:rsidR="005807F4">
        <w:t xml:space="preserve">om </w:t>
      </w:r>
      <w:r>
        <w:t xml:space="preserve">gezonde keuzes </w:t>
      </w:r>
      <w:r w:rsidR="005807F4">
        <w:t xml:space="preserve">te maken </w:t>
      </w:r>
      <w:r>
        <w:t>(wens versus</w:t>
      </w:r>
      <w:r w:rsidRPr="009B660B">
        <w:t xml:space="preserve"> nood consument) Consumenten opvoeden; soms weet men het niet.</w:t>
      </w:r>
      <w:r w:rsidRPr="003409AC">
        <w:rPr>
          <w:rFonts w:ascii="Cambria" w:hAnsi="Cambria" w:cs="Cambria"/>
        </w:rPr>
        <w:t> </w:t>
      </w:r>
    </w:p>
    <w:p w14:paraId="6BA23A14" w14:textId="0E0D260C" w:rsidR="003409AC" w:rsidRPr="00A731EB" w:rsidRDefault="003409AC" w:rsidP="003409AC">
      <w:pPr>
        <w:pStyle w:val="Lijstalinea"/>
        <w:numPr>
          <w:ilvl w:val="0"/>
          <w:numId w:val="23"/>
        </w:numPr>
        <w:spacing w:after="160"/>
        <w:contextualSpacing/>
      </w:pPr>
      <w:r w:rsidRPr="00A65781">
        <w:t>Zaken om de markt toe te laten te innoveren: soms is samenwerking verboden. Pleidooi voor in</w:t>
      </w:r>
      <w:r w:rsidR="005807F4">
        <w:t>novatiesamenwerkingsakkoorden. T</w:t>
      </w:r>
      <w:r w:rsidRPr="00A65781">
        <w:t>oelaten dat bedrijven innovatieve afs</w:t>
      </w:r>
      <w:r w:rsidR="005807F4">
        <w:t>praken maken en die inspanningen ook door</w:t>
      </w:r>
      <w:r w:rsidRPr="00A65781">
        <w:t>rekenen in de prijs (mededingingswetgeving) als alternatief voor subs</w:t>
      </w:r>
      <w:r>
        <w:t>idiëring. Geleide</w:t>
      </w:r>
      <w:r w:rsidRPr="00A65781">
        <w:t>lijk</w:t>
      </w:r>
      <w:r>
        <w:t xml:space="preserve"> </w:t>
      </w:r>
      <w:r w:rsidRPr="00A65781">
        <w:t>aan afbouwen als het mainstream wordt</w:t>
      </w:r>
      <w:r w:rsidR="00A731EB">
        <w:rPr>
          <w:rFonts w:ascii="Cambria" w:hAnsi="Cambria" w:cs="Cambria"/>
        </w:rPr>
        <w:t>.</w:t>
      </w:r>
    </w:p>
    <w:p w14:paraId="6F1AF663" w14:textId="3619902B" w:rsidR="00A731EB" w:rsidRPr="00A731EB" w:rsidRDefault="00A731EB" w:rsidP="00A731EB">
      <w:pPr>
        <w:pStyle w:val="Lijstalinea"/>
        <w:numPr>
          <w:ilvl w:val="0"/>
          <w:numId w:val="23"/>
        </w:numPr>
        <w:spacing w:before="120" w:line="270" w:lineRule="exact"/>
        <w:contextualSpacing/>
        <w:jc w:val="both"/>
      </w:pPr>
      <w:r>
        <w:t xml:space="preserve">Er zijn te weinig handvaten </w:t>
      </w:r>
      <w:r w:rsidRPr="009B660B">
        <w:t>van wat juist duurzaam is</w:t>
      </w:r>
      <w:r>
        <w:rPr>
          <w:rFonts w:ascii="Cambria" w:hAnsi="Cambria" w:cs="Cambria"/>
        </w:rPr>
        <w:t>:</w:t>
      </w:r>
    </w:p>
    <w:p w14:paraId="0DBC9DF0" w14:textId="42B5ED80" w:rsidR="00A731EB" w:rsidRPr="009B660B" w:rsidRDefault="00A731EB" w:rsidP="00A731EB">
      <w:pPr>
        <w:pStyle w:val="Lijstalinea"/>
        <w:numPr>
          <w:ilvl w:val="1"/>
          <w:numId w:val="23"/>
        </w:numPr>
        <w:spacing w:before="120" w:line="270" w:lineRule="exact"/>
        <w:contextualSpacing/>
        <w:jc w:val="both"/>
      </w:pPr>
      <w:r w:rsidRPr="00A65781">
        <w:t>Duurzaamheidanalyse van globalisering (is het wel echt duurzamer om lokaal te produceren voor bepaalde producten; bv app</w:t>
      </w:r>
      <w:r w:rsidR="005807F4">
        <w:t xml:space="preserve">els beter in Noord-Italië telen, </w:t>
      </w:r>
      <w:r w:rsidRPr="00A65781">
        <w:t>want minder gewasbescherming nodig)</w:t>
      </w:r>
      <w:r w:rsidRPr="00A65781">
        <w:rPr>
          <w:rFonts w:ascii="Cambria" w:hAnsi="Cambria" w:cs="Cambria"/>
        </w:rPr>
        <w:t> </w:t>
      </w:r>
    </w:p>
    <w:p w14:paraId="786B2B79" w14:textId="77777777" w:rsidR="00A731EB" w:rsidRPr="00A65781" w:rsidRDefault="00A731EB" w:rsidP="00A731EB">
      <w:pPr>
        <w:pStyle w:val="Lijstalinea"/>
        <w:numPr>
          <w:ilvl w:val="0"/>
          <w:numId w:val="23"/>
        </w:numPr>
        <w:spacing w:before="120" w:line="270" w:lineRule="exact"/>
        <w:contextualSpacing/>
        <w:jc w:val="both"/>
      </w:pPr>
      <w:r w:rsidRPr="009B660B">
        <w:t>Problemen voorraad voedselbanken --&gt; opvangen zodat ze zeker altijd gezonde voeding ter beschikking hebben</w:t>
      </w:r>
      <w:r w:rsidRPr="009B660B">
        <w:rPr>
          <w:rFonts w:ascii="Cambria" w:hAnsi="Cambria" w:cs="Cambria"/>
        </w:rPr>
        <w:t>  </w:t>
      </w:r>
    </w:p>
    <w:p w14:paraId="426FB65F" w14:textId="4794347E" w:rsidR="00A731EB" w:rsidRPr="00A65781" w:rsidRDefault="00A731EB" w:rsidP="00A731EB">
      <w:pPr>
        <w:pStyle w:val="Lijstalinea"/>
        <w:numPr>
          <w:ilvl w:val="0"/>
          <w:numId w:val="23"/>
        </w:numPr>
        <w:spacing w:before="120" w:line="270" w:lineRule="exact"/>
        <w:contextualSpacing/>
        <w:jc w:val="both"/>
      </w:pPr>
      <w:r w:rsidRPr="00A65781">
        <w:t>Voedselclaims (vezelrijk, caloriearm, labels). Misschien is een harmonisatie/</w:t>
      </w:r>
      <w:r w:rsidR="005807F4">
        <w:t>vereenvoudiging</w:t>
      </w:r>
      <w:r w:rsidRPr="00A65781">
        <w:t xml:space="preserve"> nodig + verduidelijking naar de consument wat er achter het label zit</w:t>
      </w:r>
    </w:p>
    <w:p w14:paraId="08450C89" w14:textId="435B2FCE" w:rsidR="004E6547" w:rsidRPr="00D63208" w:rsidRDefault="004E6547" w:rsidP="00D63208">
      <w:pPr>
        <w:spacing w:line="360" w:lineRule="auto"/>
      </w:pPr>
    </w:p>
    <w:p w14:paraId="19A88155" w14:textId="77777777" w:rsidR="002E3434" w:rsidRPr="00060B9B" w:rsidRDefault="00D63208" w:rsidP="00D63208">
      <w:pPr>
        <w:spacing w:line="360" w:lineRule="auto"/>
        <w:rPr>
          <w:b/>
        </w:rPr>
      </w:pPr>
      <w:r w:rsidRPr="00060B9B">
        <w:rPr>
          <w:b/>
        </w:rPr>
        <w:t>Communicatie:</w:t>
      </w:r>
    </w:p>
    <w:p w14:paraId="434DC868" w14:textId="55C6C1E2" w:rsidR="002E3434" w:rsidRDefault="002E3434" w:rsidP="002E3434">
      <w:pPr>
        <w:pStyle w:val="Lijstalinea"/>
        <w:numPr>
          <w:ilvl w:val="0"/>
          <w:numId w:val="23"/>
        </w:numPr>
        <w:spacing w:after="160"/>
        <w:contextualSpacing/>
      </w:pPr>
      <w:r w:rsidRPr="009B660B">
        <w:t>Weinig advies vanuit het beleid wat nu juist duurzaam</w:t>
      </w:r>
      <w:r w:rsidR="005807F4" w:rsidRPr="005807F4">
        <w:t xml:space="preserve"> </w:t>
      </w:r>
      <w:r w:rsidR="005807F4" w:rsidRPr="009B660B">
        <w:t>is</w:t>
      </w:r>
      <w:r>
        <w:t xml:space="preserve">. </w:t>
      </w:r>
    </w:p>
    <w:p w14:paraId="1A0E2602" w14:textId="58675A0F" w:rsidR="002E3434" w:rsidRPr="009B660B" w:rsidRDefault="005807F4" w:rsidP="002E3434">
      <w:pPr>
        <w:pStyle w:val="Lijstalinea"/>
        <w:numPr>
          <w:ilvl w:val="0"/>
          <w:numId w:val="23"/>
        </w:numPr>
        <w:spacing w:after="160"/>
        <w:contextualSpacing/>
      </w:pPr>
      <w:r>
        <w:t>In Nederland wordt het Voedingscentrum ge</w:t>
      </w:r>
      <w:r w:rsidR="002E3434" w:rsidRPr="00A65781">
        <w:t>zien als een autoriteit die op een vulgaris</w:t>
      </w:r>
      <w:r>
        <w:t>erende manier informatie over voeding brengt</w:t>
      </w:r>
      <w:r w:rsidR="002E3434" w:rsidRPr="00A65781">
        <w:t xml:space="preserve">. </w:t>
      </w:r>
      <w:r>
        <w:t>Het wordt</w:t>
      </w:r>
      <w:r w:rsidR="002E3434" w:rsidRPr="00A65781">
        <w:t xml:space="preserve"> ook </w:t>
      </w:r>
      <w:r>
        <w:t xml:space="preserve">door </w:t>
      </w:r>
      <w:r w:rsidR="002E3434" w:rsidRPr="00A65781">
        <w:t>de media voldoende erkend</w:t>
      </w:r>
      <w:r w:rsidR="002E3434">
        <w:t>.</w:t>
      </w:r>
      <w:r w:rsidR="002E3434" w:rsidRPr="002E3434">
        <w:rPr>
          <w:rFonts w:ascii="Cambria" w:hAnsi="Cambria" w:cs="Cambria"/>
        </w:rPr>
        <w:t> </w:t>
      </w:r>
    </w:p>
    <w:p w14:paraId="2BD4E79B" w14:textId="7D9D9CAA" w:rsidR="002E3434" w:rsidRPr="009B660B" w:rsidRDefault="002E3434" w:rsidP="002E3434">
      <w:pPr>
        <w:pStyle w:val="Lijstalinea"/>
        <w:numPr>
          <w:ilvl w:val="0"/>
          <w:numId w:val="23"/>
        </w:numPr>
        <w:spacing w:after="160"/>
        <w:contextualSpacing/>
      </w:pPr>
      <w:r w:rsidRPr="009B660B">
        <w:t>Beleid heeft te weinig aandacht voor de consument (richt zich nog te</w:t>
      </w:r>
      <w:r w:rsidR="005807F4">
        <w:t xml:space="preserve"> </w:t>
      </w:r>
      <w:r w:rsidRPr="009B660B">
        <w:t>veel op producent/retail) over voedselverspilling, duurzame voeding etc.</w:t>
      </w:r>
      <w:r w:rsidRPr="002E3434">
        <w:rPr>
          <w:rFonts w:ascii="Cambria" w:hAnsi="Cambria" w:cs="Cambria"/>
        </w:rPr>
        <w:t> </w:t>
      </w:r>
    </w:p>
    <w:p w14:paraId="21C5E6B9" w14:textId="77777777" w:rsidR="002E3434" w:rsidRPr="009B660B" w:rsidRDefault="002E3434" w:rsidP="002E3434">
      <w:pPr>
        <w:pStyle w:val="Lijstalinea"/>
        <w:numPr>
          <w:ilvl w:val="0"/>
          <w:numId w:val="23"/>
        </w:numPr>
        <w:spacing w:after="160"/>
        <w:contextualSpacing/>
      </w:pPr>
      <w:r w:rsidRPr="009B660B">
        <w:t>Kwaliteitscheck doen van de informatieverstrekking</w:t>
      </w:r>
      <w:r w:rsidRPr="002E3434">
        <w:rPr>
          <w:rFonts w:ascii="Cambria" w:hAnsi="Cambria" w:cs="Cambria"/>
        </w:rPr>
        <w:t> </w:t>
      </w:r>
    </w:p>
    <w:p w14:paraId="403110A3" w14:textId="42BE0FB6" w:rsidR="002E3434" w:rsidRPr="00A65781" w:rsidRDefault="002E3434" w:rsidP="002E3434">
      <w:pPr>
        <w:pStyle w:val="Lijstalinea"/>
        <w:numPr>
          <w:ilvl w:val="0"/>
          <w:numId w:val="23"/>
        </w:numPr>
        <w:spacing w:after="160"/>
        <w:contextualSpacing/>
      </w:pPr>
      <w:r w:rsidRPr="009B660B">
        <w:t xml:space="preserve">Meer duidelijkheid geven over de ecologische voetafdruk </w:t>
      </w:r>
      <w:r w:rsidR="005807F4">
        <w:t>van een product, juiste tools aanrei</w:t>
      </w:r>
      <w:r w:rsidRPr="009B660B">
        <w:t>ken om duurzaamheid te meten</w:t>
      </w:r>
    </w:p>
    <w:p w14:paraId="2BBB5724" w14:textId="4E791DDE" w:rsidR="00D63208" w:rsidRPr="00D63208" w:rsidRDefault="002E3434" w:rsidP="00060B9B">
      <w:pPr>
        <w:pStyle w:val="Lijstalinea"/>
        <w:numPr>
          <w:ilvl w:val="0"/>
          <w:numId w:val="23"/>
        </w:numPr>
        <w:spacing w:after="160"/>
        <w:contextualSpacing/>
      </w:pPr>
      <w:r w:rsidRPr="002E3434">
        <w:t>Focus op de jeugd, dit is de grootste he</w:t>
      </w:r>
      <w:r w:rsidR="005807F4">
        <w:t>fboom waar</w:t>
      </w:r>
      <w:r w:rsidRPr="002E3434">
        <w:t>op ingezet moet worden. Eenduidige, transparante boodschap met de paplepel meegeven.</w:t>
      </w:r>
      <w:r w:rsidRPr="002E3434">
        <w:rPr>
          <w:rFonts w:ascii="Cambria" w:hAnsi="Cambria" w:cs="Cambria"/>
        </w:rPr>
        <w:t> </w:t>
      </w:r>
    </w:p>
    <w:p w14:paraId="4D0AD2A6" w14:textId="7C26511D" w:rsidR="00D63208" w:rsidRPr="00D63208" w:rsidRDefault="00D63208" w:rsidP="006A01C3">
      <w:pPr>
        <w:pStyle w:val="Lijstalinea"/>
        <w:numPr>
          <w:ilvl w:val="0"/>
          <w:numId w:val="23"/>
        </w:numPr>
        <w:spacing w:after="160"/>
        <w:contextualSpacing/>
      </w:pPr>
      <w:r w:rsidRPr="00D63208">
        <w:t>Duidelijke transparante en gerichte info over voeding via single point of contact (Vlaams Instituut Gezond Leven</w:t>
      </w:r>
      <w:r w:rsidR="00527F8A">
        <w:t>)</w:t>
      </w:r>
    </w:p>
    <w:p w14:paraId="33400A97" w14:textId="7EBE3F38" w:rsidR="00D63208" w:rsidRPr="00D63208" w:rsidRDefault="00D63208" w:rsidP="006A01C3">
      <w:pPr>
        <w:pStyle w:val="Lijstalinea"/>
        <w:numPr>
          <w:ilvl w:val="0"/>
          <w:numId w:val="23"/>
        </w:numPr>
        <w:spacing w:after="160"/>
        <w:contextualSpacing/>
      </w:pPr>
      <w:r w:rsidRPr="00D63208">
        <w:t>Bepaal vanuit beleid wat duurzaam is en help de consument</w:t>
      </w:r>
    </w:p>
    <w:p w14:paraId="3AE305FE" w14:textId="77777777" w:rsidR="00D63208" w:rsidRPr="00D63208" w:rsidRDefault="00D63208" w:rsidP="00D63208">
      <w:pPr>
        <w:pStyle w:val="Lijstalinea"/>
        <w:spacing w:line="360" w:lineRule="auto"/>
        <w:ind w:left="720"/>
      </w:pPr>
    </w:p>
    <w:p w14:paraId="3269B186" w14:textId="77777777" w:rsidR="00D63208" w:rsidRPr="00060B9B" w:rsidRDefault="00D63208" w:rsidP="00D63208">
      <w:pPr>
        <w:spacing w:line="360" w:lineRule="auto"/>
        <w:rPr>
          <w:b/>
        </w:rPr>
      </w:pPr>
      <w:r w:rsidRPr="00060B9B">
        <w:rPr>
          <w:b/>
        </w:rPr>
        <w:t xml:space="preserve">Educatie: </w:t>
      </w:r>
    </w:p>
    <w:p w14:paraId="1BCC29C3" w14:textId="3023113C" w:rsidR="00D63208" w:rsidRPr="00D63208" w:rsidRDefault="00D63208" w:rsidP="006A01C3">
      <w:pPr>
        <w:pStyle w:val="Lijstalinea"/>
        <w:numPr>
          <w:ilvl w:val="0"/>
          <w:numId w:val="22"/>
        </w:numPr>
        <w:spacing w:after="160"/>
        <w:contextualSpacing/>
      </w:pPr>
      <w:r w:rsidRPr="00D63208">
        <w:t>Onderwijs als actieve partner om co</w:t>
      </w:r>
      <w:r w:rsidR="005807F4">
        <w:t>nsumentengedrag te veranderen (j</w:t>
      </w:r>
      <w:r w:rsidRPr="00D63208">
        <w:t xml:space="preserve">ongere generatie, migranten, ouderen: stakeholders die we nu vaak missen). </w:t>
      </w:r>
    </w:p>
    <w:p w14:paraId="026AEDA4" w14:textId="0C4B2C65" w:rsidR="00D63208" w:rsidRPr="00D63208" w:rsidRDefault="00D63208" w:rsidP="006A01C3">
      <w:pPr>
        <w:pStyle w:val="Lijstalinea"/>
        <w:numPr>
          <w:ilvl w:val="0"/>
          <w:numId w:val="22"/>
        </w:numPr>
        <w:spacing w:after="160"/>
        <w:contextualSpacing/>
      </w:pPr>
      <w:r w:rsidRPr="00D63208">
        <w:t>Meer samenwerking tussen</w:t>
      </w:r>
      <w:r w:rsidR="005807F4">
        <w:t xml:space="preserve"> verschillende actoren die hiermee bezig zijn, op één </w:t>
      </w:r>
      <w:r w:rsidRPr="00D63208">
        <w:t>lijn zetten. Ook bv</w:t>
      </w:r>
      <w:r w:rsidR="005807F4">
        <w:t>. rond nutri</w:t>
      </w:r>
      <w:r w:rsidRPr="00D63208">
        <w:t>score, L</w:t>
      </w:r>
      <w:r w:rsidR="005807F4">
        <w:t xml:space="preserve">CA (veel verwarring hieromtrent, </w:t>
      </w:r>
      <w:r w:rsidRPr="00D63208">
        <w:t>verschillende benaderingen mogelijk)</w:t>
      </w:r>
    </w:p>
    <w:p w14:paraId="2E9031CB" w14:textId="77777777" w:rsidR="00D63208" w:rsidRPr="00895308" w:rsidRDefault="00D63208" w:rsidP="00D63208"/>
    <w:p w14:paraId="5A15E435" w14:textId="69E73CC9" w:rsidR="00D63208" w:rsidRPr="00D63208" w:rsidRDefault="00D63208" w:rsidP="00D63208">
      <w:pPr>
        <w:spacing w:line="360" w:lineRule="auto"/>
      </w:pPr>
      <w:r w:rsidRPr="00060B9B">
        <w:rPr>
          <w:b/>
        </w:rPr>
        <w:t>Financiering</w:t>
      </w:r>
      <w:r w:rsidR="001F74A0" w:rsidRPr="00060B9B">
        <w:rPr>
          <w:b/>
        </w:rPr>
        <w:t xml:space="preserve"> onderzoeksbeleid</w:t>
      </w:r>
      <w:r w:rsidRPr="00D63208">
        <w:t xml:space="preserve">: </w:t>
      </w:r>
    </w:p>
    <w:p w14:paraId="14E0BC65" w14:textId="2DADBAF8" w:rsidR="00D63208" w:rsidRPr="00D63208" w:rsidRDefault="00D63208" w:rsidP="006A01C3">
      <w:pPr>
        <w:pStyle w:val="Lijstalinea"/>
        <w:numPr>
          <w:ilvl w:val="0"/>
          <w:numId w:val="24"/>
        </w:numPr>
        <w:spacing w:after="160"/>
        <w:contextualSpacing/>
      </w:pPr>
      <w:r w:rsidRPr="00D63208">
        <w:t>Kleinere onderzoekscentra verliezen veel tijd in uitzoeken welke ka</w:t>
      </w:r>
      <w:r w:rsidR="005807F4">
        <w:t>nalen van financiering er zijn</w:t>
      </w:r>
    </w:p>
    <w:p w14:paraId="0CA81AD4" w14:textId="1B1258EE" w:rsidR="00D63208" w:rsidRPr="00D63208" w:rsidRDefault="00D63208" w:rsidP="006A01C3">
      <w:pPr>
        <w:pStyle w:val="Lijstalinea"/>
        <w:numPr>
          <w:ilvl w:val="0"/>
          <w:numId w:val="24"/>
        </w:numPr>
        <w:spacing w:after="160"/>
        <w:contextualSpacing/>
      </w:pPr>
      <w:r w:rsidRPr="00D63208">
        <w:t>Inbouwen in instrument dat interdisciplin</w:t>
      </w:r>
      <w:r w:rsidR="005807F4">
        <w:t>aire samenwerking moet gebeuren</w:t>
      </w:r>
    </w:p>
    <w:p w14:paraId="2819E9F8" w14:textId="2C585602" w:rsidR="00D63208" w:rsidRPr="00D63208" w:rsidRDefault="00D63208" w:rsidP="006A01C3">
      <w:pPr>
        <w:pStyle w:val="Lijstalinea"/>
        <w:numPr>
          <w:ilvl w:val="0"/>
          <w:numId w:val="24"/>
        </w:numPr>
        <w:spacing w:after="160"/>
        <w:contextualSpacing/>
      </w:pPr>
      <w:r w:rsidRPr="00D63208">
        <w:t>Meer budget voor operationele</w:t>
      </w:r>
      <w:r w:rsidR="005807F4">
        <w:t xml:space="preserve"> groepen (versus andere landen)</w:t>
      </w:r>
    </w:p>
    <w:p w14:paraId="0531965B" w14:textId="2E73AA43" w:rsidR="00D63208" w:rsidRPr="00D63208" w:rsidRDefault="00D63208" w:rsidP="006A01C3">
      <w:pPr>
        <w:pStyle w:val="Lijstalinea"/>
        <w:numPr>
          <w:ilvl w:val="0"/>
          <w:numId w:val="24"/>
        </w:numPr>
        <w:spacing w:after="160"/>
        <w:contextualSpacing/>
      </w:pPr>
      <w:r w:rsidRPr="00D63208">
        <w:t>Administratieve vereisten moeten</w:t>
      </w:r>
      <w:r w:rsidR="005807F4">
        <w:t xml:space="preserve"> in verhouding staan tot budget</w:t>
      </w:r>
    </w:p>
    <w:p w14:paraId="5A61CA91" w14:textId="4D0BBA1C" w:rsidR="00D63208" w:rsidRPr="00D63208" w:rsidRDefault="00D63208" w:rsidP="006A01C3">
      <w:pPr>
        <w:pStyle w:val="Lijstalinea"/>
        <w:numPr>
          <w:ilvl w:val="0"/>
          <w:numId w:val="24"/>
        </w:numPr>
        <w:spacing w:after="160"/>
        <w:contextualSpacing/>
      </w:pPr>
      <w:r w:rsidRPr="00D63208">
        <w:t>Financieringsprogramm</w:t>
      </w:r>
      <w:r w:rsidR="005807F4">
        <w:t>a voor hele agrofoodketen nodig</w:t>
      </w:r>
    </w:p>
    <w:p w14:paraId="74A50EA4" w14:textId="59E0504D" w:rsidR="00D63208" w:rsidRPr="00D63208" w:rsidRDefault="00D63208" w:rsidP="006A01C3">
      <w:pPr>
        <w:pStyle w:val="Lijstalinea"/>
        <w:numPr>
          <w:ilvl w:val="0"/>
          <w:numId w:val="24"/>
        </w:numPr>
        <w:spacing w:after="160"/>
        <w:contextualSpacing/>
      </w:pPr>
      <w:r w:rsidRPr="00D63208">
        <w:t>Focus op kleinere projecten</w:t>
      </w:r>
    </w:p>
    <w:p w14:paraId="7B2F8DFB" w14:textId="303D9B7F" w:rsidR="00D63208" w:rsidRDefault="00D63208" w:rsidP="006A01C3">
      <w:pPr>
        <w:pStyle w:val="Lijstalinea"/>
        <w:numPr>
          <w:ilvl w:val="0"/>
          <w:numId w:val="24"/>
        </w:numPr>
        <w:spacing w:after="160"/>
        <w:contextualSpacing/>
      </w:pPr>
      <w:r w:rsidRPr="00D63208">
        <w:t>VLAIO: sterke focu</w:t>
      </w:r>
      <w:r w:rsidR="005807F4">
        <w:t>s op tewerkstelling, mag ruimer</w:t>
      </w:r>
    </w:p>
    <w:p w14:paraId="390717C2" w14:textId="78F42FB2" w:rsidR="005116DB" w:rsidRDefault="005116DB">
      <w:pPr>
        <w:spacing w:after="200" w:line="276" w:lineRule="auto"/>
        <w:rPr>
          <w:noProof/>
        </w:rPr>
      </w:pPr>
      <w:r>
        <w:rPr>
          <w:noProof/>
        </w:rPr>
        <w:br w:type="page"/>
      </w:r>
    </w:p>
    <w:p w14:paraId="5CD7A4B9" w14:textId="21DD11F8" w:rsidR="005116DB" w:rsidRDefault="005116DB" w:rsidP="005116DB">
      <w:pPr>
        <w:pStyle w:val="Lijstalinea"/>
        <w:spacing w:after="160"/>
        <w:ind w:left="777"/>
        <w:contextualSpacing/>
      </w:pPr>
    </w:p>
    <w:p w14:paraId="5C7E2756" w14:textId="3EAD9492" w:rsidR="00886962" w:rsidRDefault="005C1FBE" w:rsidP="005C1FBE">
      <w:pPr>
        <w:pStyle w:val="Kop1"/>
      </w:pPr>
      <w:bookmarkStart w:id="77" w:name="_Toc31030169"/>
      <w:bookmarkStart w:id="78" w:name="_Toc31118398"/>
      <w:bookmarkStart w:id="79" w:name="_Toc31120543"/>
      <w:r w:rsidRPr="005C1FBE">
        <w:rPr>
          <w:color w:val="auto"/>
        </w:rPr>
        <w:t>Bijlages</w:t>
      </w:r>
      <w:bookmarkEnd w:id="77"/>
      <w:bookmarkEnd w:id="78"/>
      <w:bookmarkEnd w:id="79"/>
      <w:r w:rsidR="00886962">
        <w:br w:type="page"/>
      </w:r>
    </w:p>
    <w:p w14:paraId="693AD736" w14:textId="0FE613C4" w:rsidR="00886962" w:rsidRPr="005C1FBE" w:rsidRDefault="0057374F" w:rsidP="005C1FBE">
      <w:pPr>
        <w:pStyle w:val="Kop2"/>
        <w:rPr>
          <w:bCs w:val="0"/>
          <w:caps w:val="0"/>
        </w:rPr>
      </w:pPr>
      <w:bookmarkStart w:id="80" w:name="_Toc31030170"/>
      <w:bookmarkStart w:id="81" w:name="_Toc31118399"/>
      <w:bookmarkStart w:id="82" w:name="_Toc31120544"/>
      <w:r w:rsidRPr="005C1FBE">
        <w:rPr>
          <w:noProof/>
          <w:color w:val="auto"/>
        </w:rPr>
        <w:drawing>
          <wp:anchor distT="0" distB="0" distL="114300" distR="114300" simplePos="0" relativeHeight="251658240" behindDoc="1" locked="0" layoutInCell="1" allowOverlap="1" wp14:anchorId="3ACFE43A" wp14:editId="59915F18">
            <wp:simplePos x="0" y="0"/>
            <wp:positionH relativeFrom="margin">
              <wp:align>left</wp:align>
            </wp:positionH>
            <wp:positionV relativeFrom="paragraph">
              <wp:posOffset>-727710</wp:posOffset>
            </wp:positionV>
            <wp:extent cx="5648325" cy="2824163"/>
            <wp:effectExtent l="0" t="0" r="0" b="0"/>
            <wp:wrapNone/>
            <wp:docPr id="16" name="Afbeelding 16" descr="Afbeeldingsresultaat voor netwerk">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etwerk">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8325" cy="2824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62" w:rsidRPr="005C1FBE">
        <w:rPr>
          <w:color w:val="auto"/>
        </w:rPr>
        <w:t>Bijlage 1: Overzicht van bilaterale gesprekspartners</w:t>
      </w:r>
      <w:bookmarkEnd w:id="80"/>
      <w:bookmarkEnd w:id="81"/>
      <w:bookmarkEnd w:id="82"/>
    </w:p>
    <w:p w14:paraId="115F26AF" w14:textId="77777777" w:rsidR="00886962" w:rsidRPr="00886962" w:rsidRDefault="00886962" w:rsidP="00886962">
      <w:pPr>
        <w:spacing w:after="160"/>
        <w:ind w:left="417"/>
        <w:contextualSpacing/>
      </w:pPr>
    </w:p>
    <w:tbl>
      <w:tblPr>
        <w:tblW w:w="8926" w:type="dxa"/>
        <w:tblCellMar>
          <w:left w:w="70" w:type="dxa"/>
          <w:right w:w="70" w:type="dxa"/>
        </w:tblCellMar>
        <w:tblLook w:val="0600" w:firstRow="0" w:lastRow="0" w:firstColumn="0" w:lastColumn="0" w:noHBand="1" w:noVBand="1"/>
      </w:tblPr>
      <w:tblGrid>
        <w:gridCol w:w="3609"/>
        <w:gridCol w:w="5317"/>
      </w:tblGrid>
      <w:tr w:rsidR="00886962" w:rsidRPr="00886962" w14:paraId="318888DB" w14:textId="77777777" w:rsidTr="00886962">
        <w:trPr>
          <w:trHeight w:val="255"/>
        </w:trPr>
        <w:tc>
          <w:tcPr>
            <w:tcW w:w="3609" w:type="dxa"/>
            <w:tcBorders>
              <w:top w:val="single" w:sz="4" w:space="0" w:color="auto"/>
              <w:left w:val="single" w:sz="4" w:space="0" w:color="auto"/>
              <w:bottom w:val="single" w:sz="4" w:space="0" w:color="auto"/>
              <w:right w:val="single" w:sz="4" w:space="0" w:color="auto"/>
            </w:tcBorders>
            <w:shd w:val="clear" w:color="000000" w:fill="FFFFFF"/>
            <w:hideMark/>
          </w:tcPr>
          <w:p w14:paraId="0A5BC8EA" w14:textId="77777777" w:rsidR="00886962" w:rsidRPr="00886962" w:rsidRDefault="00886962" w:rsidP="00886962">
            <w:pPr>
              <w:spacing w:after="160"/>
              <w:ind w:left="417"/>
              <w:contextualSpacing/>
              <w:rPr>
                <w:b/>
                <w:u w:val="single"/>
              </w:rPr>
            </w:pPr>
            <w:r w:rsidRPr="00886962">
              <w:rPr>
                <w:b/>
                <w:u w:val="single"/>
              </w:rPr>
              <w:t>Stakeholders</w:t>
            </w:r>
          </w:p>
        </w:tc>
        <w:tc>
          <w:tcPr>
            <w:tcW w:w="5317" w:type="dxa"/>
            <w:tcBorders>
              <w:top w:val="single" w:sz="4" w:space="0" w:color="auto"/>
              <w:left w:val="nil"/>
              <w:bottom w:val="single" w:sz="4" w:space="0" w:color="auto"/>
              <w:right w:val="single" w:sz="4" w:space="0" w:color="auto"/>
            </w:tcBorders>
            <w:shd w:val="clear" w:color="000000" w:fill="FFFFFF"/>
            <w:noWrap/>
            <w:vAlign w:val="bottom"/>
            <w:hideMark/>
          </w:tcPr>
          <w:p w14:paraId="7E377B77" w14:textId="77777777" w:rsidR="00886962" w:rsidRPr="00886962" w:rsidRDefault="00886962" w:rsidP="00886962">
            <w:pPr>
              <w:spacing w:after="160"/>
              <w:ind w:left="417"/>
              <w:contextualSpacing/>
              <w:rPr>
                <w:b/>
                <w:u w:val="single"/>
              </w:rPr>
            </w:pPr>
            <w:r w:rsidRPr="00886962">
              <w:rPr>
                <w:b/>
                <w:u w:val="single"/>
              </w:rPr>
              <w:t>Thema</w:t>
            </w:r>
          </w:p>
        </w:tc>
      </w:tr>
      <w:tr w:rsidR="00886962" w:rsidRPr="00C17DCE" w14:paraId="6FEED983"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5DF70084" w14:textId="77777777" w:rsidR="00886962" w:rsidRPr="00886962" w:rsidRDefault="00886962" w:rsidP="00886962">
            <w:pPr>
              <w:spacing w:after="160"/>
              <w:ind w:left="417"/>
              <w:contextualSpacing/>
            </w:pPr>
            <w:r w:rsidRPr="00886962">
              <w:t>Sciensano</w:t>
            </w:r>
          </w:p>
        </w:tc>
        <w:tc>
          <w:tcPr>
            <w:tcW w:w="5317" w:type="dxa"/>
            <w:tcBorders>
              <w:top w:val="nil"/>
              <w:left w:val="nil"/>
              <w:bottom w:val="single" w:sz="4" w:space="0" w:color="auto"/>
              <w:right w:val="single" w:sz="4" w:space="0" w:color="auto"/>
            </w:tcBorders>
            <w:shd w:val="clear" w:color="000000" w:fill="FFFFFF"/>
            <w:noWrap/>
            <w:vAlign w:val="bottom"/>
            <w:hideMark/>
          </w:tcPr>
          <w:p w14:paraId="67DBA251" w14:textId="77777777" w:rsidR="00886962" w:rsidRPr="00886962" w:rsidRDefault="00886962" w:rsidP="00886962">
            <w:pPr>
              <w:spacing w:after="160"/>
              <w:ind w:left="417"/>
              <w:contextualSpacing/>
            </w:pPr>
            <w:r w:rsidRPr="00886962">
              <w:t>Onderzoek</w:t>
            </w:r>
          </w:p>
        </w:tc>
      </w:tr>
      <w:tr w:rsidR="00886962" w:rsidRPr="00C17DCE" w14:paraId="1E01F603" w14:textId="77777777" w:rsidTr="00886962">
        <w:trPr>
          <w:trHeight w:val="5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391B597F" w14:textId="77777777" w:rsidR="00886962" w:rsidRPr="00886962" w:rsidRDefault="00886962" w:rsidP="00886962">
            <w:pPr>
              <w:spacing w:after="160"/>
              <w:ind w:left="417"/>
              <w:contextualSpacing/>
            </w:pPr>
            <w:r w:rsidRPr="00886962">
              <w:t xml:space="preserve">FEVIA </w:t>
            </w:r>
          </w:p>
        </w:tc>
        <w:tc>
          <w:tcPr>
            <w:tcW w:w="5317" w:type="dxa"/>
            <w:tcBorders>
              <w:top w:val="nil"/>
              <w:left w:val="nil"/>
              <w:bottom w:val="single" w:sz="4" w:space="0" w:color="auto"/>
              <w:right w:val="single" w:sz="4" w:space="0" w:color="auto"/>
            </w:tcBorders>
            <w:shd w:val="clear" w:color="000000" w:fill="FFFFFF"/>
            <w:noWrap/>
            <w:vAlign w:val="bottom"/>
            <w:hideMark/>
          </w:tcPr>
          <w:p w14:paraId="69452DFB" w14:textId="77777777" w:rsidR="00886962" w:rsidRPr="00886962" w:rsidRDefault="00886962" w:rsidP="00886962">
            <w:pPr>
              <w:spacing w:after="160"/>
              <w:ind w:left="417"/>
              <w:contextualSpacing/>
            </w:pPr>
            <w:r w:rsidRPr="00886962">
              <w:t>agrovoeding</w:t>
            </w:r>
          </w:p>
        </w:tc>
      </w:tr>
      <w:tr w:rsidR="00886962" w:rsidRPr="00C17DCE" w14:paraId="1BCFD286" w14:textId="77777777" w:rsidTr="00886962">
        <w:trPr>
          <w:trHeight w:val="58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4C47A648" w14:textId="5C19D9E7" w:rsidR="00886962" w:rsidRPr="00886962" w:rsidRDefault="00886962" w:rsidP="00886962">
            <w:pPr>
              <w:spacing w:after="160"/>
              <w:ind w:left="417"/>
              <w:contextualSpacing/>
            </w:pPr>
            <w:r w:rsidRPr="00886962">
              <w:t>Flanders</w:t>
            </w:r>
            <w:r w:rsidR="00BC04C3">
              <w:t>’</w:t>
            </w:r>
            <w:r w:rsidRPr="00886962">
              <w:t xml:space="preserve"> Food</w:t>
            </w:r>
          </w:p>
        </w:tc>
        <w:tc>
          <w:tcPr>
            <w:tcW w:w="5317" w:type="dxa"/>
            <w:tcBorders>
              <w:top w:val="nil"/>
              <w:left w:val="nil"/>
              <w:bottom w:val="single" w:sz="4" w:space="0" w:color="auto"/>
              <w:right w:val="single" w:sz="4" w:space="0" w:color="auto"/>
            </w:tcBorders>
            <w:shd w:val="clear" w:color="000000" w:fill="FFFFFF"/>
            <w:noWrap/>
            <w:vAlign w:val="bottom"/>
            <w:hideMark/>
          </w:tcPr>
          <w:p w14:paraId="73C30626" w14:textId="77777777" w:rsidR="00886962" w:rsidRPr="00886962" w:rsidRDefault="00886962" w:rsidP="00886962">
            <w:pPr>
              <w:spacing w:after="160"/>
              <w:ind w:left="417"/>
              <w:contextualSpacing/>
            </w:pPr>
            <w:r w:rsidRPr="00886962">
              <w:t>Onderzoek/agrovoeding</w:t>
            </w:r>
          </w:p>
        </w:tc>
      </w:tr>
      <w:tr w:rsidR="00886962" w:rsidRPr="00C17DCE" w14:paraId="1E823109" w14:textId="77777777" w:rsidTr="00886962">
        <w:trPr>
          <w:trHeight w:val="540"/>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0ECC15C1" w14:textId="1C29CD8A" w:rsidR="00886962" w:rsidRPr="00886962" w:rsidRDefault="00BC04C3" w:rsidP="00886962">
            <w:pPr>
              <w:spacing w:after="160"/>
              <w:ind w:left="417"/>
              <w:contextualSpacing/>
            </w:pPr>
            <w:r>
              <w:t>Test A</w:t>
            </w:r>
            <w:r w:rsidR="00886962" w:rsidRPr="00886962">
              <w:t>ankoop</w:t>
            </w:r>
          </w:p>
        </w:tc>
        <w:tc>
          <w:tcPr>
            <w:tcW w:w="5317" w:type="dxa"/>
            <w:tcBorders>
              <w:top w:val="nil"/>
              <w:left w:val="nil"/>
              <w:bottom w:val="single" w:sz="4" w:space="0" w:color="auto"/>
              <w:right w:val="single" w:sz="4" w:space="0" w:color="auto"/>
            </w:tcBorders>
            <w:shd w:val="clear" w:color="000000" w:fill="FFFFFF"/>
            <w:noWrap/>
            <w:vAlign w:val="bottom"/>
            <w:hideMark/>
          </w:tcPr>
          <w:p w14:paraId="466B53FF" w14:textId="77777777" w:rsidR="00886962" w:rsidRPr="00886962" w:rsidRDefault="00886962" w:rsidP="00886962">
            <w:pPr>
              <w:spacing w:after="160"/>
              <w:ind w:left="417"/>
              <w:contextualSpacing/>
            </w:pPr>
            <w:r w:rsidRPr="00886962">
              <w:t>consumenten</w:t>
            </w:r>
          </w:p>
        </w:tc>
      </w:tr>
      <w:tr w:rsidR="00886962" w:rsidRPr="00C17DCE" w14:paraId="7FFAAF8B" w14:textId="77777777" w:rsidTr="00886962">
        <w:trPr>
          <w:trHeight w:val="480"/>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039FE01E" w14:textId="77777777" w:rsidR="00886962" w:rsidRPr="00886962" w:rsidRDefault="00886962" w:rsidP="00886962">
            <w:pPr>
              <w:spacing w:after="160"/>
              <w:ind w:left="417"/>
              <w:contextualSpacing/>
            </w:pPr>
            <w:r w:rsidRPr="00886962">
              <w:t xml:space="preserve">BV-OECO </w:t>
            </w:r>
          </w:p>
        </w:tc>
        <w:tc>
          <w:tcPr>
            <w:tcW w:w="5317" w:type="dxa"/>
            <w:tcBorders>
              <w:top w:val="nil"/>
              <w:left w:val="nil"/>
              <w:bottom w:val="single" w:sz="4" w:space="0" w:color="auto"/>
              <w:right w:val="single" w:sz="4" w:space="0" w:color="auto"/>
            </w:tcBorders>
            <w:shd w:val="clear" w:color="000000" w:fill="FFFFFF"/>
            <w:noWrap/>
            <w:vAlign w:val="bottom"/>
            <w:hideMark/>
          </w:tcPr>
          <w:p w14:paraId="27659B11" w14:textId="77777777" w:rsidR="00886962" w:rsidRPr="00886962" w:rsidRDefault="00886962" w:rsidP="00886962">
            <w:pPr>
              <w:spacing w:after="160"/>
              <w:ind w:left="417"/>
              <w:contextualSpacing/>
            </w:pPr>
            <w:r w:rsidRPr="00886962">
              <w:t>Consumenten</w:t>
            </w:r>
          </w:p>
        </w:tc>
      </w:tr>
      <w:tr w:rsidR="00886962" w:rsidRPr="00C17DCE" w14:paraId="2509E5C0" w14:textId="77777777" w:rsidTr="00886962">
        <w:trPr>
          <w:trHeight w:val="540"/>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4F2D5591" w14:textId="77777777" w:rsidR="00886962" w:rsidRPr="00886962" w:rsidRDefault="00886962" w:rsidP="00886962">
            <w:pPr>
              <w:spacing w:after="160"/>
              <w:ind w:left="417"/>
              <w:contextualSpacing/>
            </w:pPr>
            <w:r w:rsidRPr="00886962">
              <w:t>Gezinsbond</w:t>
            </w:r>
          </w:p>
        </w:tc>
        <w:tc>
          <w:tcPr>
            <w:tcW w:w="5317" w:type="dxa"/>
            <w:tcBorders>
              <w:top w:val="nil"/>
              <w:left w:val="nil"/>
              <w:bottom w:val="single" w:sz="4" w:space="0" w:color="auto"/>
              <w:right w:val="single" w:sz="4" w:space="0" w:color="auto"/>
            </w:tcBorders>
            <w:shd w:val="clear" w:color="000000" w:fill="FFFFFF"/>
            <w:noWrap/>
            <w:vAlign w:val="bottom"/>
            <w:hideMark/>
          </w:tcPr>
          <w:p w14:paraId="19386F13" w14:textId="77777777" w:rsidR="00886962" w:rsidRPr="00886962" w:rsidRDefault="00886962" w:rsidP="00886962">
            <w:pPr>
              <w:spacing w:after="160"/>
              <w:ind w:left="417"/>
              <w:contextualSpacing/>
            </w:pPr>
            <w:r w:rsidRPr="00886962">
              <w:t>consumenten</w:t>
            </w:r>
          </w:p>
        </w:tc>
      </w:tr>
      <w:tr w:rsidR="00886962" w:rsidRPr="00C17DCE" w14:paraId="072C01BC"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07BFB2EC" w14:textId="77777777" w:rsidR="00886962" w:rsidRPr="007C2D34" w:rsidRDefault="00886962" w:rsidP="00886962">
            <w:pPr>
              <w:spacing w:after="160"/>
              <w:ind w:left="417"/>
              <w:contextualSpacing/>
              <w:rPr>
                <w:lang w:val="fr-BE"/>
              </w:rPr>
            </w:pPr>
            <w:r w:rsidRPr="007C2D34">
              <w:rPr>
                <w:lang w:val="fr-BE"/>
              </w:rPr>
              <w:t>KULeuven (in Leuven) (L-Force)</w:t>
            </w:r>
          </w:p>
        </w:tc>
        <w:tc>
          <w:tcPr>
            <w:tcW w:w="5317" w:type="dxa"/>
            <w:tcBorders>
              <w:top w:val="nil"/>
              <w:left w:val="nil"/>
              <w:bottom w:val="single" w:sz="4" w:space="0" w:color="auto"/>
              <w:right w:val="single" w:sz="4" w:space="0" w:color="auto"/>
            </w:tcBorders>
            <w:shd w:val="clear" w:color="000000" w:fill="FFFFFF"/>
            <w:noWrap/>
            <w:vAlign w:val="bottom"/>
            <w:hideMark/>
          </w:tcPr>
          <w:p w14:paraId="603FB5BD" w14:textId="77777777" w:rsidR="00886962" w:rsidRPr="00886962" w:rsidRDefault="00886962" w:rsidP="00886962">
            <w:pPr>
              <w:spacing w:after="160"/>
              <w:ind w:left="417"/>
              <w:contextualSpacing/>
            </w:pPr>
            <w:r w:rsidRPr="00886962">
              <w:t>Onderzoek</w:t>
            </w:r>
          </w:p>
        </w:tc>
      </w:tr>
      <w:tr w:rsidR="00886962" w:rsidRPr="00C17DCE" w14:paraId="069175DA"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3E4B3641" w14:textId="77777777" w:rsidR="00886962" w:rsidRPr="00886962" w:rsidRDefault="00886962" w:rsidP="00886962">
            <w:pPr>
              <w:spacing w:after="160"/>
              <w:ind w:left="417"/>
              <w:contextualSpacing/>
            </w:pPr>
            <w:r w:rsidRPr="00886962">
              <w:t>VVSG</w:t>
            </w:r>
          </w:p>
        </w:tc>
        <w:tc>
          <w:tcPr>
            <w:tcW w:w="5317" w:type="dxa"/>
            <w:tcBorders>
              <w:top w:val="nil"/>
              <w:left w:val="nil"/>
              <w:bottom w:val="single" w:sz="4" w:space="0" w:color="auto"/>
              <w:right w:val="single" w:sz="4" w:space="0" w:color="auto"/>
            </w:tcBorders>
            <w:shd w:val="clear" w:color="000000" w:fill="FFFFFF"/>
            <w:noWrap/>
            <w:vAlign w:val="bottom"/>
            <w:hideMark/>
          </w:tcPr>
          <w:p w14:paraId="666D34DA" w14:textId="77777777" w:rsidR="00886962" w:rsidRPr="00886962" w:rsidRDefault="00886962" w:rsidP="00886962">
            <w:pPr>
              <w:spacing w:after="160"/>
              <w:ind w:left="417"/>
              <w:contextualSpacing/>
            </w:pPr>
            <w:r w:rsidRPr="00886962">
              <w:t>Lokale gemeenschappen</w:t>
            </w:r>
          </w:p>
        </w:tc>
      </w:tr>
      <w:tr w:rsidR="00886962" w:rsidRPr="00C17DCE" w14:paraId="4377E373"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1562D9D4" w14:textId="77777777" w:rsidR="00886962" w:rsidRPr="00886962" w:rsidRDefault="00886962" w:rsidP="00886962">
            <w:pPr>
              <w:spacing w:after="160"/>
              <w:ind w:left="417"/>
              <w:contextualSpacing/>
            </w:pPr>
            <w:r w:rsidRPr="00886962">
              <w:t>Gent en Garde</w:t>
            </w:r>
          </w:p>
        </w:tc>
        <w:tc>
          <w:tcPr>
            <w:tcW w:w="5317" w:type="dxa"/>
            <w:tcBorders>
              <w:top w:val="nil"/>
              <w:left w:val="nil"/>
              <w:bottom w:val="single" w:sz="4" w:space="0" w:color="auto"/>
              <w:right w:val="single" w:sz="4" w:space="0" w:color="auto"/>
            </w:tcBorders>
            <w:shd w:val="clear" w:color="000000" w:fill="FFFFFF"/>
            <w:noWrap/>
            <w:vAlign w:val="bottom"/>
            <w:hideMark/>
          </w:tcPr>
          <w:p w14:paraId="0C4B653F" w14:textId="77777777" w:rsidR="00886962" w:rsidRPr="00886962" w:rsidRDefault="00886962" w:rsidP="00886962">
            <w:pPr>
              <w:spacing w:after="160"/>
              <w:ind w:left="417"/>
              <w:contextualSpacing/>
            </w:pPr>
            <w:r w:rsidRPr="00886962">
              <w:t>Lokale gemeenschappen</w:t>
            </w:r>
          </w:p>
        </w:tc>
      </w:tr>
      <w:tr w:rsidR="00886962" w:rsidRPr="00C17DCE" w14:paraId="69E6F489"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695D8A24" w14:textId="35B0C235" w:rsidR="00886962" w:rsidRPr="00886962" w:rsidRDefault="00BC04C3" w:rsidP="00886962">
            <w:pPr>
              <w:spacing w:after="160"/>
              <w:ind w:left="417"/>
              <w:contextualSpacing/>
            </w:pPr>
            <w:r>
              <w:t>Leuvense voedsel</w:t>
            </w:r>
            <w:r w:rsidR="00886962" w:rsidRPr="00886962">
              <w:t>strategie</w:t>
            </w:r>
          </w:p>
        </w:tc>
        <w:tc>
          <w:tcPr>
            <w:tcW w:w="5317" w:type="dxa"/>
            <w:tcBorders>
              <w:top w:val="nil"/>
              <w:left w:val="nil"/>
              <w:bottom w:val="single" w:sz="4" w:space="0" w:color="auto"/>
              <w:right w:val="single" w:sz="4" w:space="0" w:color="auto"/>
            </w:tcBorders>
            <w:shd w:val="clear" w:color="000000" w:fill="FFFFFF"/>
            <w:noWrap/>
            <w:vAlign w:val="bottom"/>
            <w:hideMark/>
          </w:tcPr>
          <w:p w14:paraId="44897F57" w14:textId="77777777" w:rsidR="00886962" w:rsidRPr="00886962" w:rsidRDefault="00886962" w:rsidP="00886962">
            <w:pPr>
              <w:spacing w:after="160"/>
              <w:ind w:left="417"/>
              <w:contextualSpacing/>
            </w:pPr>
            <w:r w:rsidRPr="00886962">
              <w:t>Lokale gemeenschappen</w:t>
            </w:r>
          </w:p>
        </w:tc>
      </w:tr>
      <w:tr w:rsidR="00886962" w:rsidRPr="00C17DCE" w14:paraId="78708B5D"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5C4013FE" w14:textId="77777777" w:rsidR="00886962" w:rsidRPr="00886962" w:rsidRDefault="00886962" w:rsidP="00886962">
            <w:pPr>
              <w:spacing w:after="160"/>
              <w:ind w:left="417"/>
              <w:contextualSpacing/>
            </w:pPr>
            <w:r w:rsidRPr="00886962">
              <w:t>VARIO</w:t>
            </w:r>
          </w:p>
        </w:tc>
        <w:tc>
          <w:tcPr>
            <w:tcW w:w="5317" w:type="dxa"/>
            <w:tcBorders>
              <w:top w:val="nil"/>
              <w:left w:val="nil"/>
              <w:bottom w:val="single" w:sz="4" w:space="0" w:color="auto"/>
              <w:right w:val="single" w:sz="4" w:space="0" w:color="auto"/>
            </w:tcBorders>
            <w:shd w:val="clear" w:color="000000" w:fill="FFFFFF"/>
            <w:noWrap/>
            <w:vAlign w:val="bottom"/>
            <w:hideMark/>
          </w:tcPr>
          <w:p w14:paraId="214BEA84" w14:textId="77777777" w:rsidR="00886962" w:rsidRPr="00886962" w:rsidRDefault="00886962" w:rsidP="00886962">
            <w:pPr>
              <w:spacing w:after="160"/>
              <w:ind w:left="417"/>
              <w:contextualSpacing/>
            </w:pPr>
            <w:r w:rsidRPr="00886962">
              <w:t>Onderzoek</w:t>
            </w:r>
          </w:p>
        </w:tc>
      </w:tr>
      <w:tr w:rsidR="00886962" w:rsidRPr="00C17DCE" w14:paraId="0179E478"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109F5E95" w14:textId="77777777" w:rsidR="00886962" w:rsidRPr="00886962" w:rsidRDefault="00886962" w:rsidP="00886962">
            <w:pPr>
              <w:spacing w:after="160"/>
              <w:ind w:left="417"/>
              <w:contextualSpacing/>
            </w:pPr>
            <w:r w:rsidRPr="00886962">
              <w:t>Boerenbond/innovatiesteunpunt</w:t>
            </w:r>
          </w:p>
        </w:tc>
        <w:tc>
          <w:tcPr>
            <w:tcW w:w="5317" w:type="dxa"/>
            <w:tcBorders>
              <w:top w:val="nil"/>
              <w:left w:val="nil"/>
              <w:bottom w:val="single" w:sz="4" w:space="0" w:color="auto"/>
              <w:right w:val="single" w:sz="4" w:space="0" w:color="auto"/>
            </w:tcBorders>
            <w:shd w:val="clear" w:color="000000" w:fill="FFFFFF"/>
            <w:noWrap/>
            <w:vAlign w:val="bottom"/>
            <w:hideMark/>
          </w:tcPr>
          <w:p w14:paraId="4CFC2DE7" w14:textId="77777777" w:rsidR="00886962" w:rsidRPr="00886962" w:rsidRDefault="00886962" w:rsidP="00886962">
            <w:pPr>
              <w:spacing w:after="160"/>
              <w:ind w:left="417"/>
              <w:contextualSpacing/>
            </w:pPr>
            <w:r w:rsidRPr="00886962">
              <w:t>Productie</w:t>
            </w:r>
          </w:p>
        </w:tc>
      </w:tr>
      <w:tr w:rsidR="00886962" w:rsidRPr="00C17DCE" w14:paraId="13F2502F"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3C3E7223" w14:textId="77777777" w:rsidR="00886962" w:rsidRPr="00886962" w:rsidRDefault="00886962" w:rsidP="00886962">
            <w:pPr>
              <w:spacing w:after="160"/>
              <w:ind w:left="417"/>
              <w:contextualSpacing/>
            </w:pPr>
            <w:r w:rsidRPr="00886962">
              <w:t>Boerenbond/innovatiesteunpunt</w:t>
            </w:r>
          </w:p>
        </w:tc>
        <w:tc>
          <w:tcPr>
            <w:tcW w:w="5317" w:type="dxa"/>
            <w:tcBorders>
              <w:top w:val="nil"/>
              <w:left w:val="nil"/>
              <w:bottom w:val="single" w:sz="4" w:space="0" w:color="auto"/>
              <w:right w:val="single" w:sz="4" w:space="0" w:color="auto"/>
            </w:tcBorders>
            <w:shd w:val="clear" w:color="000000" w:fill="FFFFFF"/>
            <w:noWrap/>
            <w:vAlign w:val="bottom"/>
            <w:hideMark/>
          </w:tcPr>
          <w:p w14:paraId="42AD7871" w14:textId="77777777" w:rsidR="00886962" w:rsidRPr="00886962" w:rsidRDefault="00886962" w:rsidP="00886962">
            <w:pPr>
              <w:spacing w:after="160"/>
              <w:ind w:left="417"/>
              <w:contextualSpacing/>
            </w:pPr>
            <w:r w:rsidRPr="00886962">
              <w:t>Productie/innovatie</w:t>
            </w:r>
          </w:p>
        </w:tc>
      </w:tr>
      <w:tr w:rsidR="00886962" w:rsidRPr="00C17DCE" w14:paraId="420D62D6"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hideMark/>
          </w:tcPr>
          <w:p w14:paraId="51FAD957" w14:textId="77777777" w:rsidR="00886962" w:rsidRPr="00886962" w:rsidRDefault="00886962" w:rsidP="00886962">
            <w:pPr>
              <w:spacing w:after="160"/>
              <w:ind w:left="417"/>
              <w:contextualSpacing/>
            </w:pPr>
            <w:r w:rsidRPr="00886962">
              <w:t>ILVO</w:t>
            </w:r>
          </w:p>
        </w:tc>
        <w:tc>
          <w:tcPr>
            <w:tcW w:w="5317" w:type="dxa"/>
            <w:tcBorders>
              <w:top w:val="nil"/>
              <w:left w:val="nil"/>
              <w:bottom w:val="single" w:sz="4" w:space="0" w:color="auto"/>
              <w:right w:val="single" w:sz="4" w:space="0" w:color="auto"/>
            </w:tcBorders>
            <w:shd w:val="clear" w:color="000000" w:fill="FFFFFF"/>
            <w:noWrap/>
            <w:vAlign w:val="bottom"/>
            <w:hideMark/>
          </w:tcPr>
          <w:p w14:paraId="1F70B646" w14:textId="77777777" w:rsidR="00886962" w:rsidRPr="00886962" w:rsidRDefault="00886962" w:rsidP="00886962">
            <w:pPr>
              <w:spacing w:after="160"/>
              <w:ind w:left="417"/>
              <w:contextualSpacing/>
            </w:pPr>
            <w:r w:rsidRPr="00886962">
              <w:t>Onderzoek</w:t>
            </w:r>
          </w:p>
        </w:tc>
      </w:tr>
      <w:tr w:rsidR="00886962" w:rsidRPr="00C17DCE" w14:paraId="5C985C11"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hideMark/>
          </w:tcPr>
          <w:p w14:paraId="1695898E" w14:textId="77777777" w:rsidR="00886962" w:rsidRPr="00886962" w:rsidRDefault="00886962" w:rsidP="00886962">
            <w:pPr>
              <w:spacing w:after="160"/>
              <w:ind w:left="417"/>
              <w:contextualSpacing/>
            </w:pPr>
            <w:r w:rsidRPr="00886962">
              <w:t>Food2know</w:t>
            </w:r>
          </w:p>
        </w:tc>
        <w:tc>
          <w:tcPr>
            <w:tcW w:w="5317" w:type="dxa"/>
            <w:tcBorders>
              <w:top w:val="nil"/>
              <w:left w:val="nil"/>
              <w:bottom w:val="single" w:sz="4" w:space="0" w:color="auto"/>
              <w:right w:val="single" w:sz="4" w:space="0" w:color="auto"/>
            </w:tcBorders>
            <w:shd w:val="clear" w:color="000000" w:fill="FFFFFF"/>
            <w:noWrap/>
            <w:vAlign w:val="bottom"/>
            <w:hideMark/>
          </w:tcPr>
          <w:p w14:paraId="01CACFF3" w14:textId="77777777" w:rsidR="00886962" w:rsidRPr="00886962" w:rsidRDefault="00886962" w:rsidP="00886962">
            <w:pPr>
              <w:spacing w:after="160"/>
              <w:ind w:left="417"/>
              <w:contextualSpacing/>
            </w:pPr>
            <w:r w:rsidRPr="00886962">
              <w:t>Onderzoek</w:t>
            </w:r>
          </w:p>
        </w:tc>
      </w:tr>
      <w:tr w:rsidR="00886962" w:rsidRPr="00C17DCE" w14:paraId="34C65E49"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5C10DA42" w14:textId="77777777" w:rsidR="00886962" w:rsidRPr="00886962" w:rsidRDefault="00886962" w:rsidP="00886962">
            <w:pPr>
              <w:spacing w:after="160"/>
              <w:ind w:left="417"/>
              <w:contextualSpacing/>
            </w:pPr>
            <w:r w:rsidRPr="00886962">
              <w:t>AGROLINK</w:t>
            </w:r>
          </w:p>
        </w:tc>
        <w:tc>
          <w:tcPr>
            <w:tcW w:w="5317" w:type="dxa"/>
            <w:tcBorders>
              <w:top w:val="nil"/>
              <w:left w:val="nil"/>
              <w:bottom w:val="single" w:sz="4" w:space="0" w:color="auto"/>
              <w:right w:val="single" w:sz="4" w:space="0" w:color="auto"/>
            </w:tcBorders>
            <w:shd w:val="clear" w:color="000000" w:fill="FFFFFF"/>
            <w:noWrap/>
            <w:vAlign w:val="bottom"/>
            <w:hideMark/>
          </w:tcPr>
          <w:p w14:paraId="0D91FDE8" w14:textId="77777777" w:rsidR="00886962" w:rsidRPr="00886962" w:rsidRDefault="00886962" w:rsidP="00886962">
            <w:pPr>
              <w:spacing w:after="160"/>
              <w:ind w:left="417"/>
              <w:contextualSpacing/>
            </w:pPr>
            <w:r w:rsidRPr="00886962">
              <w:t>Onderzoek</w:t>
            </w:r>
          </w:p>
        </w:tc>
      </w:tr>
      <w:tr w:rsidR="00886962" w:rsidRPr="00C17DCE" w14:paraId="44B458B3"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391BE86B" w14:textId="77777777" w:rsidR="00886962" w:rsidRPr="00886962" w:rsidRDefault="00886962" w:rsidP="00886962">
            <w:pPr>
              <w:spacing w:after="160"/>
              <w:ind w:left="417"/>
              <w:contextualSpacing/>
            </w:pPr>
            <w:r w:rsidRPr="00886962">
              <w:t>FOD gezondheid (FAVV)</w:t>
            </w:r>
          </w:p>
        </w:tc>
        <w:tc>
          <w:tcPr>
            <w:tcW w:w="5317" w:type="dxa"/>
            <w:tcBorders>
              <w:top w:val="nil"/>
              <w:left w:val="nil"/>
              <w:bottom w:val="single" w:sz="4" w:space="0" w:color="auto"/>
              <w:right w:val="single" w:sz="4" w:space="0" w:color="auto"/>
            </w:tcBorders>
            <w:shd w:val="clear" w:color="000000" w:fill="FFFFFF"/>
            <w:noWrap/>
            <w:vAlign w:val="bottom"/>
            <w:hideMark/>
          </w:tcPr>
          <w:p w14:paraId="7EB018CC" w14:textId="77777777" w:rsidR="00886962" w:rsidRPr="00886962" w:rsidRDefault="00886962" w:rsidP="00886962">
            <w:pPr>
              <w:spacing w:after="160"/>
              <w:ind w:left="417"/>
              <w:contextualSpacing/>
            </w:pPr>
            <w:r w:rsidRPr="00886962">
              <w:t>Beleid</w:t>
            </w:r>
          </w:p>
        </w:tc>
      </w:tr>
      <w:tr w:rsidR="00886962" w:rsidRPr="00C17DCE" w14:paraId="6F33BFFB"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55BB97FA" w14:textId="77777777" w:rsidR="00886962" w:rsidRPr="00886962" w:rsidRDefault="00886962" w:rsidP="00886962">
            <w:pPr>
              <w:spacing w:after="160"/>
              <w:ind w:left="417"/>
              <w:contextualSpacing/>
            </w:pPr>
            <w:r w:rsidRPr="00886962">
              <w:t xml:space="preserve">KVAB </w:t>
            </w:r>
          </w:p>
        </w:tc>
        <w:tc>
          <w:tcPr>
            <w:tcW w:w="5317" w:type="dxa"/>
            <w:tcBorders>
              <w:top w:val="nil"/>
              <w:left w:val="nil"/>
              <w:bottom w:val="single" w:sz="4" w:space="0" w:color="auto"/>
              <w:right w:val="single" w:sz="4" w:space="0" w:color="auto"/>
            </w:tcBorders>
            <w:shd w:val="clear" w:color="000000" w:fill="FFFFFF"/>
            <w:noWrap/>
            <w:vAlign w:val="bottom"/>
            <w:hideMark/>
          </w:tcPr>
          <w:p w14:paraId="18C24091" w14:textId="77777777" w:rsidR="00886962" w:rsidRPr="00886962" w:rsidRDefault="00886962" w:rsidP="00886962">
            <w:pPr>
              <w:spacing w:after="160"/>
              <w:ind w:left="417"/>
              <w:contextualSpacing/>
            </w:pPr>
            <w:r w:rsidRPr="00886962">
              <w:t>Onderzoek</w:t>
            </w:r>
          </w:p>
        </w:tc>
      </w:tr>
      <w:tr w:rsidR="00886962" w:rsidRPr="00C17DCE" w14:paraId="5155AA9F" w14:textId="77777777" w:rsidTr="00886962">
        <w:trPr>
          <w:trHeight w:val="255"/>
        </w:trPr>
        <w:tc>
          <w:tcPr>
            <w:tcW w:w="3609" w:type="dxa"/>
            <w:tcBorders>
              <w:top w:val="nil"/>
              <w:left w:val="single" w:sz="4" w:space="0" w:color="auto"/>
              <w:bottom w:val="single" w:sz="4" w:space="0" w:color="auto"/>
              <w:right w:val="single" w:sz="4" w:space="0" w:color="auto"/>
            </w:tcBorders>
            <w:shd w:val="clear" w:color="000000" w:fill="FFFFFF"/>
            <w:vAlign w:val="bottom"/>
            <w:hideMark/>
          </w:tcPr>
          <w:p w14:paraId="2F590110" w14:textId="77777777" w:rsidR="00886962" w:rsidRPr="00886962" w:rsidRDefault="00886962" w:rsidP="00886962">
            <w:pPr>
              <w:spacing w:after="160"/>
              <w:ind w:left="417"/>
              <w:contextualSpacing/>
            </w:pPr>
            <w:r w:rsidRPr="00886962">
              <w:t>Grote overleggroep VO</w:t>
            </w:r>
          </w:p>
        </w:tc>
        <w:tc>
          <w:tcPr>
            <w:tcW w:w="5317" w:type="dxa"/>
            <w:tcBorders>
              <w:top w:val="nil"/>
              <w:left w:val="nil"/>
              <w:bottom w:val="single" w:sz="4" w:space="0" w:color="auto"/>
              <w:right w:val="single" w:sz="4" w:space="0" w:color="auto"/>
            </w:tcBorders>
            <w:shd w:val="clear" w:color="000000" w:fill="FFFFFF"/>
            <w:noWrap/>
            <w:vAlign w:val="bottom"/>
            <w:hideMark/>
          </w:tcPr>
          <w:p w14:paraId="048A867A" w14:textId="77777777" w:rsidR="00886962" w:rsidRPr="00886962" w:rsidRDefault="00886962" w:rsidP="00886962">
            <w:pPr>
              <w:spacing w:after="160"/>
              <w:ind w:left="417"/>
              <w:contextualSpacing/>
            </w:pPr>
            <w:r w:rsidRPr="00886962">
              <w:t>Beleid</w:t>
            </w:r>
          </w:p>
        </w:tc>
      </w:tr>
    </w:tbl>
    <w:p w14:paraId="5E7F675B" w14:textId="77777777" w:rsidR="00886962" w:rsidRDefault="00886962" w:rsidP="00886962">
      <w:pPr>
        <w:spacing w:after="160"/>
        <w:ind w:left="417"/>
        <w:contextualSpacing/>
      </w:pPr>
    </w:p>
    <w:p w14:paraId="5BD806DA" w14:textId="77777777" w:rsidR="00886962" w:rsidRPr="00D63208" w:rsidRDefault="00886962" w:rsidP="00886962">
      <w:pPr>
        <w:spacing w:after="160"/>
        <w:ind w:left="417"/>
        <w:contextualSpacing/>
      </w:pPr>
    </w:p>
    <w:p w14:paraId="105663A9" w14:textId="197DAD1D" w:rsidR="00886962" w:rsidRDefault="00886962">
      <w:pPr>
        <w:spacing w:after="200" w:line="276" w:lineRule="auto"/>
      </w:pPr>
      <w:r>
        <w:br w:type="page"/>
      </w:r>
    </w:p>
    <w:p w14:paraId="6A6EDA26" w14:textId="4D2AF392" w:rsidR="00E72781" w:rsidRDefault="008F50C0" w:rsidP="005C1FBE">
      <w:pPr>
        <w:pStyle w:val="Kop2"/>
        <w:rPr>
          <w:i/>
          <w:lang w:val="en-US"/>
        </w:rPr>
      </w:pPr>
      <w:bookmarkStart w:id="83" w:name="_Toc31030171"/>
      <w:bookmarkStart w:id="84" w:name="_Toc31118400"/>
      <w:bookmarkStart w:id="85" w:name="_Toc31120545"/>
      <w:r w:rsidRPr="005C1FBE">
        <w:rPr>
          <w:color w:val="auto"/>
        </w:rPr>
        <w:t>B</w:t>
      </w:r>
      <w:r w:rsidR="00886962" w:rsidRPr="005C1FBE">
        <w:rPr>
          <w:color w:val="auto"/>
        </w:rPr>
        <w:t>ijlage 2: Overzicht nieuwe initiatieven</w:t>
      </w:r>
      <w:bookmarkEnd w:id="83"/>
      <w:bookmarkEnd w:id="84"/>
      <w:bookmarkEnd w:id="85"/>
    </w:p>
    <w:p w14:paraId="03CEFE49" w14:textId="77777777" w:rsidR="008F50C0" w:rsidRDefault="008F50C0" w:rsidP="00CF35BF">
      <w:pPr>
        <w:spacing w:after="160"/>
        <w:contextualSpacing/>
        <w:rPr>
          <w:i/>
          <w:lang w:val="en-US"/>
        </w:rPr>
      </w:pPr>
    </w:p>
    <w:p w14:paraId="6AFD664F" w14:textId="36BE91C3" w:rsidR="008F50C0" w:rsidRPr="00886962" w:rsidRDefault="008F50C0" w:rsidP="00CF35BF">
      <w:pPr>
        <w:spacing w:after="160"/>
        <w:contextualSpacing/>
        <w:rPr>
          <w:i/>
          <w:lang w:val="en-US"/>
        </w:rPr>
      </w:pPr>
      <w:r>
        <w:rPr>
          <w:rFonts w:ascii="Arial" w:hAnsi="Arial" w:cs="Arial"/>
          <w:noProof/>
          <w:color w:val="FFFFFF"/>
          <w:sz w:val="20"/>
          <w:szCs w:val="20"/>
        </w:rPr>
        <w:drawing>
          <wp:inline distT="0" distB="0" distL="0" distR="0" wp14:anchorId="47EAB20B" wp14:editId="11BD1F6C">
            <wp:extent cx="4276725" cy="2189684"/>
            <wp:effectExtent l="0" t="0" r="0" b="1270"/>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00413" cy="2201812"/>
                    </a:xfrm>
                    <a:prstGeom prst="rect">
                      <a:avLst/>
                    </a:prstGeom>
                    <a:noFill/>
                    <a:ln>
                      <a:noFill/>
                    </a:ln>
                  </pic:spPr>
                </pic:pic>
              </a:graphicData>
            </a:graphic>
          </wp:inline>
        </w:drawing>
      </w:r>
    </w:p>
    <w:p w14:paraId="2CC27D18" w14:textId="356E3600" w:rsidR="00886962" w:rsidRDefault="00886962" w:rsidP="006A16F7">
      <w:pPr>
        <w:spacing w:after="160"/>
        <w:contextualSpacing/>
      </w:pPr>
    </w:p>
    <w:p w14:paraId="0441F470" w14:textId="1AD0F73E" w:rsidR="0060219F" w:rsidRPr="006A16F7" w:rsidRDefault="00B77279" w:rsidP="0060219F">
      <w:pPr>
        <w:spacing w:after="160"/>
        <w:contextualSpacing/>
      </w:pPr>
      <w:r>
        <w:rPr>
          <w:color w:val="00B050"/>
          <w:sz w:val="32"/>
          <w:szCs w:val="32"/>
        </w:rPr>
        <w:t>Circulariteit en inputefficiëntie</w:t>
      </w:r>
    </w:p>
    <w:p w14:paraId="56632A59" w14:textId="77777777" w:rsidR="00EE3DA1" w:rsidRPr="006A16F7" w:rsidRDefault="00EE3DA1" w:rsidP="006A16F7">
      <w:pPr>
        <w:spacing w:after="160"/>
        <w:contextualSpacing/>
        <w:rPr>
          <w:b/>
        </w:rPr>
      </w:pPr>
    </w:p>
    <w:p w14:paraId="5DBD1D5D" w14:textId="7354A189" w:rsidR="00886962" w:rsidRPr="006A16F7" w:rsidRDefault="00886962" w:rsidP="00CF35BF">
      <w:pPr>
        <w:spacing w:after="160"/>
        <w:contextualSpacing/>
        <w:rPr>
          <w:b/>
        </w:rPr>
      </w:pPr>
      <w:r w:rsidRPr="006A16F7">
        <w:rPr>
          <w:b/>
        </w:rPr>
        <w:t>Economische en sociale aspect van reststromen</w:t>
      </w:r>
      <w:r w:rsidR="00EE3DA1" w:rsidRPr="006A16F7">
        <w:rPr>
          <w:b/>
        </w:rPr>
        <w:t>:</w:t>
      </w:r>
    </w:p>
    <w:p w14:paraId="3B1C5B9E" w14:textId="46FE2795" w:rsidR="00886962" w:rsidRDefault="00886962" w:rsidP="00CF35BF">
      <w:pPr>
        <w:spacing w:after="160"/>
        <w:contextualSpacing/>
      </w:pPr>
      <w:r w:rsidRPr="00886962">
        <w:t xml:space="preserve">Een knap staaltje van innovatie </w:t>
      </w:r>
      <w:r w:rsidR="00C039B8">
        <w:t>is ‘s werelds</w:t>
      </w:r>
      <w:r w:rsidRPr="00886962">
        <w:t xml:space="preserve"> eerste drijvende zelfvoorzienende</w:t>
      </w:r>
      <w:r w:rsidR="00C039B8">
        <w:t xml:space="preserve"> </w:t>
      </w:r>
      <w:r w:rsidR="00C039B8" w:rsidRPr="00886962">
        <w:t>zuivelboerderi</w:t>
      </w:r>
      <w:r w:rsidR="00C039B8">
        <w:t>j: de</w:t>
      </w:r>
      <w:r w:rsidRPr="00886962">
        <w:t xml:space="preserve"> </w:t>
      </w:r>
      <w:hyperlink r:id="rId63" w:history="1">
        <w:r w:rsidRPr="00844E1F">
          <w:rPr>
            <w:rStyle w:val="Hyperlink"/>
          </w:rPr>
          <w:t>Float</w:t>
        </w:r>
        <w:bookmarkStart w:id="86" w:name="_Hlt8902546"/>
        <w:r w:rsidRPr="00844E1F">
          <w:rPr>
            <w:rStyle w:val="Hyperlink"/>
          </w:rPr>
          <w:t>i</w:t>
        </w:r>
        <w:bookmarkEnd w:id="86"/>
        <w:r w:rsidRPr="00844E1F">
          <w:rPr>
            <w:rStyle w:val="Hyperlink"/>
          </w:rPr>
          <w:t>ng Farm</w:t>
        </w:r>
      </w:hyperlink>
      <w:r w:rsidRPr="00886962">
        <w:t xml:space="preserve"> in </w:t>
      </w:r>
      <w:r w:rsidR="00C039B8">
        <w:t xml:space="preserve">de </w:t>
      </w:r>
      <w:r w:rsidRPr="00886962">
        <w:t>Rotterdam</w:t>
      </w:r>
      <w:r w:rsidR="00C039B8">
        <w:t>se Merwe-Vierhaven</w:t>
      </w:r>
      <w:r w:rsidRPr="00886962">
        <w:t xml:space="preserve">. </w:t>
      </w:r>
      <w:r w:rsidR="00C039B8">
        <w:t xml:space="preserve">Het doel van het project is om </w:t>
      </w:r>
      <w:r w:rsidR="00F33579" w:rsidRPr="00886962">
        <w:t>in</w:t>
      </w:r>
      <w:r w:rsidR="00F33579">
        <w:t xml:space="preserve"> de stad</w:t>
      </w:r>
      <w:r w:rsidR="00F33579" w:rsidRPr="00886962">
        <w:t>, dichtbij de consument</w:t>
      </w:r>
      <w:r w:rsidR="00F33579">
        <w:t xml:space="preserve">, op een duurzame wijze </w:t>
      </w:r>
      <w:r w:rsidR="00C039B8">
        <w:t>g</w:t>
      </w:r>
      <w:r w:rsidRPr="00886962">
        <w:t xml:space="preserve">ezond voedsel </w:t>
      </w:r>
      <w:r w:rsidR="00C039B8">
        <w:t xml:space="preserve">te </w:t>
      </w:r>
      <w:r w:rsidRPr="00886962">
        <w:t>produceren</w:t>
      </w:r>
      <w:r w:rsidR="00F33579">
        <w:t>.</w:t>
      </w:r>
      <w:r w:rsidRPr="00886962">
        <w:t xml:space="preserve"> De drijvende boerderij is niet alleen een plek voor de productie van zuivel, maar</w:t>
      </w:r>
      <w:r w:rsidR="00C039B8">
        <w:t xml:space="preserve"> doet tegelijkertijd ook dienst</w:t>
      </w:r>
      <w:r w:rsidRPr="00886962">
        <w:t xml:space="preserve"> als educatief centrum. </w:t>
      </w:r>
      <w:r w:rsidR="00C039B8">
        <w:t xml:space="preserve">De </w:t>
      </w:r>
      <w:r w:rsidRPr="00886962">
        <w:t xml:space="preserve">Floating Farm </w:t>
      </w:r>
      <w:r w:rsidR="00C039B8">
        <w:t xml:space="preserve">laat </w:t>
      </w:r>
      <w:r w:rsidRPr="00886962">
        <w:t>heel transparant zien hoe melk</w:t>
      </w:r>
      <w:r w:rsidR="00F33579">
        <w:t xml:space="preserve"> geproduceerd wordt</w:t>
      </w:r>
      <w:r w:rsidRPr="00886962">
        <w:t>. Je ziet de koeien op het ponton staan, je ziet de robots die mest verzam</w:t>
      </w:r>
      <w:r w:rsidR="00C039B8">
        <w:t>elen en de koeien voer brengen.</w:t>
      </w:r>
      <w:r w:rsidRPr="00886962">
        <w:t xml:space="preserve"> Circulariteit is een belangrijk uitgangspunt. Aan- en afvoer van water, energieopwekking, afvalverwerking en voeding moeten allemaal binnen het ‘gesloten systeem’ van de Floating Farm plaatsvinden. Zonne-energie, productie van veevoer met behulp van ledlicht, het afvangen van urine en mest en het hergebruiken in compost, regenwater dat wordt gereinigd en hergebruikt: de Floating Farm </w:t>
      </w:r>
      <w:r w:rsidR="00F33579">
        <w:t xml:space="preserve">wil zijn </w:t>
      </w:r>
      <w:r w:rsidRPr="00886962">
        <w:t xml:space="preserve">voetafdruk </w:t>
      </w:r>
      <w:r w:rsidR="00F33579">
        <w:t>zo laag mogelijk houden.</w:t>
      </w:r>
    </w:p>
    <w:p w14:paraId="49F38647" w14:textId="77777777" w:rsidR="00886962" w:rsidRPr="00886962" w:rsidRDefault="00886962" w:rsidP="00CF35BF">
      <w:pPr>
        <w:spacing w:after="160"/>
        <w:contextualSpacing/>
      </w:pPr>
    </w:p>
    <w:p w14:paraId="1E732F61" w14:textId="0EC03A12" w:rsidR="00886962" w:rsidRDefault="00886962" w:rsidP="00CF35BF">
      <w:pPr>
        <w:spacing w:after="160"/>
        <w:contextualSpacing/>
      </w:pPr>
      <w:r w:rsidRPr="00886962">
        <w:t xml:space="preserve">In </w:t>
      </w:r>
      <w:hyperlink r:id="rId64" w:history="1">
        <w:r w:rsidRPr="00886962">
          <w:t>Ge</w:t>
        </w:r>
        <w:bookmarkStart w:id="87" w:name="_Hlt8903053"/>
        <w:r w:rsidRPr="00886962">
          <w:t>n</w:t>
        </w:r>
        <w:bookmarkEnd w:id="87"/>
        <w:r w:rsidRPr="00886962">
          <w:t>t</w:t>
        </w:r>
        <w:r w:rsidRPr="00886962">
          <w:rPr>
            <w:rFonts w:ascii="Cambria" w:hAnsi="Cambria" w:cs="Cambria"/>
          </w:rPr>
          <w:t> </w:t>
        </w:r>
      </w:hyperlink>
      <w:r w:rsidRPr="00886962">
        <w:t xml:space="preserve"> is er een ander voor</w:t>
      </w:r>
      <w:r w:rsidR="00913542">
        <w:t xml:space="preserve">beeld van circulaire economie: </w:t>
      </w:r>
      <w:r w:rsidRPr="00886962">
        <w:t xml:space="preserve">de </w:t>
      </w:r>
      <w:hyperlink r:id="rId65" w:anchor="verticalelandbouw" w:history="1">
        <w:r w:rsidRPr="00844E1F">
          <w:rPr>
            <w:rStyle w:val="Hyperlink"/>
          </w:rPr>
          <w:t>Urban</w:t>
        </w:r>
        <w:r w:rsidRPr="00844E1F">
          <w:rPr>
            <w:u w:val="single"/>
          </w:rPr>
          <w:t xml:space="preserve"> </w:t>
        </w:r>
        <w:r w:rsidRPr="00844E1F">
          <w:rPr>
            <w:color w:val="0070C0"/>
            <w:u w:val="single"/>
          </w:rPr>
          <w:t>Smart Farm</w:t>
        </w:r>
      </w:hyperlink>
      <w:r w:rsidR="00913542">
        <w:t>, een aquaponicsproject dat in 2016 startte: Ook dit project draagt</w:t>
      </w:r>
      <w:r w:rsidRPr="00886962">
        <w:t xml:space="preserve"> circulaire economie hoog in het</w:t>
      </w:r>
      <w:r w:rsidR="00913542">
        <w:t xml:space="preserve"> vaandel. </w:t>
      </w:r>
      <w:r w:rsidRPr="00886962">
        <w:t xml:space="preserve">De </w:t>
      </w:r>
      <w:r w:rsidR="00F1798B">
        <w:t xml:space="preserve">uitwerpselen </w:t>
      </w:r>
      <w:r w:rsidRPr="00886962">
        <w:t xml:space="preserve">van vissen </w:t>
      </w:r>
      <w:r w:rsidR="00F1798B">
        <w:t xml:space="preserve">dienen als mest voor </w:t>
      </w:r>
      <w:r w:rsidRPr="00886962">
        <w:t xml:space="preserve">de gewassen. Het water wordt </w:t>
      </w:r>
      <w:r w:rsidR="00913542">
        <w:t xml:space="preserve">op zijn beurt </w:t>
      </w:r>
      <w:r w:rsidRPr="00886962">
        <w:t>gezuiverd door de planten. R</w:t>
      </w:r>
      <w:r w:rsidR="00913542">
        <w:t>esten van plantenmateriaal worden</w:t>
      </w:r>
      <w:r w:rsidRPr="00886962">
        <w:t xml:space="preserve"> dan weer aangewend om larven van zwarte soldatenvlieg te kweken, die dienen als visvoer.</w:t>
      </w:r>
    </w:p>
    <w:p w14:paraId="3D01723D" w14:textId="77777777" w:rsidR="00913542" w:rsidRDefault="00913542" w:rsidP="00CF35BF">
      <w:pPr>
        <w:spacing w:after="160"/>
        <w:contextualSpacing/>
      </w:pPr>
    </w:p>
    <w:p w14:paraId="43ED710F" w14:textId="0BB18547" w:rsidR="00886962" w:rsidRDefault="000B5D64" w:rsidP="00CF35BF">
      <w:pPr>
        <w:spacing w:after="160"/>
        <w:contextualSpacing/>
      </w:pPr>
      <w:r>
        <w:t xml:space="preserve">Een </w:t>
      </w:r>
      <w:hyperlink r:id="rId66" w:history="1">
        <w:r w:rsidR="00886962" w:rsidRPr="00886962">
          <w:t>Brussel</w:t>
        </w:r>
      </w:hyperlink>
      <w:r>
        <w:t xml:space="preserve">s voorbeeld van circulaire landbouw is </w:t>
      </w:r>
      <w:hyperlink r:id="rId67" w:history="1">
        <w:r w:rsidRPr="00844E1F">
          <w:rPr>
            <w:rStyle w:val="Hyperlink"/>
          </w:rPr>
          <w:t>PermaFungi</w:t>
        </w:r>
      </w:hyperlink>
      <w:r w:rsidRPr="00844E1F">
        <w:rPr>
          <w:u w:val="single"/>
        </w:rPr>
        <w:t>,</w:t>
      </w:r>
      <w:r>
        <w:t xml:space="preserve"> </w:t>
      </w:r>
      <w:r w:rsidRPr="00886962">
        <w:t xml:space="preserve">dat </w:t>
      </w:r>
      <w:r>
        <w:t xml:space="preserve">in de kelders van Thurn en Taxis </w:t>
      </w:r>
      <w:r w:rsidRPr="00886962">
        <w:t>oesterzwammen kweekt op stro en koffiedik</w:t>
      </w:r>
      <w:r w:rsidR="00886962" w:rsidRPr="00886962">
        <w:t xml:space="preserve">: Dat koffiedik halen ze uit </w:t>
      </w:r>
      <w:r>
        <w:t xml:space="preserve">lokale </w:t>
      </w:r>
      <w:r w:rsidR="00886962" w:rsidRPr="00886962">
        <w:t>restaurants van Exki en Pain Quotidien.</w:t>
      </w:r>
    </w:p>
    <w:p w14:paraId="6F786DCA" w14:textId="0E480CFA" w:rsidR="00E5480D" w:rsidRDefault="00E5480D" w:rsidP="00CF35BF">
      <w:pPr>
        <w:spacing w:after="160"/>
        <w:contextualSpacing/>
        <w:rPr>
          <w:b/>
        </w:rPr>
      </w:pPr>
    </w:p>
    <w:p w14:paraId="0717179B" w14:textId="2C3E5CBC" w:rsidR="00886962" w:rsidRPr="000B5D64" w:rsidRDefault="00886962" w:rsidP="00CF35BF">
      <w:pPr>
        <w:spacing w:after="160"/>
        <w:contextualSpacing/>
        <w:rPr>
          <w:b/>
        </w:rPr>
      </w:pPr>
      <w:r w:rsidRPr="000B5D64">
        <w:rPr>
          <w:b/>
        </w:rPr>
        <w:t>Voedse</w:t>
      </w:r>
      <w:r w:rsidR="000B5D64">
        <w:rPr>
          <w:b/>
        </w:rPr>
        <w:t>lverlies tegengaan</w:t>
      </w:r>
    </w:p>
    <w:p w14:paraId="1BF14FE8" w14:textId="673B98EF" w:rsidR="00886962" w:rsidRDefault="00886962" w:rsidP="00CF35BF">
      <w:pPr>
        <w:spacing w:after="160"/>
        <w:contextualSpacing/>
      </w:pPr>
      <w:r w:rsidRPr="00844E1F">
        <w:rPr>
          <w:color w:val="0070C0"/>
          <w:u w:val="single"/>
        </w:rPr>
        <w:t>De</w:t>
      </w:r>
      <w:r w:rsidRPr="00844E1F">
        <w:rPr>
          <w:rFonts w:ascii="Cambria" w:hAnsi="Cambria" w:cs="Cambria"/>
          <w:color w:val="0070C0"/>
          <w:u w:val="single"/>
        </w:rPr>
        <w:t> </w:t>
      </w:r>
      <w:hyperlink r:id="rId68" w:history="1">
        <w:r w:rsidRPr="00844E1F">
          <w:rPr>
            <w:color w:val="0070C0"/>
            <w:u w:val="single"/>
          </w:rPr>
          <w:t>Keten</w:t>
        </w:r>
        <w:bookmarkStart w:id="88" w:name="_Hlt9320794"/>
        <w:r w:rsidRPr="00844E1F">
          <w:rPr>
            <w:color w:val="0070C0"/>
            <w:u w:val="single"/>
          </w:rPr>
          <w:t>r</w:t>
        </w:r>
        <w:bookmarkEnd w:id="88"/>
        <w:r w:rsidRPr="00844E1F">
          <w:rPr>
            <w:color w:val="0070C0"/>
            <w:u w:val="single"/>
          </w:rPr>
          <w:t>oa</w:t>
        </w:r>
        <w:bookmarkStart w:id="89" w:name="_Hlt9320814"/>
        <w:r w:rsidRPr="00844E1F">
          <w:rPr>
            <w:color w:val="0070C0"/>
            <w:u w:val="single"/>
          </w:rPr>
          <w:t>d</w:t>
        </w:r>
        <w:bookmarkEnd w:id="89"/>
        <w:r w:rsidRPr="00844E1F">
          <w:rPr>
            <w:color w:val="0070C0"/>
            <w:u w:val="single"/>
          </w:rPr>
          <w:t>map</w:t>
        </w:r>
      </w:hyperlink>
      <w:r w:rsidRPr="00844E1F">
        <w:rPr>
          <w:color w:val="0070C0"/>
          <w:u w:val="single"/>
        </w:rPr>
        <w:t xml:space="preserve"> voedselverlies 2015-2020</w:t>
      </w:r>
      <w:r w:rsidRPr="006A16F7">
        <w:rPr>
          <w:rFonts w:ascii="Cambria" w:hAnsi="Cambria" w:cs="Cambria"/>
          <w:color w:val="0070C0"/>
        </w:rPr>
        <w:t> </w:t>
      </w:r>
      <w:r w:rsidR="000B5D64">
        <w:t xml:space="preserve">is een actieplan van de </w:t>
      </w:r>
      <w:r w:rsidR="000B5D64" w:rsidRPr="00886962">
        <w:t xml:space="preserve">Vlaamse overheid </w:t>
      </w:r>
      <w:r w:rsidRPr="00886962">
        <w:t xml:space="preserve">om de voedselverliezen in Vlaanderen tegen 2020 met 15 procent te verminderen. </w:t>
      </w:r>
      <w:r w:rsidR="000B5D64">
        <w:t>T</w:t>
      </w:r>
      <w:r w:rsidRPr="00886962">
        <w:t xml:space="preserve">al van organisaties, bedrijven en mensen </w:t>
      </w:r>
      <w:r w:rsidR="000B5D64">
        <w:t xml:space="preserve">zetten </w:t>
      </w:r>
      <w:r w:rsidRPr="00886962">
        <w:t xml:space="preserve">in Vlaanderen hun schouders onder projecten die voedselverlies </w:t>
      </w:r>
      <w:r w:rsidR="000B5D64">
        <w:t xml:space="preserve">in de keten, van veld tot vork, </w:t>
      </w:r>
      <w:r w:rsidRPr="00886962">
        <w:t xml:space="preserve">helpen voorkomen. </w:t>
      </w:r>
    </w:p>
    <w:p w14:paraId="7E4A4540" w14:textId="70D1E86B" w:rsidR="00886962" w:rsidRPr="00886962" w:rsidRDefault="00886962" w:rsidP="000B5D64">
      <w:pPr>
        <w:spacing w:after="160"/>
        <w:contextualSpacing/>
      </w:pPr>
    </w:p>
    <w:p w14:paraId="431871D2" w14:textId="214428F4" w:rsidR="00886962" w:rsidRDefault="00886962" w:rsidP="00CF35BF">
      <w:pPr>
        <w:spacing w:after="160"/>
        <w:contextualSpacing/>
      </w:pPr>
      <w:r w:rsidRPr="00886962">
        <w:t xml:space="preserve">Nieuw is het </w:t>
      </w:r>
      <w:r w:rsidR="000B5D64">
        <w:t xml:space="preserve">door de </w:t>
      </w:r>
      <w:r w:rsidRPr="00886962">
        <w:t xml:space="preserve">EU gefinancierde </w:t>
      </w:r>
      <w:hyperlink r:id="rId69" w:history="1">
        <w:r w:rsidRPr="00844E1F">
          <w:rPr>
            <w:color w:val="0070C0"/>
            <w:u w:val="single"/>
          </w:rPr>
          <w:t>Nano p</w:t>
        </w:r>
        <w:bookmarkStart w:id="90" w:name="_Hlt13047675"/>
        <w:r w:rsidRPr="00844E1F">
          <w:rPr>
            <w:color w:val="0070C0"/>
            <w:u w:val="single"/>
          </w:rPr>
          <w:t>a</w:t>
        </w:r>
        <w:bookmarkEnd w:id="90"/>
        <w:r w:rsidRPr="00844E1F">
          <w:rPr>
            <w:color w:val="0070C0"/>
            <w:u w:val="single"/>
          </w:rPr>
          <w:t>ck</w:t>
        </w:r>
        <w:r w:rsidRPr="00886962">
          <w:t xml:space="preserve"> project</w:t>
        </w:r>
      </w:hyperlink>
      <w:r w:rsidRPr="00886962">
        <w:t xml:space="preserve"> dat gericht is op het ontwikkelen van oplossingen voor het verlengen van de houdbaarheid van voedingsmiddelen door het gebruik van nieuwe antimicrobiële oppervlakken </w:t>
      </w:r>
      <w:r w:rsidR="000B5D64">
        <w:t>in</w:t>
      </w:r>
      <w:r w:rsidRPr="00886962">
        <w:t xml:space="preserve"> </w:t>
      </w:r>
      <w:r w:rsidR="00E32E3B">
        <w:t>de v</w:t>
      </w:r>
      <w:r w:rsidR="000B5D64">
        <w:t>oedselverpakking</w:t>
      </w:r>
      <w:r w:rsidRPr="00886962">
        <w:t xml:space="preserve">. Nano Pack is van plan </w:t>
      </w:r>
      <w:r w:rsidR="000B5D64">
        <w:t xml:space="preserve">om </w:t>
      </w:r>
      <w:r w:rsidRPr="00886962">
        <w:t>pilootprojecten te ontwikkelen,</w:t>
      </w:r>
      <w:r w:rsidR="00E32E3B">
        <w:t xml:space="preserve"> op te schalen en uit te voeren. Het doel is </w:t>
      </w:r>
      <w:r w:rsidRPr="00886962">
        <w:t>om antimicrobiële polymeerfilms te produceren die commercieel haalbaar zijn en worden geaccepteerd door zowel detailhandela</w:t>
      </w:r>
      <w:r w:rsidR="00E32E3B">
        <w:t>ar</w:t>
      </w:r>
      <w:r w:rsidR="000B5D64">
        <w:t>s</w:t>
      </w:r>
      <w:r w:rsidRPr="00886962">
        <w:t xml:space="preserve"> als consumenten. </w:t>
      </w:r>
    </w:p>
    <w:p w14:paraId="141E1E63" w14:textId="77777777" w:rsidR="00886962" w:rsidRPr="00886962" w:rsidRDefault="00886962" w:rsidP="006A16F7">
      <w:pPr>
        <w:spacing w:after="160"/>
        <w:contextualSpacing/>
      </w:pPr>
    </w:p>
    <w:p w14:paraId="15944797" w14:textId="330F0492" w:rsidR="00EE3DA1" w:rsidRPr="006A16F7" w:rsidRDefault="0060219F" w:rsidP="00EE3DA1">
      <w:pPr>
        <w:rPr>
          <w:color w:val="00B050"/>
          <w:sz w:val="32"/>
          <w:szCs w:val="32"/>
        </w:rPr>
      </w:pPr>
      <w:r w:rsidRPr="0060219F">
        <w:rPr>
          <w:color w:val="00B050"/>
          <w:sz w:val="32"/>
          <w:szCs w:val="32"/>
        </w:rPr>
        <w:t>Kl</w:t>
      </w:r>
      <w:r w:rsidRPr="006A16F7">
        <w:rPr>
          <w:color w:val="00B050"/>
          <w:sz w:val="32"/>
          <w:szCs w:val="32"/>
        </w:rPr>
        <w:t xml:space="preserve">imaat en </w:t>
      </w:r>
      <w:r w:rsidR="00AE508D">
        <w:rPr>
          <w:color w:val="00B050"/>
          <w:sz w:val="32"/>
          <w:szCs w:val="32"/>
        </w:rPr>
        <w:t>d</w:t>
      </w:r>
      <w:r w:rsidRPr="006A16F7">
        <w:rPr>
          <w:color w:val="00B050"/>
          <w:sz w:val="32"/>
          <w:szCs w:val="32"/>
        </w:rPr>
        <w:t xml:space="preserve">uurzaamheid </w:t>
      </w:r>
    </w:p>
    <w:p w14:paraId="7251F24A" w14:textId="77777777" w:rsidR="00EE3DA1" w:rsidRPr="006A16F7" w:rsidRDefault="00EE3DA1" w:rsidP="00886962">
      <w:pPr>
        <w:spacing w:after="160"/>
        <w:ind w:left="417"/>
        <w:contextualSpacing/>
      </w:pPr>
    </w:p>
    <w:p w14:paraId="73D89860" w14:textId="622F2702" w:rsidR="00886962" w:rsidRPr="00E32E3B" w:rsidRDefault="00886962" w:rsidP="00EE3DA1">
      <w:pPr>
        <w:spacing w:after="160"/>
        <w:contextualSpacing/>
        <w:rPr>
          <w:b/>
        </w:rPr>
      </w:pPr>
      <w:r w:rsidRPr="00E32E3B">
        <w:rPr>
          <w:b/>
        </w:rPr>
        <w:t>Alternatieve eiwitbronnen</w:t>
      </w:r>
      <w:r w:rsidR="001D1434">
        <w:rPr>
          <w:b/>
        </w:rPr>
        <w:t xml:space="preserve"> en granen</w:t>
      </w:r>
    </w:p>
    <w:p w14:paraId="575A9588" w14:textId="7F42E173" w:rsidR="00886962" w:rsidRDefault="00886962" w:rsidP="00EE3DA1">
      <w:pPr>
        <w:spacing w:after="160"/>
        <w:contextualSpacing/>
      </w:pPr>
      <w:r w:rsidRPr="00886962">
        <w:t xml:space="preserve">Per jaar wordt er 800.000 ton soja </w:t>
      </w:r>
      <w:r w:rsidR="00E32E3B" w:rsidRPr="00886962">
        <w:t>uit Zuid-</w:t>
      </w:r>
      <w:r w:rsidR="00E32E3B" w:rsidRPr="00EF45C1">
        <w:t xml:space="preserve">Amerika </w:t>
      </w:r>
      <w:r w:rsidRPr="00EF45C1">
        <w:t xml:space="preserve">geïmporteerd naar België </w:t>
      </w:r>
      <w:r w:rsidR="00E32E3B" w:rsidRPr="00EF45C1">
        <w:t xml:space="preserve">om ons vee te voeden. </w:t>
      </w:r>
      <w:r w:rsidRPr="00EF45C1">
        <w:t xml:space="preserve">Door de marktspeculatie en prijsstijging in 2012 piekte de import. Er is </w:t>
      </w:r>
      <w:r w:rsidR="00E32E3B" w:rsidRPr="00EF45C1">
        <w:t xml:space="preserve">in 2010 </w:t>
      </w:r>
      <w:r w:rsidR="00E32E3B" w:rsidRPr="00F723BE">
        <w:t>een Vlaams</w:t>
      </w:r>
      <w:r w:rsidRPr="00F723BE">
        <w:t xml:space="preserve"> </w:t>
      </w:r>
      <w:hyperlink r:id="rId70" w:history="1">
        <w:r w:rsidRPr="006A16F7">
          <w:rPr>
            <w:rStyle w:val="Hyperlink"/>
          </w:rPr>
          <w:t>actieplan Alternatieve Eiwi</w:t>
        </w:r>
        <w:bookmarkStart w:id="91" w:name="_Hlt8895139"/>
        <w:r w:rsidRPr="006A16F7">
          <w:rPr>
            <w:rStyle w:val="Hyperlink"/>
          </w:rPr>
          <w:t>t</w:t>
        </w:r>
        <w:bookmarkEnd w:id="91"/>
        <w:r w:rsidRPr="006A16F7">
          <w:rPr>
            <w:rStyle w:val="Hyperlink"/>
          </w:rPr>
          <w:t>bronnen (AAE)</w:t>
        </w:r>
      </w:hyperlink>
      <w:r w:rsidRPr="00EF45C1">
        <w:t xml:space="preserve"> gestart om de import van soja te verminderen. Deels omdat </w:t>
      </w:r>
      <w:r w:rsidR="00AE508D">
        <w:t xml:space="preserve">de </w:t>
      </w:r>
      <w:r w:rsidRPr="00EF45C1">
        <w:t>import maatschappelijke en ecologische vragen oproept</w:t>
      </w:r>
      <w:r w:rsidR="00AE508D">
        <w:t xml:space="preserve">, </w:t>
      </w:r>
      <w:r w:rsidRPr="00EF45C1">
        <w:t>zoals de grote ontbossing om aan de stijgende vraag van soja te kunnen voldoen. Door ontbossing ontstaat er een verl</w:t>
      </w:r>
      <w:r w:rsidR="00E32E3B" w:rsidRPr="00EF45C1">
        <w:t xml:space="preserve">ies van biodiversiteit, erosie en </w:t>
      </w:r>
      <w:r w:rsidRPr="00EF45C1">
        <w:t>klim</w:t>
      </w:r>
      <w:r w:rsidR="00E32E3B" w:rsidRPr="00EF45C1">
        <w:t xml:space="preserve">aatverandering. </w:t>
      </w:r>
      <w:r w:rsidR="00AE508D">
        <w:t>Deels o</w:t>
      </w:r>
      <w:r w:rsidRPr="00F723BE">
        <w:t>ok om van de importafhankelijkheid voor diervoederstromen af te komen</w:t>
      </w:r>
      <w:r w:rsidRPr="00886962">
        <w:t>. De EU-consument vraagt ook meer en meer GGO-vrije soja. D</w:t>
      </w:r>
      <w:r w:rsidR="00AE508D">
        <w:t>ie</w:t>
      </w:r>
      <w:r w:rsidRPr="00886962">
        <w:t xml:space="preserve"> wordt amper geteeld in de soja exportlanden. Dus </w:t>
      </w:r>
      <w:r w:rsidR="00AE508D">
        <w:t xml:space="preserve">het is </w:t>
      </w:r>
      <w:r w:rsidRPr="00886962">
        <w:t>een gat in de markt.</w:t>
      </w:r>
    </w:p>
    <w:p w14:paraId="3A0D4831" w14:textId="77777777" w:rsidR="00E32E3B" w:rsidRDefault="00E32E3B" w:rsidP="00EE3DA1">
      <w:pPr>
        <w:spacing w:after="160"/>
        <w:contextualSpacing/>
      </w:pPr>
    </w:p>
    <w:p w14:paraId="49276995" w14:textId="3119E09D" w:rsidR="00886962" w:rsidRPr="00EF45C1" w:rsidRDefault="00886962" w:rsidP="006A16F7">
      <w:r w:rsidRPr="00EF45C1">
        <w:t xml:space="preserve">Om Vlaanderen afhankelijk van ingevoerde eiwitrijke voedergewassen te maken, is er ook een lokaal </w:t>
      </w:r>
      <w:hyperlink r:id="rId71" w:anchor=".XN0gk7czYdW" w:history="1">
        <w:r w:rsidRPr="006A16F7">
          <w:rPr>
            <w:rStyle w:val="Hyperlink"/>
          </w:rPr>
          <w:t>“soybeanne</w:t>
        </w:r>
        <w:bookmarkStart w:id="92" w:name="_Hlt8895460"/>
        <w:r w:rsidRPr="006A16F7">
          <w:rPr>
            <w:rStyle w:val="Hyperlink"/>
          </w:rPr>
          <w:t>t</w:t>
        </w:r>
        <w:bookmarkEnd w:id="92"/>
        <w:r w:rsidRPr="006A16F7">
          <w:rPr>
            <w:rStyle w:val="Hyperlink"/>
          </w:rPr>
          <w:t>work”</w:t>
        </w:r>
      </w:hyperlink>
      <w:r w:rsidRPr="00EF45C1">
        <w:t xml:space="preserve"> opgestart als een netwerkinitiatief dat tot doel heeft om importafhankelijkheid voor soja vast te stellen, inkomsten voor de producenten te creëren en een economisch leefbaar product in Vlaanderen te produceren. Het project is aan de gang en is beschikbaar in </w:t>
      </w:r>
      <w:r w:rsidR="00AE508D">
        <w:t xml:space="preserve">twee </w:t>
      </w:r>
      <w:r w:rsidRPr="00EF45C1">
        <w:t>aspecten, vo</w:t>
      </w:r>
      <w:r w:rsidRPr="00F723BE">
        <w:t>or voedsel en voor veevoeder. Het voedsel</w:t>
      </w:r>
      <w:r w:rsidR="00AE508D">
        <w:t xml:space="preserve">project is een initiatief van </w:t>
      </w:r>
      <w:r w:rsidRPr="00F723BE">
        <w:t>I</w:t>
      </w:r>
      <w:r w:rsidR="00AE508D">
        <w:t>nagro</w:t>
      </w:r>
      <w:r w:rsidRPr="00F723BE">
        <w:t>, A</w:t>
      </w:r>
      <w:r w:rsidR="00AE508D">
        <w:t>lpro</w:t>
      </w:r>
      <w:r w:rsidRPr="00F723BE">
        <w:t>, A</w:t>
      </w:r>
      <w:r w:rsidR="00AE508D">
        <w:t>VEVE</w:t>
      </w:r>
      <w:r w:rsidRPr="00F723BE">
        <w:t>, ILVO, L</w:t>
      </w:r>
      <w:r w:rsidR="00AE508D">
        <w:t xml:space="preserve">a vie est belle </w:t>
      </w:r>
      <w:r w:rsidRPr="00F723BE">
        <w:t xml:space="preserve">en het Vlaamse </w:t>
      </w:r>
      <w:r w:rsidR="00AE508D">
        <w:t xml:space="preserve">Departement </w:t>
      </w:r>
      <w:r w:rsidRPr="00F723BE">
        <w:t>Landbouw en Visserij. In 2017 hebben 5 boeren soja ge</w:t>
      </w:r>
      <w:r w:rsidR="00AE508D">
        <w:t>teeld, goed voor in totaal 25 hectare</w:t>
      </w:r>
      <w:r w:rsidRPr="00F723BE">
        <w:t>. Het doel is om tot 50 hectare op te schalen. Om het risico voor de landbouwer te beperken, zijn er financiële afspraken gemaakt binnen de gloednieuwe sojaketen. De boeren krijgen e</w:t>
      </w:r>
      <w:r w:rsidRPr="00A329DF">
        <w:t xml:space="preserve">en sterke helpende hand van de AVEVE Group. Resultaten tonen </w:t>
      </w:r>
      <w:r w:rsidRPr="00EF45C1">
        <w:t>aan dat de in Vlaanderen geteeld “soybean” vergelijkbaar is met die uit de export.</w:t>
      </w:r>
    </w:p>
    <w:p w14:paraId="080A578B" w14:textId="77777777" w:rsidR="00886962" w:rsidRPr="00EF45C1" w:rsidRDefault="00886962" w:rsidP="006A16F7"/>
    <w:p w14:paraId="1357732A" w14:textId="770B5FDF" w:rsidR="001D1434" w:rsidRDefault="00886962" w:rsidP="006A16F7">
      <w:r w:rsidRPr="00EF45C1">
        <w:t xml:space="preserve">Sinds 2011 is het </w:t>
      </w:r>
      <w:r w:rsidR="00AD27DC" w:rsidRPr="00EF45C1">
        <w:t xml:space="preserve">in België </w:t>
      </w:r>
      <w:r w:rsidRPr="00EF45C1">
        <w:t xml:space="preserve">mogelijk om quinoa rendabel te telen met </w:t>
      </w:r>
      <w:hyperlink r:id="rId72" w:history="1">
        <w:r w:rsidRPr="006A16F7">
          <w:rPr>
            <w:rStyle w:val="Hyperlink"/>
          </w:rPr>
          <w:t>Quinobel</w:t>
        </w:r>
      </w:hyperlink>
      <w:r w:rsidRPr="00EF45C1">
        <w:t xml:space="preserve"> als voortrekker hiervan met productie in Vlaanderen en Wallonië. </w:t>
      </w:r>
    </w:p>
    <w:p w14:paraId="03E16A59" w14:textId="77777777" w:rsidR="001D1434" w:rsidRDefault="001D1434" w:rsidP="006A16F7"/>
    <w:p w14:paraId="709097FA" w14:textId="59C55EF2" w:rsidR="001D1434" w:rsidRDefault="00886962" w:rsidP="006A16F7">
      <w:r w:rsidRPr="00EF45C1">
        <w:t xml:space="preserve">Andere </w:t>
      </w:r>
      <w:r w:rsidR="001D1434">
        <w:t xml:space="preserve">alternatieve </w:t>
      </w:r>
      <w:r w:rsidRPr="00EF45C1">
        <w:t xml:space="preserve">granen </w:t>
      </w:r>
      <w:r w:rsidR="001D1434">
        <w:t xml:space="preserve">bieden minder kansen </w:t>
      </w:r>
      <w:r w:rsidRPr="00EF45C1">
        <w:t xml:space="preserve">door hun </w:t>
      </w:r>
      <w:r w:rsidR="00AD27DC">
        <w:t>behoefte aan warmte. Bovendien zorgt</w:t>
      </w:r>
      <w:r w:rsidRPr="00EF45C1">
        <w:t xml:space="preserve"> de nood aan een late zaai voor hoge onkruidd</w:t>
      </w:r>
      <w:r w:rsidRPr="00F723BE">
        <w:t xml:space="preserve">ruk. </w:t>
      </w:r>
      <w:r w:rsidR="00AD27DC">
        <w:t>Er werd g</w:t>
      </w:r>
      <w:r w:rsidRPr="00F723BE">
        <w:t xml:space="preserve">een nutritionele meerwaarde </w:t>
      </w:r>
      <w:r w:rsidR="00AD27DC">
        <w:t xml:space="preserve">gevonden bij het </w:t>
      </w:r>
      <w:r w:rsidRPr="00F723BE">
        <w:t xml:space="preserve">gebruik van alternatieve granen in plaats van moderne broodtarwe. </w:t>
      </w:r>
      <w:r w:rsidR="001D1434">
        <w:t xml:space="preserve">Dat blijkt uit </w:t>
      </w:r>
      <w:r w:rsidR="001D1434" w:rsidRPr="00886962">
        <w:t xml:space="preserve">en multidisciplinair onderzoeksproject </w:t>
      </w:r>
      <w:r w:rsidR="001D1434">
        <w:t xml:space="preserve">naar de teelt van </w:t>
      </w:r>
      <w:r w:rsidR="001D1434" w:rsidRPr="00886962">
        <w:t>alternatieve granen</w:t>
      </w:r>
      <w:r w:rsidR="001D1434">
        <w:t>, zoals</w:t>
      </w:r>
      <w:r w:rsidR="001D1434" w:rsidRPr="00886962">
        <w:t xml:space="preserve"> emmer, eenkoorn, khorasan, teff, </w:t>
      </w:r>
      <w:r w:rsidR="001D1434">
        <w:t xml:space="preserve">boekweit en amarant, op Vlaamse bodem. </w:t>
      </w:r>
      <w:r w:rsidR="00AD27DC">
        <w:t>Het v</w:t>
      </w:r>
      <w:r w:rsidRPr="00F723BE">
        <w:t>olledig</w:t>
      </w:r>
      <w:r w:rsidR="00AD27DC">
        <w:t>e</w:t>
      </w:r>
      <w:r w:rsidRPr="00F723BE">
        <w:t xml:space="preserve"> rapport over het pilootproject  ‘meer diversiteit in landbouw en voeding</w:t>
      </w:r>
      <w:r w:rsidR="00AD27DC">
        <w:t xml:space="preserve">: </w:t>
      </w:r>
      <w:r w:rsidRPr="00F723BE">
        <w:t xml:space="preserve">opportuniteiten voor alternatieve granen en pseudogranen in Vlaanderen’ is </w:t>
      </w:r>
      <w:r w:rsidR="00AD27DC">
        <w:t xml:space="preserve">op de </w:t>
      </w:r>
      <w:hyperlink r:id="rId73" w:history="1">
        <w:r w:rsidR="00AD27DC" w:rsidRPr="00AD27DC">
          <w:rPr>
            <w:rStyle w:val="Hyperlink"/>
          </w:rPr>
          <w:t>website van HOGent</w:t>
        </w:r>
      </w:hyperlink>
      <w:r w:rsidR="00AD27DC">
        <w:t xml:space="preserve"> </w:t>
      </w:r>
      <w:r w:rsidRPr="00EF45C1">
        <w:t xml:space="preserve">terug te vinden. </w:t>
      </w:r>
    </w:p>
    <w:p w14:paraId="74E93AC5" w14:textId="77777777" w:rsidR="001D1434" w:rsidRDefault="001D1434" w:rsidP="006A16F7"/>
    <w:p w14:paraId="4B0004EC" w14:textId="5F94D32C" w:rsidR="00886962" w:rsidRPr="00EF45C1" w:rsidRDefault="001D1434" w:rsidP="006A16F7">
      <w:r>
        <w:t xml:space="preserve">Het vervolgproject </w:t>
      </w:r>
      <w:hyperlink r:id="rId74" w:history="1">
        <w:r w:rsidRPr="00886962">
          <w:t>“</w:t>
        </w:r>
        <w:r w:rsidRPr="006A16F7">
          <w:rPr>
            <w:rStyle w:val="Hyperlink"/>
          </w:rPr>
          <w:t>Lokaal Brood</w:t>
        </w:r>
        <w:r w:rsidRPr="00886962">
          <w:t>”</w:t>
        </w:r>
      </w:hyperlink>
      <w:r w:rsidRPr="00886962">
        <w:t xml:space="preserve"> </w:t>
      </w:r>
      <w:r>
        <w:t xml:space="preserve">onderzoekt het </w:t>
      </w:r>
      <w:r w:rsidRPr="00886962">
        <w:t xml:space="preserve">potentieel van de korte keten voor brood geproduceerd met lokaal geteelde oude en/of alternatieve graansoorten met het oog op een meer duurzaam agro- en voedingssysteem. </w:t>
      </w:r>
      <w:r w:rsidR="00886962" w:rsidRPr="00886962">
        <w:t xml:space="preserve">Ketenbreed worden </w:t>
      </w:r>
      <w:r w:rsidR="00886962" w:rsidRPr="00EF45C1">
        <w:t>bestaande initiatieven onderzocht</w:t>
      </w:r>
      <w:r w:rsidR="00AD27DC">
        <w:t>. D</w:t>
      </w:r>
      <w:r w:rsidR="00886962" w:rsidRPr="00EF45C1">
        <w:t xml:space="preserve">e mogelijkheden van korteketensamenwerking tussen landbouwer, molenaar en bakker </w:t>
      </w:r>
      <w:r w:rsidR="00AD27DC">
        <w:t xml:space="preserve">werd </w:t>
      </w:r>
      <w:r w:rsidR="00886962" w:rsidRPr="00EF45C1">
        <w:t xml:space="preserve">onderzocht, en </w:t>
      </w:r>
      <w:r w:rsidR="00AD27DC" w:rsidRPr="00EF45C1">
        <w:t xml:space="preserve">er </w:t>
      </w:r>
      <w:r w:rsidR="00886962" w:rsidRPr="00EF45C1">
        <w:t>werd een platform (</w:t>
      </w:r>
      <w:hyperlink r:id="rId75" w:history="1">
        <w:r w:rsidR="00886962" w:rsidRPr="006A16F7">
          <w:rPr>
            <w:rStyle w:val="Hyperlink"/>
          </w:rPr>
          <w:t>Steunpunt Korte Keten</w:t>
        </w:r>
      </w:hyperlink>
      <w:r w:rsidR="00886962" w:rsidRPr="00EF45C1">
        <w:t>) gecreëerd voor korteketeninitiatieven</w:t>
      </w:r>
      <w:r w:rsidR="00AD27DC">
        <w:t xml:space="preserve"> voor brood</w:t>
      </w:r>
      <w:r w:rsidR="00886962" w:rsidRPr="00EF45C1">
        <w:t>. Ook wor</w:t>
      </w:r>
      <w:r w:rsidR="0060219F" w:rsidRPr="00EF45C1">
        <w:t>dt er onderzoek gedaan</w:t>
      </w:r>
      <w:r w:rsidR="00886962" w:rsidRPr="00EF45C1">
        <w:t xml:space="preserve"> naar de mogelijke smaakverschillen, de lokale herkomst, het </w:t>
      </w:r>
      <w:r w:rsidR="00886962" w:rsidRPr="00F723BE">
        <w:t>verhaal errond en het mogelijk</w:t>
      </w:r>
      <w:r w:rsidR="00AD27DC">
        <w:t>e</w:t>
      </w:r>
      <w:r w:rsidR="00886962" w:rsidRPr="00F723BE">
        <w:t xml:space="preserve"> ecologisch</w:t>
      </w:r>
      <w:r w:rsidR="00AD27DC">
        <w:t xml:space="preserve">e </w:t>
      </w:r>
      <w:r w:rsidR="00886962" w:rsidRPr="00F723BE">
        <w:t>effect</w:t>
      </w:r>
      <w:r w:rsidR="0060219F" w:rsidRPr="00F723BE">
        <w:t>.</w:t>
      </w:r>
    </w:p>
    <w:p w14:paraId="7D49F107" w14:textId="77777777" w:rsidR="00EE3DA1" w:rsidRPr="00EF45C1" w:rsidRDefault="00EE3DA1" w:rsidP="006A16F7"/>
    <w:p w14:paraId="30F5AB78" w14:textId="77777777" w:rsidR="00AD27DC" w:rsidRDefault="00886962" w:rsidP="006A16F7">
      <w:r w:rsidRPr="006A16F7">
        <w:rPr>
          <w:b/>
        </w:rPr>
        <w:t>Insecten</w:t>
      </w:r>
    </w:p>
    <w:p w14:paraId="64D8B420" w14:textId="0D2D8BB8" w:rsidR="005667DF" w:rsidRDefault="00886962" w:rsidP="006A16F7">
      <w:r w:rsidRPr="00EF45C1">
        <w:t xml:space="preserve">Het </w:t>
      </w:r>
      <w:hyperlink r:id="rId76" w:history="1">
        <w:r w:rsidRPr="006A16F7">
          <w:rPr>
            <w:rStyle w:val="Hyperlink"/>
          </w:rPr>
          <w:t>overz</w:t>
        </w:r>
        <w:bookmarkStart w:id="93" w:name="_Hlt8898206"/>
        <w:r w:rsidRPr="006A16F7">
          <w:rPr>
            <w:rStyle w:val="Hyperlink"/>
          </w:rPr>
          <w:t>i</w:t>
        </w:r>
        <w:bookmarkEnd w:id="93"/>
        <w:r w:rsidRPr="006A16F7">
          <w:rPr>
            <w:rStyle w:val="Hyperlink"/>
          </w:rPr>
          <w:t>cht</w:t>
        </w:r>
      </w:hyperlink>
      <w:r w:rsidRPr="00EF45C1">
        <w:t xml:space="preserve"> van bedrijven betrokken in de sector </w:t>
      </w:r>
      <w:r w:rsidR="00AD27DC">
        <w:t xml:space="preserve">van </w:t>
      </w:r>
      <w:r w:rsidR="00AD27DC" w:rsidRPr="00EF45C1">
        <w:t xml:space="preserve">eetbare insecten </w:t>
      </w:r>
      <w:r w:rsidRPr="00EF45C1">
        <w:t>regio België - Nederland to</w:t>
      </w:r>
      <w:r w:rsidR="0060219F" w:rsidRPr="00EF45C1">
        <w:t>ont</w:t>
      </w:r>
      <w:r w:rsidRPr="00F723BE">
        <w:t xml:space="preserve"> aan dat er in België 9 </w:t>
      </w:r>
      <w:r w:rsidR="0060219F" w:rsidRPr="00F723BE">
        <w:t>insecten</w:t>
      </w:r>
      <w:r w:rsidRPr="00A329DF">
        <w:t>kwekers</w:t>
      </w:r>
      <w:r w:rsidR="00AD27DC">
        <w:t xml:space="preserve"> zijn, </w:t>
      </w:r>
      <w:r w:rsidRPr="00EF45C1">
        <w:t xml:space="preserve">waarvan 3 kwekers enkel voor </w:t>
      </w:r>
      <w:r w:rsidR="0060219F" w:rsidRPr="00EF45C1">
        <w:t>food</w:t>
      </w:r>
      <w:r w:rsidRPr="00EF45C1">
        <w:t xml:space="preserve"> kweken</w:t>
      </w:r>
      <w:r w:rsidR="00AD27DC">
        <w:t xml:space="preserve">: </w:t>
      </w:r>
      <w:r w:rsidRPr="00EF45C1">
        <w:t>‘Bugood Food’, ‘Little Food’ en ‘Tor Royal’</w:t>
      </w:r>
      <w:r w:rsidR="00AD27DC">
        <w:t xml:space="preserve">. </w:t>
      </w:r>
      <w:r w:rsidRPr="00EF45C1">
        <w:t>Er is 1 kweker, ‘Nusect’ die zowel voor food als voor feed kweekt. Daarnaast zijn er nog 5 kwekers die enkel voor feed kweken</w:t>
      </w:r>
      <w:r w:rsidR="0060219F" w:rsidRPr="00EF45C1">
        <w:t>:</w:t>
      </w:r>
      <w:r w:rsidRPr="00EF45C1">
        <w:t xml:space="preserve"> De Smedt Insects, Kingsect, Millibeter, Protein Farm en Squama</w:t>
      </w:r>
      <w:r w:rsidR="005667DF">
        <w:t xml:space="preserve">. </w:t>
      </w:r>
      <w:r w:rsidRPr="00EF45C1">
        <w:t>In Nederland zijn er 14 kwekers bekend</w:t>
      </w:r>
      <w:r w:rsidR="005667DF">
        <w:t xml:space="preserve">. </w:t>
      </w:r>
    </w:p>
    <w:p w14:paraId="00C6D5E5" w14:textId="2285152F" w:rsidR="00886962" w:rsidRPr="00EF45C1" w:rsidRDefault="00886962" w:rsidP="006A16F7"/>
    <w:p w14:paraId="121CA009" w14:textId="65F6F307" w:rsidR="00F22B5E" w:rsidRDefault="00886962" w:rsidP="006A16F7">
      <w:r w:rsidRPr="00EF45C1">
        <w:t>De grote investering</w:t>
      </w:r>
      <w:r w:rsidR="0060219F" w:rsidRPr="00EF45C1">
        <w:t>en</w:t>
      </w:r>
      <w:r w:rsidRPr="00EF45C1">
        <w:t xml:space="preserve"> die wereldwijd gebeuren, maar ook dichter bij huis </w:t>
      </w:r>
      <w:r w:rsidR="00E5480D">
        <w:t xml:space="preserve">in Nederland, </w:t>
      </w:r>
      <w:r w:rsidRPr="00EF45C1">
        <w:t>zoals Protix en Proti-Farm</w:t>
      </w:r>
      <w:r w:rsidR="00E5480D">
        <w:t xml:space="preserve">, </w:t>
      </w:r>
      <w:r w:rsidRPr="00EF45C1">
        <w:t xml:space="preserve">tonen aan dat er een steeds groeiende groep is die gelooft in het potentieel van eetbare insecten. Uit de beschikbare jaarrekeningen blijkt dat slechts enkele kwekers winst </w:t>
      </w:r>
      <w:r w:rsidR="005035A2">
        <w:t>be</w:t>
      </w:r>
      <w:r w:rsidRPr="00EF45C1">
        <w:t>halen. Dit komt mede door enkele investeringen en overnames, maar het duidt toch aan dat de meeste kwekers nog aan het zoeken zijn naar het ideale productievolume</w:t>
      </w:r>
      <w:r w:rsidR="005667DF">
        <w:t xml:space="preserve"> </w:t>
      </w:r>
      <w:r w:rsidRPr="00EF45C1">
        <w:t xml:space="preserve">waarbij het bedrijf rendabel wordt. Uit het onderzoek blijkt ook dat </w:t>
      </w:r>
      <w:r w:rsidR="005667DF">
        <w:t xml:space="preserve">het merendeel </w:t>
      </w:r>
      <w:r w:rsidRPr="00EF45C1">
        <w:t xml:space="preserve">van de gekweekte insecten als ‘hobbyvoeder’ wordt verkocht: om te vissen, voor exotische huisdieren en pluimveehuisdieren. Deze afzetmarkt </w:t>
      </w:r>
      <w:r w:rsidR="005667DF">
        <w:t xml:space="preserve">wil </w:t>
      </w:r>
      <w:r w:rsidRPr="00EF45C1">
        <w:t xml:space="preserve">voornamelijk levende en gedroogde insecten. Een tweede, stijgende afzetmarkt is de verwerking van insecten in dierenvoeding voor katten en honden. Hierbij wordt er in eerste instantie ingezet op het uitbreiden van het gamma van de hypoallergene voeding, maar bij daling van de prijzen is er ook interesse om insecten op grotere schaal te verwerken. De afzetmarkt voor humane consumptie blijft klein, veelal via biowinkels en </w:t>
      </w:r>
      <w:r w:rsidR="0054012F" w:rsidRPr="00EF45C1">
        <w:t>persoonlijke</w:t>
      </w:r>
      <w:r w:rsidRPr="00EF45C1">
        <w:t xml:space="preserve"> webshop</w:t>
      </w:r>
      <w:r w:rsidR="0054012F" w:rsidRPr="00EF45C1">
        <w:t>s</w:t>
      </w:r>
      <w:r w:rsidRPr="00EF45C1">
        <w:t xml:space="preserve">, en voor de consument blijven insecten voorlopig een nicheproduct dat nog vaak geassocieerd wordt met een ‘uitdaging’. </w:t>
      </w:r>
    </w:p>
    <w:p w14:paraId="016CD383" w14:textId="77777777" w:rsidR="00F22B5E" w:rsidRDefault="00F22B5E" w:rsidP="006A16F7"/>
    <w:p w14:paraId="40323934" w14:textId="25C6507B" w:rsidR="00886962" w:rsidRPr="00EF45C1" w:rsidRDefault="00886962" w:rsidP="006A16F7">
      <w:r w:rsidRPr="00EF45C1">
        <w:t xml:space="preserve">De </w:t>
      </w:r>
      <w:hyperlink r:id="rId77" w:history="1">
        <w:r w:rsidRPr="006A16F7">
          <w:rPr>
            <w:rStyle w:val="Hyperlink"/>
          </w:rPr>
          <w:t>Katholieke Hogeschool VIVES</w:t>
        </w:r>
      </w:hyperlink>
      <w:r w:rsidRPr="00EF45C1">
        <w:t>, onderzoeksgroep Voeding</w:t>
      </w:r>
      <w:r w:rsidR="00F22B5E">
        <w:t>,</w:t>
      </w:r>
      <w:r w:rsidRPr="00EF45C1">
        <w:t xml:space="preserve"> heeft recent een aantal projecten uitgevoerd rond </w:t>
      </w:r>
      <w:r w:rsidR="00F22B5E">
        <w:t xml:space="preserve">het </w:t>
      </w:r>
      <w:r w:rsidRPr="00EF45C1">
        <w:t>kweken van insecten en receptuurontwikkeling en drogen van insecten.</w:t>
      </w:r>
      <w:r w:rsidR="00F22B5E">
        <w:t xml:space="preserve"> O</w:t>
      </w:r>
      <w:r w:rsidRPr="00EF45C1">
        <w:t xml:space="preserve">nderzoekers uit Duitsland, Nederland en </w:t>
      </w:r>
      <w:r w:rsidR="0054012F" w:rsidRPr="00EF45C1">
        <w:t>Z</w:t>
      </w:r>
      <w:r w:rsidRPr="00EF45C1">
        <w:t>wi</w:t>
      </w:r>
      <w:r w:rsidRPr="00F723BE">
        <w:t>t</w:t>
      </w:r>
      <w:r w:rsidR="00F22B5E">
        <w:t>s</w:t>
      </w:r>
      <w:r w:rsidRPr="00F723BE">
        <w:t xml:space="preserve">erland hebben voor het eerst een </w:t>
      </w:r>
      <w:r w:rsidR="00F22B5E">
        <w:t>volledige levenscyclus</w:t>
      </w:r>
      <w:r w:rsidRPr="00F723BE">
        <w:t xml:space="preserve">analyse </w:t>
      </w:r>
      <w:r w:rsidR="00F22B5E">
        <w:t xml:space="preserve">uitgevoerd </w:t>
      </w:r>
      <w:r w:rsidRPr="00F723BE">
        <w:t>om te z</w:t>
      </w:r>
      <w:r w:rsidRPr="00A329DF">
        <w:t>ien of het gebruik van insecten</w:t>
      </w:r>
      <w:r w:rsidRPr="00EF45C1">
        <w:t xml:space="preserve"> voor veevoeders duurzamer is dan traditionele eiwitbronnen zoals soja en vismeel. </w:t>
      </w:r>
      <w:r w:rsidR="00E5480D">
        <w:t>De r</w:t>
      </w:r>
      <w:r w:rsidRPr="00EF45C1">
        <w:t xml:space="preserve">esultaten zijn </w:t>
      </w:r>
      <w:hyperlink r:id="rId78" w:history="1">
        <w:r w:rsidRPr="006A16F7">
          <w:rPr>
            <w:rStyle w:val="Hyperlink"/>
          </w:rPr>
          <w:t>hi</w:t>
        </w:r>
        <w:bookmarkStart w:id="94" w:name="_Hlt9937656"/>
        <w:r w:rsidRPr="006A16F7">
          <w:rPr>
            <w:rStyle w:val="Hyperlink"/>
          </w:rPr>
          <w:t>e</w:t>
        </w:r>
        <w:bookmarkEnd w:id="94"/>
        <w:r w:rsidRPr="006A16F7">
          <w:rPr>
            <w:rStyle w:val="Hyperlink"/>
          </w:rPr>
          <w:t>r</w:t>
        </w:r>
      </w:hyperlink>
      <w:r w:rsidRPr="00EF45C1">
        <w:t xml:space="preserve"> te lezen.</w:t>
      </w:r>
      <w:r w:rsidR="00F22B5E">
        <w:t xml:space="preserve"> In </w:t>
      </w:r>
      <w:r w:rsidRPr="00EF45C1">
        <w:t xml:space="preserve">2019 </w:t>
      </w:r>
      <w:r w:rsidR="00F22B5E">
        <w:t xml:space="preserve">publiceerde het </w:t>
      </w:r>
      <w:r w:rsidRPr="00EF45C1">
        <w:t>International Platform for Insects for Food &amp; Feed”(IPIFF)</w:t>
      </w:r>
      <w:r w:rsidR="00F22B5E">
        <w:t xml:space="preserve"> </w:t>
      </w:r>
      <w:r w:rsidRPr="00EF45C1">
        <w:t xml:space="preserve">niet bindende </w:t>
      </w:r>
      <w:r w:rsidR="00F22B5E">
        <w:t xml:space="preserve">hygiënerichtlijnen </w:t>
      </w:r>
      <w:r w:rsidRPr="00EF45C1">
        <w:t>voor het produceren en verwerken van insecten voor menselijke consumptie</w:t>
      </w:r>
      <w:r w:rsidR="00F22B5E">
        <w:t xml:space="preserve">. </w:t>
      </w:r>
      <w:r w:rsidRPr="00F723BE">
        <w:t>Meer informatie over E</w:t>
      </w:r>
      <w:r w:rsidR="0054012F" w:rsidRPr="00F723BE">
        <w:t>n</w:t>
      </w:r>
      <w:r w:rsidRPr="00A329DF">
        <w:t>t</w:t>
      </w:r>
      <w:r w:rsidR="0054012F" w:rsidRPr="00EF45C1">
        <w:t>o</w:t>
      </w:r>
      <w:r w:rsidRPr="00EF45C1">
        <w:t>mofood</w:t>
      </w:r>
      <w:r w:rsidR="00F22B5E">
        <w:t xml:space="preserve"> </w:t>
      </w:r>
      <w:r w:rsidRPr="00EF45C1">
        <w:t>(insecten voor food &amp; feed</w:t>
      </w:r>
      <w:r w:rsidR="00F22B5E">
        <w:t xml:space="preserve">) </w:t>
      </w:r>
      <w:r w:rsidRPr="00EF45C1">
        <w:t xml:space="preserve">is op de website van </w:t>
      </w:r>
      <w:hyperlink r:id="rId79" w:history="1">
        <w:r w:rsidRPr="006A16F7">
          <w:rPr>
            <w:rStyle w:val="Hyperlink"/>
          </w:rPr>
          <w:t>Flande</w:t>
        </w:r>
        <w:bookmarkStart w:id="95" w:name="_Hlt9937882"/>
        <w:r w:rsidRPr="006A16F7">
          <w:rPr>
            <w:rStyle w:val="Hyperlink"/>
          </w:rPr>
          <w:t>r</w:t>
        </w:r>
        <w:bookmarkEnd w:id="95"/>
        <w:r w:rsidRPr="006A16F7">
          <w:rPr>
            <w:rStyle w:val="Hyperlink"/>
          </w:rPr>
          <w:t>s</w:t>
        </w:r>
        <w:bookmarkStart w:id="96" w:name="_Hlt9937852"/>
        <w:r w:rsidR="00FD7EA5">
          <w:rPr>
            <w:rStyle w:val="Hyperlink"/>
          </w:rPr>
          <w:t>’</w:t>
        </w:r>
        <w:r w:rsidRPr="006A16F7">
          <w:rPr>
            <w:rStyle w:val="Hyperlink"/>
          </w:rPr>
          <w:t xml:space="preserve"> </w:t>
        </w:r>
        <w:bookmarkEnd w:id="96"/>
        <w:r w:rsidRPr="006A16F7">
          <w:rPr>
            <w:rStyle w:val="Hyperlink"/>
          </w:rPr>
          <w:t>Food</w:t>
        </w:r>
      </w:hyperlink>
      <w:r w:rsidRPr="00EF45C1">
        <w:t xml:space="preserve"> terug te vinden. </w:t>
      </w:r>
    </w:p>
    <w:p w14:paraId="6C145BDE" w14:textId="07D8ABAE" w:rsidR="00B77279" w:rsidRPr="00F723BE" w:rsidRDefault="00B77279" w:rsidP="006A16F7"/>
    <w:p w14:paraId="01F1EA3A" w14:textId="440A52C1" w:rsidR="00886962" w:rsidRPr="006A16F7" w:rsidRDefault="00886962" w:rsidP="006A16F7">
      <w:pPr>
        <w:rPr>
          <w:b/>
        </w:rPr>
      </w:pPr>
      <w:r w:rsidRPr="006A16F7">
        <w:rPr>
          <w:b/>
        </w:rPr>
        <w:t>Peulvruchten</w:t>
      </w:r>
    </w:p>
    <w:p w14:paraId="38B356BD" w14:textId="0007869C" w:rsidR="00886962" w:rsidRPr="00EF45C1" w:rsidRDefault="008F0527" w:rsidP="006A16F7">
      <w:hyperlink r:id="rId80" w:history="1">
        <w:r w:rsidR="00886962" w:rsidRPr="006A16F7">
          <w:rPr>
            <w:rStyle w:val="Hyperlink"/>
          </w:rPr>
          <w:t>Peulvr</w:t>
        </w:r>
        <w:bookmarkStart w:id="97" w:name="_Hlt8904865"/>
        <w:r w:rsidR="00886962" w:rsidRPr="006A16F7">
          <w:rPr>
            <w:rStyle w:val="Hyperlink"/>
          </w:rPr>
          <w:t>u</w:t>
        </w:r>
        <w:bookmarkEnd w:id="97"/>
        <w:r w:rsidR="00886962" w:rsidRPr="006A16F7">
          <w:rPr>
            <w:rStyle w:val="Hyperlink"/>
          </w:rPr>
          <w:t>chten</w:t>
        </w:r>
      </w:hyperlink>
      <w:r w:rsidR="00886962" w:rsidRPr="00EF45C1">
        <w:t xml:space="preserve"> hebben een hoge volatiliteit (prijsbeweging op de markt) ten gevolge van de risico’s die met de productie van het gewas gepaard </w:t>
      </w:r>
      <w:r w:rsidR="00886962" w:rsidRPr="00F723BE">
        <w:t>gaan: handelsconflicten, politieke uitdagingen, nutritionele waarde,</w:t>
      </w:r>
      <w:r w:rsidR="00886962" w:rsidRPr="00886962">
        <w:t xml:space="preserve"> </w:t>
      </w:r>
      <w:r w:rsidR="00886962" w:rsidRPr="00EF45C1">
        <w:t>kleur, grootte, smaak, plagen enzo</w:t>
      </w:r>
      <w:r w:rsidR="00F22B5E">
        <w:t>v</w:t>
      </w:r>
      <w:r w:rsidR="00886962" w:rsidRPr="00EF45C1">
        <w:t>oort. Omdat peulvruchten in tegenstelling tot granen vandaag de dag niet als ingrediënt voor belangrijke voedingsproducten gebruikt worden, is het bovendien een uitdaging om Europese landbouwers ervan te overtuigen peulvruchten voor de voedingsconsumptiemarkt te kweken en zo de economische duurzaamheid van het product te ondersteunen.</w:t>
      </w:r>
    </w:p>
    <w:p w14:paraId="77EE4134" w14:textId="77777777" w:rsidR="00E5480D" w:rsidRDefault="00E5480D" w:rsidP="006A16F7"/>
    <w:p w14:paraId="531355D2" w14:textId="05834CBB" w:rsidR="00886962" w:rsidRPr="00EF45C1" w:rsidRDefault="00F22B5E" w:rsidP="006A16F7">
      <w:r>
        <w:t xml:space="preserve">Om </w:t>
      </w:r>
      <w:r w:rsidR="00886962" w:rsidRPr="00EF45C1">
        <w:t>deze redenen</w:t>
      </w:r>
      <w:r>
        <w:t xml:space="preserve"> hebben</w:t>
      </w:r>
      <w:r w:rsidR="00886962" w:rsidRPr="00EF45C1">
        <w:t xml:space="preserve"> de Verenigde </w:t>
      </w:r>
      <w:r w:rsidR="00886962" w:rsidRPr="00F723BE">
        <w:t xml:space="preserve">Naties (VN) het jaar </w:t>
      </w:r>
      <w:hyperlink r:id="rId81" w:history="1">
        <w:r w:rsidR="00886962" w:rsidRPr="006A16F7">
          <w:rPr>
            <w:rStyle w:val="Hyperlink"/>
          </w:rPr>
          <w:t>2016</w:t>
        </w:r>
      </w:hyperlink>
      <w:r w:rsidR="00886962" w:rsidRPr="00EF45C1">
        <w:t xml:space="preserve"> uitgeroepen tot Internationaal jaar van de Peulvrucht. Op die manier hoopt</w:t>
      </w:r>
      <w:r w:rsidR="0054012F" w:rsidRPr="00EF45C1">
        <w:t>e</w:t>
      </w:r>
      <w:r w:rsidR="00886962" w:rsidRPr="00EF45C1">
        <w:t xml:space="preserve"> de organisatie het imago van peulvruchten wereldwijd te verbeteren. In </w:t>
      </w:r>
      <w:r w:rsidR="00730D8C">
        <w:t xml:space="preserve">Vlaanderen was in 2019 een areaal van 6933 ha ingezaaid met peulvruchten. </w:t>
      </w:r>
      <w:r w:rsidR="00886962" w:rsidRPr="00F723BE">
        <w:t xml:space="preserve">Dat maakt </w:t>
      </w:r>
      <w:r w:rsidR="00730D8C">
        <w:t>Vlaanderen</w:t>
      </w:r>
      <w:r w:rsidR="00886962" w:rsidRPr="00F723BE">
        <w:t xml:space="preserve"> een kleine producent, maar zeker niet de kleinste. De consumptie van peulvruchten in </w:t>
      </w:r>
      <w:r w:rsidR="00730D8C">
        <w:t>Vlaanderen</w:t>
      </w:r>
      <w:r w:rsidR="00886962" w:rsidRPr="00F723BE">
        <w:t xml:space="preserve"> is nog eerder bescheiden, maar de opmars is ingezet. In het dieet van de </w:t>
      </w:r>
      <w:r w:rsidR="00730D8C">
        <w:t>Vlaming</w:t>
      </w:r>
      <w:r w:rsidR="00886962" w:rsidRPr="00F723BE">
        <w:t xml:space="preserve"> spelen peulvruchten vandaag nog geen grote rol. Maar de trend is wel stijgend – </w:t>
      </w:r>
      <w:r w:rsidR="00886962" w:rsidRPr="00A329DF">
        <w:t>we mogen zelfs spreken van een doorbraak. En niet alleen bij vegetariërs. De groei wordt gerealiseerd door zowel traditionele klanten die peulvruchten vermarkten in glas, blik of dro</w:t>
      </w:r>
      <w:r w:rsidR="00341002">
        <w:t>ge</w:t>
      </w:r>
      <w:r w:rsidR="00886962" w:rsidRPr="00A329DF">
        <w:t xml:space="preserve"> verpakking</w:t>
      </w:r>
      <w:r w:rsidR="00886962" w:rsidRPr="00EF45C1">
        <w:t xml:space="preserve">, maar ook door innovatieve voedingsbedrijven die ze als basis nemen voor vegetarische hamburgers, chips, pasta of andere gezonde lekkernijen. </w:t>
      </w:r>
      <w:r w:rsidR="0054012F" w:rsidRPr="00EF45C1">
        <w:t xml:space="preserve">Volgens de </w:t>
      </w:r>
      <w:hyperlink r:id="rId82" w:history="1">
        <w:r w:rsidR="0054012F" w:rsidRPr="006A16F7">
          <w:rPr>
            <w:rStyle w:val="Hyperlink"/>
          </w:rPr>
          <w:t>Food Service Alliance</w:t>
        </w:r>
      </w:hyperlink>
      <w:r w:rsidR="0054012F" w:rsidRPr="006A16F7">
        <w:t xml:space="preserve"> zijn </w:t>
      </w:r>
      <w:r w:rsidR="0054012F" w:rsidRPr="00EF45C1">
        <w:t>p</w:t>
      </w:r>
      <w:r w:rsidR="00886962" w:rsidRPr="00EF45C1">
        <w:t xml:space="preserve">eulvruchten </w:t>
      </w:r>
      <w:r w:rsidR="0054012F" w:rsidRPr="00EF45C1">
        <w:t>hip en tr</w:t>
      </w:r>
      <w:r w:rsidR="0054012F" w:rsidRPr="00F723BE">
        <w:t>endy.</w:t>
      </w:r>
      <w:r w:rsidR="00886962" w:rsidRPr="00F723BE">
        <w:t xml:space="preserve"> </w:t>
      </w:r>
    </w:p>
    <w:p w14:paraId="130B3BD9" w14:textId="77777777" w:rsidR="00EE3DA1" w:rsidRPr="00F723BE" w:rsidRDefault="00EE3DA1" w:rsidP="006A16F7"/>
    <w:p w14:paraId="27D03CDF" w14:textId="0DD36D6F" w:rsidR="00886962" w:rsidRDefault="008F0527" w:rsidP="00EE3DA1">
      <w:pPr>
        <w:spacing w:after="160"/>
        <w:contextualSpacing/>
      </w:pPr>
      <w:hyperlink r:id="rId83" w:history="1">
        <w:r w:rsidR="00886962" w:rsidRPr="006A16F7">
          <w:rPr>
            <w:rStyle w:val="Hyperlink"/>
          </w:rPr>
          <w:t>"CASIBEA</w:t>
        </w:r>
        <w:bookmarkStart w:id="98" w:name="_Hlt8905330"/>
        <w:r w:rsidR="00886962" w:rsidRPr="006A16F7">
          <w:rPr>
            <w:rStyle w:val="Hyperlink"/>
          </w:rPr>
          <w:t>N</w:t>
        </w:r>
        <w:bookmarkEnd w:id="98"/>
        <w:r w:rsidR="00886962" w:rsidRPr="006A16F7">
          <w:rPr>
            <w:rStyle w:val="Hyperlink"/>
          </w:rPr>
          <w:t>S"</w:t>
        </w:r>
      </w:hyperlink>
      <w:r w:rsidR="00E5480D">
        <w:t xml:space="preserve">, </w:t>
      </w:r>
      <w:r w:rsidR="00886962" w:rsidRPr="00886962">
        <w:t>gevestigd in A</w:t>
      </w:r>
      <w:r w:rsidR="00341002">
        <w:t>ntwerpen</w:t>
      </w:r>
      <w:r w:rsidR="00886962" w:rsidRPr="00886962">
        <w:t xml:space="preserve"> is </w:t>
      </w:r>
      <w:r w:rsidR="0054012F">
        <w:t>de</w:t>
      </w:r>
      <w:r w:rsidR="00886962" w:rsidRPr="00886962">
        <w:t xml:space="preserve"> grootste (handels- en niet-producent) leverancier van droge p</w:t>
      </w:r>
      <w:r w:rsidR="00EF45C1">
        <w:t>e</w:t>
      </w:r>
      <w:r w:rsidR="00886962" w:rsidRPr="00886962">
        <w:t>ul</w:t>
      </w:r>
      <w:r w:rsidR="0054012F">
        <w:t>e</w:t>
      </w:r>
      <w:r w:rsidR="00886962" w:rsidRPr="00886962">
        <w:t>n voor de voedingsindustrie in België: bonen, linzen, erwten en kikkererwten</w:t>
      </w:r>
      <w:r w:rsidR="00E5480D">
        <w:t>, z</w:t>
      </w:r>
      <w:r w:rsidR="00886962" w:rsidRPr="00886962">
        <w:t>owel conventioneel als</w:t>
      </w:r>
      <w:r w:rsidR="00341002">
        <w:t xml:space="preserve"> biologisch</w:t>
      </w:r>
      <w:r w:rsidR="00886962" w:rsidRPr="00886962">
        <w:t>. Naast de klassieke conserven, diepvriesproducten en droge voeding, worden de producten nu ook gebruikt als meel, als proteïnevervangers, in pasta, bakkerijproducten en sauzen.</w:t>
      </w:r>
    </w:p>
    <w:p w14:paraId="5F6C9459" w14:textId="77777777" w:rsidR="00EE3DA1" w:rsidRDefault="00EE3DA1" w:rsidP="00EE3DA1">
      <w:pPr>
        <w:spacing w:after="160"/>
        <w:contextualSpacing/>
      </w:pPr>
    </w:p>
    <w:p w14:paraId="60A421E2" w14:textId="031A001D" w:rsidR="00341002" w:rsidRDefault="00886962" w:rsidP="006A16F7">
      <w:pPr>
        <w:rPr>
          <w:b/>
        </w:rPr>
      </w:pPr>
      <w:r w:rsidRPr="006A16F7">
        <w:rPr>
          <w:b/>
        </w:rPr>
        <w:t>Z</w:t>
      </w:r>
      <w:r w:rsidR="00341002">
        <w:rPr>
          <w:b/>
        </w:rPr>
        <w:t>eewier</w:t>
      </w:r>
    </w:p>
    <w:p w14:paraId="49F7D5AA" w14:textId="54595783" w:rsidR="00341002" w:rsidRDefault="00886962" w:rsidP="006A16F7">
      <w:r w:rsidRPr="00F723BE">
        <w:t xml:space="preserve">In Azië is zeewier dagelijkse kost. </w:t>
      </w:r>
      <w:hyperlink r:id="rId84" w:history="1">
        <w:r w:rsidR="0054012F" w:rsidRPr="00341002">
          <w:rPr>
            <w:rStyle w:val="Hyperlink"/>
          </w:rPr>
          <w:t>Bij o</w:t>
        </w:r>
        <w:r w:rsidRPr="006A16F7">
          <w:rPr>
            <w:rStyle w:val="Hyperlink"/>
          </w:rPr>
          <w:t>ns is het nog relatief onbekend</w:t>
        </w:r>
      </w:hyperlink>
      <w:r w:rsidRPr="00F723BE">
        <w:t>. Zeewier heeft met z’n rijkheid aan eiwitten, ijzer, omega 3, mineralen, vitaminen en ballaststoffen een hoge voedingswaarde. In België en Nederland zijn er meer dan 100 zeewiersoorten aanwezig, waarvan 12 lokale soorten. Er zit trouwens zeewier in veel meer voedingsproducten dan je zou denken (denk aan chocomelk, koekjes, pudding…). Reden genoeg om het w</w:t>
      </w:r>
      <w:r w:rsidRPr="00A329DF">
        <w:t xml:space="preserve">ier toegankelijker te maken voor de consument en het in onze keukens te krijgen. </w:t>
      </w:r>
      <w:hyperlink r:id="rId85" w:history="1"/>
      <w:r w:rsidRPr="00F723BE">
        <w:t>Zeewier heeft ook een positief effect op het milieu. Waar zeewier groeit, groeit ook de biodiversiteit. Veel zeedieren nestelen zich rond de zeeplanten. Bovendien neemt zeewier CO2 op: als je weet dat 100 ton zeewier 20 ton CO2 opneemt,</w:t>
      </w:r>
      <w:r w:rsidRPr="00A329DF">
        <w:t xml:space="preserve"> dan hebben we aan 3% van het zeeoppervlak genoeg om de volle</w:t>
      </w:r>
      <w:r w:rsidRPr="00F723BE">
        <w:t>dige CO2 uitstoot op te nemen. Zeewier neemt voedingsstoffen op uit de zee</w:t>
      </w:r>
      <w:r w:rsidR="00341002">
        <w:t xml:space="preserve"> en </w:t>
      </w:r>
      <w:r w:rsidRPr="00F723BE">
        <w:t xml:space="preserve">heeft </w:t>
      </w:r>
      <w:r w:rsidR="00341002">
        <w:t xml:space="preserve">dus </w:t>
      </w:r>
      <w:r w:rsidRPr="00F723BE">
        <w:t>geen nood aan extra meststoffen.</w:t>
      </w:r>
    </w:p>
    <w:p w14:paraId="186CD493" w14:textId="2F75818D" w:rsidR="00886962" w:rsidRPr="00F723BE" w:rsidRDefault="00886962" w:rsidP="006A16F7">
      <w:r w:rsidRPr="00F723BE">
        <w:t xml:space="preserve"> </w:t>
      </w:r>
    </w:p>
    <w:p w14:paraId="2223BDAE" w14:textId="093746D3" w:rsidR="00886962" w:rsidRDefault="00886962" w:rsidP="006A16F7">
      <w:r w:rsidRPr="00F723BE">
        <w:t xml:space="preserve">Volgens de informatie van </w:t>
      </w:r>
      <w:hyperlink r:id="rId86" w:history="1">
        <w:r w:rsidRPr="006A16F7">
          <w:rPr>
            <w:rStyle w:val="Hyperlink"/>
          </w:rPr>
          <w:t>Flander</w:t>
        </w:r>
        <w:bookmarkStart w:id="99" w:name="_Hlt8905667"/>
        <w:r w:rsidRPr="006A16F7">
          <w:rPr>
            <w:rStyle w:val="Hyperlink"/>
          </w:rPr>
          <w:t>s</w:t>
        </w:r>
        <w:bookmarkEnd w:id="99"/>
        <w:r w:rsidR="00FD7EA5">
          <w:rPr>
            <w:rStyle w:val="Hyperlink"/>
          </w:rPr>
          <w:t>’</w:t>
        </w:r>
        <w:r w:rsidRPr="006A16F7">
          <w:rPr>
            <w:rStyle w:val="Hyperlink"/>
          </w:rPr>
          <w:t xml:space="preserve"> Food</w:t>
        </w:r>
      </w:hyperlink>
      <w:r w:rsidRPr="00F723BE">
        <w:t xml:space="preserve"> is er een </w:t>
      </w:r>
      <w:r w:rsidR="00E031EA" w:rsidRPr="00F723BE">
        <w:t>l</w:t>
      </w:r>
      <w:r w:rsidRPr="00F723BE">
        <w:t>opend project in Oostende</w:t>
      </w:r>
      <w:r w:rsidR="00E031EA" w:rsidRPr="00A329DF">
        <w:t xml:space="preserve">, </w:t>
      </w:r>
      <w:r w:rsidR="00E031EA" w:rsidRPr="00F723BE">
        <w:t>Valgorize,</w:t>
      </w:r>
      <w:r w:rsidRPr="00F723BE">
        <w:t xml:space="preserve"> voor de valorisatie van zeewier d</w:t>
      </w:r>
      <w:r w:rsidR="00E031EA" w:rsidRPr="00F723BE">
        <w:t>at</w:t>
      </w:r>
      <w:r w:rsidRPr="00F723BE">
        <w:t xml:space="preserve"> gesubsidieerd is door het INTERREG 2 Zeeën-programma 2014-2020. De partners zullen bovendien onderzoeken welke factoren invloed uitoefenen op het smaakprofiel. Welke rol spelen bepaalde algenstoffen zoals aminozuren, polysachariden, vluchtige verbindingen en pigmenten in kleur, geur, smaak of het mondgevoel? En kunnen die factoren tijdens de kweek beïnvloed worden, zodat ook de smaak geoptimaliseerd kan worden? Er zal bv. gekeken worden naar het effect van turbulentie, licht en nutriënten in het kweekwater. Daarbij zullen de partners vooral focussen op maatregelen die effectief haalbaar zijn in de praktijk. </w:t>
      </w:r>
    </w:p>
    <w:p w14:paraId="64789DE9" w14:textId="77777777" w:rsidR="00341002" w:rsidRPr="00F723BE" w:rsidRDefault="00341002" w:rsidP="006A16F7"/>
    <w:p w14:paraId="61FBD807" w14:textId="1C52863F" w:rsidR="00E031EA" w:rsidRPr="006A16F7" w:rsidRDefault="00886962" w:rsidP="006A16F7">
      <w:r w:rsidRPr="00AE508D">
        <w:t>Op 23 februari 201</w:t>
      </w:r>
      <w:r w:rsidR="00E031EA" w:rsidRPr="00195820">
        <w:t>7</w:t>
      </w:r>
      <w:r w:rsidRPr="006A16F7">
        <w:t xml:space="preserve"> vond de kick-off van het ‘SEACONOMY</w:t>
      </w:r>
      <w:r w:rsidR="00E031EA" w:rsidRPr="006A16F7">
        <w:t xml:space="preserve"> plaats</w:t>
      </w:r>
      <w:r w:rsidRPr="006A16F7">
        <w:t>’. Het “</w:t>
      </w:r>
      <w:hyperlink r:id="rId87" w:history="1">
        <w:r w:rsidRPr="006A16F7">
          <w:rPr>
            <w:rStyle w:val="Hyperlink"/>
          </w:rPr>
          <w:t>SeaECo</w:t>
        </w:r>
        <w:bookmarkStart w:id="100" w:name="_Hlt8905767"/>
        <w:r w:rsidRPr="006A16F7">
          <w:rPr>
            <w:rStyle w:val="Hyperlink"/>
          </w:rPr>
          <w:t>n</w:t>
        </w:r>
        <w:bookmarkEnd w:id="100"/>
        <w:r w:rsidRPr="006A16F7">
          <w:rPr>
            <w:rStyle w:val="Hyperlink"/>
          </w:rPr>
          <w:t>omy</w:t>
        </w:r>
      </w:hyperlink>
      <w:r w:rsidRPr="006A16F7">
        <w:t>”</w:t>
      </w:r>
      <w:r w:rsidR="00341002">
        <w:t>-</w:t>
      </w:r>
      <w:r w:rsidRPr="00163492">
        <w:t xml:space="preserve">project </w:t>
      </w:r>
      <w:r w:rsidRPr="006A16F7">
        <w:t>h</w:t>
      </w:r>
      <w:r w:rsidR="00E031EA" w:rsidRPr="006A16F7">
        <w:t>ad</w:t>
      </w:r>
      <w:r w:rsidRPr="006A16F7">
        <w:t xml:space="preserve"> als doel </w:t>
      </w:r>
      <w:r w:rsidR="001D1434">
        <w:t>om</w:t>
      </w:r>
      <w:r w:rsidR="001D1434" w:rsidRPr="00163492">
        <w:t xml:space="preserve"> </w:t>
      </w:r>
      <w:r w:rsidRPr="006A16F7">
        <w:t>een concreet plan van aanpak uit te werken om een Vlaamse zeewierindustrie te ontwikkelen. Met concrete visie op mogelijke economische, maatschappelijke</w:t>
      </w:r>
      <w:r w:rsidRPr="00E031EA">
        <w:t xml:space="preserve">, en ecologische impact </w:t>
      </w:r>
      <w:r w:rsidR="00E031EA" w:rsidRPr="00E031EA">
        <w:t>wil</w:t>
      </w:r>
      <w:r w:rsidRPr="00E031EA">
        <w:t xml:space="preserve"> het project ook externe barrières zoals perceptie van de consument, politiek en publiek draagvlak, en wetgeving </w:t>
      </w:r>
      <w:r w:rsidR="005873B6">
        <w:t xml:space="preserve">rond </w:t>
      </w:r>
      <w:r w:rsidRPr="00E031EA">
        <w:t>mogelijke toepassingen en kweeklocaties trachten aan te pakke</w:t>
      </w:r>
      <w:r w:rsidR="005873B6">
        <w:t xml:space="preserve">n, </w:t>
      </w:r>
      <w:r w:rsidRPr="00E031EA">
        <w:t>zodat de zeewiereconomie in Vlaanderen zich verder kan ontluiken.</w:t>
      </w:r>
      <w:r w:rsidR="00E031EA" w:rsidRPr="00E031EA">
        <w:t xml:space="preserve"> </w:t>
      </w:r>
      <w:r w:rsidR="00E031EA" w:rsidRPr="006A16F7">
        <w:t>Nu het SeaConomy project beëindigd is, zijn de bevindingen vertaald in een</w:t>
      </w:r>
      <w:r w:rsidR="00E031EA" w:rsidRPr="006A16F7">
        <w:rPr>
          <w:rFonts w:ascii="Cambria" w:hAnsi="Cambria" w:cs="Cambria"/>
        </w:rPr>
        <w:t> </w:t>
      </w:r>
      <w:hyperlink r:id="rId88" w:history="1">
        <w:r w:rsidR="00045F65" w:rsidRPr="006A16F7">
          <w:rPr>
            <w:rStyle w:val="Hyperlink"/>
          </w:rPr>
          <w:t>visietekst</w:t>
        </w:r>
      </w:hyperlink>
      <w:r w:rsidR="005873B6">
        <w:rPr>
          <w:rFonts w:ascii="Cambria" w:hAnsi="Cambria" w:cs="Cambria"/>
        </w:rPr>
        <w:t>, die</w:t>
      </w:r>
      <w:r w:rsidR="00E031EA" w:rsidRPr="006A16F7">
        <w:t xml:space="preserve"> de Vlaamse actoren ertoe moet aanzetten verder te bouwen aan een Vlaamse zeewierketen. Uit de</w:t>
      </w:r>
      <w:r w:rsidR="00E031EA" w:rsidRPr="006A16F7">
        <w:rPr>
          <w:rFonts w:ascii="Cambria" w:hAnsi="Cambria" w:cs="Cambria"/>
        </w:rPr>
        <w:t> </w:t>
      </w:r>
      <w:hyperlink r:id="rId89" w:tgtFrame="_blank" w:history="1">
        <w:r w:rsidR="00E031EA" w:rsidRPr="006A16F7">
          <w:t>visietekst</w:t>
        </w:r>
        <w:r w:rsidR="00E031EA" w:rsidRPr="006A16F7">
          <w:rPr>
            <w:rFonts w:ascii="Cambria" w:hAnsi="Cambria" w:cs="Cambria"/>
          </w:rPr>
          <w:t> </w:t>
        </w:r>
      </w:hyperlink>
      <w:r w:rsidR="00E031EA" w:rsidRPr="006A16F7">
        <w:t>blijkt dat onze Noordzee uitermate geschikt is voor de teelt van diverse zeewiersoorten met economisch potentieel</w:t>
      </w:r>
      <w:r w:rsidR="005873B6">
        <w:t xml:space="preserve">, </w:t>
      </w:r>
      <w:r w:rsidR="00E031EA" w:rsidRPr="006A16F7">
        <w:t>bv. Atlantische wakame, suikerwier, blaaswier, zee-sla, dulse, etc.</w:t>
      </w:r>
      <w:r w:rsidR="005873B6">
        <w:t xml:space="preserve">, die </w:t>
      </w:r>
      <w:r w:rsidR="00E031EA" w:rsidRPr="006A16F7">
        <w:t>nu al natuurlijk voorkomen in Belgische wateren.</w:t>
      </w:r>
    </w:p>
    <w:p w14:paraId="7249EA48" w14:textId="77777777" w:rsidR="00886962" w:rsidRPr="00886962" w:rsidRDefault="00886962" w:rsidP="00886962">
      <w:pPr>
        <w:spacing w:after="160"/>
        <w:ind w:left="417"/>
        <w:contextualSpacing/>
      </w:pPr>
    </w:p>
    <w:p w14:paraId="18ADBAC1" w14:textId="25F10BDD" w:rsidR="00886962" w:rsidRPr="006A16F7" w:rsidRDefault="00886962" w:rsidP="00F723BE">
      <w:pPr>
        <w:spacing w:after="160"/>
        <w:contextualSpacing/>
        <w:rPr>
          <w:b/>
        </w:rPr>
      </w:pPr>
      <w:r w:rsidRPr="006A16F7">
        <w:rPr>
          <w:b/>
        </w:rPr>
        <w:t xml:space="preserve">Een klimaatbestendig agrovoedingssysteem </w:t>
      </w:r>
    </w:p>
    <w:p w14:paraId="5BE2357C" w14:textId="2B60D7CE" w:rsidR="00886962" w:rsidRPr="00F723BE" w:rsidRDefault="00886962" w:rsidP="006A16F7">
      <w:r w:rsidRPr="00F723BE">
        <w:t>Expertise entrum Klimaat (ILVO)</w:t>
      </w:r>
    </w:p>
    <w:p w14:paraId="102AB8CE" w14:textId="77777777" w:rsidR="00886962" w:rsidRPr="00045F65" w:rsidRDefault="00886962" w:rsidP="006A16F7">
      <w:r w:rsidRPr="00F723BE">
        <w:t>De klimaatwetenschap en het klimaatbeleid zijn opgedeeld in twee pijlers: (a) de reductie van broeikasgassen of mitigatie en (b) het aanpassen aan het veranderende klimaat of</w:t>
      </w:r>
      <w:r w:rsidRPr="00045F65">
        <w:t xml:space="preserve"> adaptatie.</w:t>
      </w:r>
    </w:p>
    <w:p w14:paraId="1FD755FA" w14:textId="77777777" w:rsidR="005873B6" w:rsidRDefault="005873B6" w:rsidP="006A16F7"/>
    <w:p w14:paraId="520079BF" w14:textId="6D504EB3" w:rsidR="00886962" w:rsidRDefault="00886962" w:rsidP="006A16F7">
      <w:r w:rsidRPr="00A329DF">
        <w:t>Binnen de landbouwsector zijn beide pijlers vaak moeilijk te o</w:t>
      </w:r>
      <w:r w:rsidRPr="00F723BE">
        <w:t xml:space="preserve">nderscheiden. De meeste maatregelen in de landbouw werken op beide klimaatpijlers tegelijk. Bovendien worden ze veelal ingezet om de algemene duurzaamheid te verhogen. Verder kaderen dergelijke landbouwmaatregelen steeds binnen een lokale socio-economische en beleidsmatige context. Het potentieel van klimaatmaatregelen in de landbouw hangt onder meer af van het wettelijke kader, </w:t>
      </w:r>
      <w:r w:rsidR="005873B6">
        <w:t>bv</w:t>
      </w:r>
      <w:r w:rsidRPr="00F723BE">
        <w:t>. het Gemeenschappelijk Landbouwbeleid van de EU, de technische kennis van de landbouwer, de investeringsruimte van het landbouwbedrijf, de arbeidsintensiteit van de maatregel, enzomeer. Om deze complexiteit te vatten, wordt er binnen het landbouwonderzoek gesp</w:t>
      </w:r>
      <w:r w:rsidR="00F575BA">
        <w:t>r</w:t>
      </w:r>
      <w:r w:rsidRPr="00F575BA">
        <w:t>oken over ‘</w:t>
      </w:r>
      <w:hyperlink r:id="rId90" w:tgtFrame="_blank" w:history="1">
        <w:r w:rsidRPr="006A16F7">
          <w:rPr>
            <w:rStyle w:val="Hyperlink"/>
          </w:rPr>
          <w:t>Climate Smart Agriculture</w:t>
        </w:r>
      </w:hyperlink>
      <w:r w:rsidRPr="00F723BE">
        <w:t>’ (CSA) of ‘klimaatslimme landbouw’.</w:t>
      </w:r>
    </w:p>
    <w:p w14:paraId="567C6957" w14:textId="77777777" w:rsidR="005873B6" w:rsidRPr="00F723BE" w:rsidRDefault="005873B6" w:rsidP="006A16F7"/>
    <w:p w14:paraId="774B7617" w14:textId="73CCED74" w:rsidR="00886962" w:rsidRPr="00F723BE" w:rsidRDefault="00886962" w:rsidP="006A16F7">
      <w:r w:rsidRPr="00F723BE">
        <w:t>Climate Smart Agriculture’ (CSA) is een denkkader met drie expliciete doelstellingen;</w:t>
      </w:r>
    </w:p>
    <w:p w14:paraId="24FE4B2A" w14:textId="77777777" w:rsidR="00886962" w:rsidRPr="00F723BE" w:rsidRDefault="00886962" w:rsidP="006A16F7">
      <w:r w:rsidRPr="00A329DF">
        <w:t>(1) Mitigatie of de reductie van broeikasgassen</w:t>
      </w:r>
      <w:r w:rsidRPr="00A329DF">
        <w:br/>
        <w:t>(2) Adaptatie of het</w:t>
      </w:r>
      <w:r w:rsidRPr="00F723BE">
        <w:t xml:space="preserve"> aanpassen aan het nieuwe klimaat</w:t>
      </w:r>
      <w:r w:rsidRPr="00F723BE">
        <w:br/>
        <w:t>(3) Duurzame productie</w:t>
      </w:r>
    </w:p>
    <w:p w14:paraId="4A965902" w14:textId="77777777" w:rsidR="00886962" w:rsidRPr="00F723BE" w:rsidRDefault="00886962" w:rsidP="006A16F7"/>
    <w:p w14:paraId="04E177E6" w14:textId="77777777" w:rsidR="00886962" w:rsidRPr="00F723BE" w:rsidRDefault="00886962" w:rsidP="006A16F7">
      <w:r w:rsidRPr="00F723BE">
        <w:t>- Wat zijn ‘klimaatslimme’ strategieën? En hoeveel reductie kunnen ze realiseren?</w:t>
      </w:r>
      <w:r w:rsidRPr="00F723BE">
        <w:br/>
        <w:t xml:space="preserve">Klimrek, </w:t>
      </w:r>
      <w:hyperlink r:id="rId91" w:tgtFrame="_blank" w:history="1">
        <w:r w:rsidRPr="006A16F7">
          <w:rPr>
            <w:rStyle w:val="Hyperlink"/>
          </w:rPr>
          <w:t>ELCA-PP</w:t>
        </w:r>
      </w:hyperlink>
      <w:r w:rsidRPr="00F723BE">
        <w:t xml:space="preserve"> (PhD Lieselot Boone)</w:t>
      </w:r>
    </w:p>
    <w:p w14:paraId="58C161AF" w14:textId="3E6215B0" w:rsidR="00886962" w:rsidRPr="00F723BE" w:rsidRDefault="00886962" w:rsidP="006A16F7">
      <w:r w:rsidRPr="00F723BE">
        <w:t>- Welke landbouwpraktijken zijn klimaatvriendelijk?</w:t>
      </w:r>
      <w:r w:rsidRPr="00F723BE">
        <w:br/>
        <w:t>- Hoeveel netto broeikasgasemissies worden uitgespaard door (plantaardige of dierlijke) or</w:t>
      </w:r>
      <w:r w:rsidR="00155176">
        <w:t xml:space="preserve">ganische meststof te gebruiken? </w:t>
      </w:r>
      <w:hyperlink r:id="rId92" w:tgtFrame="_blank" w:history="1">
        <w:r w:rsidRPr="00155176">
          <w:rPr>
            <w:rStyle w:val="Hyperlink"/>
          </w:rPr>
          <w:t>ELCA-PP</w:t>
        </w:r>
      </w:hyperlink>
      <w:r w:rsidRPr="00155176">
        <w:t xml:space="preserve"> (PhD Lieselot Boone)</w:t>
      </w:r>
    </w:p>
    <w:p w14:paraId="0DCD5A15" w14:textId="77777777" w:rsidR="00886962" w:rsidRPr="00A329DF" w:rsidRDefault="00886962" w:rsidP="006A16F7">
      <w:r w:rsidRPr="00F723BE">
        <w:t>- Kan je je bedrijf wapenen tegen het wijzigend klimaat en ook rendabel blijven?</w:t>
      </w:r>
      <w:r w:rsidRPr="00F723BE">
        <w:br/>
        <w:t>Klimrek</w:t>
      </w:r>
    </w:p>
    <w:p w14:paraId="1A059380" w14:textId="77777777" w:rsidR="00886962" w:rsidRPr="00F723BE" w:rsidRDefault="00886962" w:rsidP="006A16F7">
      <w:r w:rsidRPr="00F723BE">
        <w:t>- Kunnen landbouwers van elkaar leren om klimaatvriendelijke maatregelen door te voeren?</w:t>
      </w:r>
      <w:r w:rsidRPr="00F723BE">
        <w:br/>
        <w:t>Klimrek</w:t>
      </w:r>
    </w:p>
    <w:p w14:paraId="62F84DFE" w14:textId="7078DF84" w:rsidR="00886962" w:rsidRPr="00F723BE" w:rsidRDefault="00886962" w:rsidP="006A16F7">
      <w:r w:rsidRPr="00F723BE">
        <w:t>- Hoe ondersteunen we landbouwers in de transitie naar agroforestry, een kli</w:t>
      </w:r>
      <w:r w:rsidR="00EE3DA1" w:rsidRPr="00F723BE">
        <w:t xml:space="preserve">maatadaptatief landbouwsysteem? </w:t>
      </w:r>
      <w:hyperlink r:id="rId93" w:tgtFrame="_blank" w:history="1">
        <w:r w:rsidRPr="006A16F7">
          <w:rPr>
            <w:rStyle w:val="Hyperlink"/>
          </w:rPr>
          <w:t>FARMLIFE</w:t>
        </w:r>
      </w:hyperlink>
    </w:p>
    <w:p w14:paraId="6823C5C2" w14:textId="76BE6F23" w:rsidR="00CF35BF" w:rsidRDefault="00CF35BF" w:rsidP="00EE3DA1">
      <w:pPr>
        <w:spacing w:after="160"/>
        <w:contextualSpacing/>
      </w:pPr>
    </w:p>
    <w:p w14:paraId="66E166BE" w14:textId="77777777" w:rsidR="005873B6" w:rsidRDefault="00CF35BF" w:rsidP="00CF35BF">
      <w:pPr>
        <w:spacing w:after="160"/>
        <w:contextualSpacing/>
        <w:rPr>
          <w:b/>
        </w:rPr>
      </w:pPr>
      <w:r w:rsidRPr="00CF35BF">
        <w:rPr>
          <w:b/>
        </w:rPr>
        <w:t>Aquaponics</w:t>
      </w:r>
    </w:p>
    <w:p w14:paraId="26E66911" w14:textId="28F7E256" w:rsidR="00CF35BF" w:rsidRDefault="00AB1D1F" w:rsidP="00CF35BF">
      <w:pPr>
        <w:spacing w:after="160"/>
        <w:contextualSpacing/>
      </w:pPr>
      <w:hyperlink r:id="rId94" w:history="1">
        <w:r w:rsidR="00CF35BF" w:rsidRPr="00863D5A">
          <w:rPr>
            <w:rStyle w:val="Hyperlink"/>
          </w:rPr>
          <w:t>Aquap</w:t>
        </w:r>
        <w:bookmarkStart w:id="101" w:name="_Hlt8889921"/>
        <w:r w:rsidR="00CF35BF" w:rsidRPr="00863D5A">
          <w:rPr>
            <w:rStyle w:val="Hyperlink"/>
          </w:rPr>
          <w:t>o</w:t>
        </w:r>
        <w:bookmarkEnd w:id="101"/>
        <w:r w:rsidR="00CF35BF" w:rsidRPr="00863D5A">
          <w:rPr>
            <w:rStyle w:val="Hyperlink"/>
          </w:rPr>
          <w:t>nics (aquaponië)</w:t>
        </w:r>
      </w:hyperlink>
      <w:r w:rsidR="00CF35BF" w:rsidRPr="00886962">
        <w:t xml:space="preserve"> is een systeem dat</w:t>
      </w:r>
      <w:r w:rsidR="00CF35BF" w:rsidRPr="00886962">
        <w:rPr>
          <w:rFonts w:ascii="Cambria" w:hAnsi="Cambria" w:cs="Cambria"/>
        </w:rPr>
        <w:t> </w:t>
      </w:r>
      <w:r w:rsidR="00CF35BF" w:rsidRPr="00886962">
        <w:t xml:space="preserve">hydrocultuur (planten kweken op water) en aquacultuur (waterdieren kweken) combineert in een ecologisch evenwicht. De vissen en schaaldieren leveren de nodige voedingsstoffen voor de plantengroei en de plantenwortels filteren het water voor de vissen. Voorbeeld van aquaponische agro-ecologische systeem is het </w:t>
      </w:r>
      <w:hyperlink r:id="rId95" w:history="1">
        <w:r w:rsidR="00CF35BF">
          <w:rPr>
            <w:rStyle w:val="Hyperlink"/>
          </w:rPr>
          <w:t xml:space="preserve">‘BIGH-netwerk’ </w:t>
        </w:r>
      </w:hyperlink>
      <w:r w:rsidR="00F575BA">
        <w:t xml:space="preserve">in </w:t>
      </w:r>
      <w:r w:rsidR="00CF35BF" w:rsidRPr="00886962">
        <w:t>het hartje Brussel</w:t>
      </w:r>
      <w:r w:rsidR="00F575BA">
        <w:t xml:space="preserve">. Een combinatie </w:t>
      </w:r>
      <w:r w:rsidR="00CF35BF" w:rsidRPr="00886962">
        <w:t xml:space="preserve">van duurzame aquaponische hightech met </w:t>
      </w:r>
      <w:r w:rsidR="005873B6">
        <w:t xml:space="preserve">een </w:t>
      </w:r>
      <w:r w:rsidR="00CF35BF" w:rsidRPr="00886962">
        <w:t xml:space="preserve">stadsboerderij </w:t>
      </w:r>
      <w:r w:rsidR="005873B6">
        <w:t xml:space="preserve">van </w:t>
      </w:r>
      <w:r w:rsidR="00CF35BF" w:rsidRPr="00886962">
        <w:t>2.000m2 op he</w:t>
      </w:r>
      <w:r w:rsidR="00F575BA">
        <w:t>t</w:t>
      </w:r>
      <w:r w:rsidR="00CF35BF" w:rsidRPr="00886962">
        <w:t xml:space="preserve"> dak van de </w:t>
      </w:r>
      <w:hyperlink r:id="rId96" w:history="1">
        <w:r w:rsidR="00CF35BF" w:rsidRPr="00863D5A">
          <w:rPr>
            <w:rStyle w:val="Hyperlink"/>
          </w:rPr>
          <w:t>‘Foodmet markthal’</w:t>
        </w:r>
      </w:hyperlink>
      <w:r w:rsidR="00CF35BF" w:rsidRPr="00886962">
        <w:t>. Dit maakt deel uit van de Abattoir</w:t>
      </w:r>
      <w:r w:rsidR="005873B6">
        <w:t>-</w:t>
      </w:r>
      <w:r w:rsidR="00CF35BF" w:rsidRPr="00886962">
        <w:t xml:space="preserve">site </w:t>
      </w:r>
      <w:r w:rsidR="005873B6">
        <w:t xml:space="preserve">in Anderlecht, </w:t>
      </w:r>
      <w:r w:rsidR="00CF35BF" w:rsidRPr="00886962">
        <w:t>waar groenten geteeld word</w:t>
      </w:r>
      <w:r w:rsidR="005873B6">
        <w:t>en</w:t>
      </w:r>
      <w:r w:rsidR="00CF35BF" w:rsidRPr="00886962">
        <w:t xml:space="preserve"> in </w:t>
      </w:r>
      <w:r w:rsidR="00F575BA">
        <w:t>openlucht</w:t>
      </w:r>
      <w:r w:rsidR="005873B6">
        <w:t xml:space="preserve">, </w:t>
      </w:r>
      <w:r w:rsidR="00F575BA">
        <w:t xml:space="preserve">in </w:t>
      </w:r>
      <w:r w:rsidR="00CF35BF" w:rsidRPr="00886962">
        <w:t>combinatie met vis, fruit en kruiden in een gesloten en afvalvrije cyclus.</w:t>
      </w:r>
    </w:p>
    <w:p w14:paraId="70598ACA" w14:textId="77777777" w:rsidR="00CF35BF" w:rsidRDefault="00CF35BF" w:rsidP="00CF35BF">
      <w:pPr>
        <w:spacing w:after="160"/>
        <w:ind w:left="417"/>
        <w:contextualSpacing/>
      </w:pPr>
    </w:p>
    <w:p w14:paraId="7FB34E26" w14:textId="0F59B929" w:rsidR="005873B6" w:rsidRDefault="00A97C9A" w:rsidP="00CF35BF">
      <w:pPr>
        <w:spacing w:after="160"/>
        <w:contextualSpacing/>
        <w:rPr>
          <w:b/>
        </w:rPr>
      </w:pPr>
      <w:r>
        <w:rPr>
          <w:b/>
        </w:rPr>
        <w:t>Stadslandbouw</w:t>
      </w:r>
    </w:p>
    <w:p w14:paraId="28ED696B" w14:textId="70DEDBA3" w:rsidR="00CF35BF" w:rsidRDefault="00CF35BF" w:rsidP="00CF35BF">
      <w:pPr>
        <w:spacing w:after="160"/>
        <w:contextualSpacing/>
      </w:pPr>
      <w:r w:rsidRPr="00886962">
        <w:t>S</w:t>
      </w:r>
      <w:r>
        <w:t xml:space="preserve">tadslandbouw of </w:t>
      </w:r>
      <w:r w:rsidR="005873B6">
        <w:t>u</w:t>
      </w:r>
      <w:r>
        <w:t>rban farmin</w:t>
      </w:r>
      <w:r w:rsidR="00A97C9A">
        <w:t xml:space="preserve">g </w:t>
      </w:r>
      <w:r>
        <w:t>i</w:t>
      </w:r>
      <w:r w:rsidRPr="00886962">
        <w:t>s meestal niet</w:t>
      </w:r>
      <w:r w:rsidR="005873B6">
        <w:t>-</w:t>
      </w:r>
      <w:r w:rsidRPr="00886962">
        <w:t xml:space="preserve">grondgebonden landbouw en is nuttig </w:t>
      </w:r>
      <w:r>
        <w:t>om</w:t>
      </w:r>
      <w:r w:rsidRPr="00886962">
        <w:t xml:space="preserve"> v</w:t>
      </w:r>
      <w:r>
        <w:t>erschillende redenen</w:t>
      </w:r>
      <w:r w:rsidR="005873B6">
        <w:t xml:space="preserve">: </w:t>
      </w:r>
      <w:r w:rsidRPr="00886962">
        <w:t xml:space="preserve">groene ruimte op onbenutte plaatsen die ontspanning kan bieden, sociale aspect (volkstuinen), verlaging van </w:t>
      </w:r>
      <w:r>
        <w:t>CO2, creëren van gezonder</w:t>
      </w:r>
      <w:r w:rsidR="005873B6">
        <w:t>e</w:t>
      </w:r>
      <w:r>
        <w:t xml:space="preserve"> lucht</w:t>
      </w:r>
      <w:r w:rsidRPr="00886962">
        <w:t xml:space="preserve"> en de verlaging van hittestress. Meer en meer steden zien heil in stadslandbouwprojecten. Zulke projecten brengen meer en meer het sociale aspect van food aan boord en </w:t>
      </w:r>
      <w:r w:rsidR="005873B6">
        <w:t xml:space="preserve">schieten </w:t>
      </w:r>
      <w:r w:rsidRPr="00886962">
        <w:t xml:space="preserve">als </w:t>
      </w:r>
      <w:hyperlink r:id="rId97" w:history="1">
        <w:r w:rsidR="005873B6">
          <w:t xml:space="preserve">paddenstoelen </w:t>
        </w:r>
        <w:r w:rsidRPr="00886962">
          <w:t>uit de g</w:t>
        </w:r>
        <w:bookmarkStart w:id="102" w:name="_Hlt8890535"/>
        <w:r w:rsidRPr="00886962">
          <w:t>r</w:t>
        </w:r>
        <w:bookmarkEnd w:id="102"/>
        <w:r w:rsidRPr="00886962">
          <w:t>ond</w:t>
        </w:r>
      </w:hyperlink>
      <w:r w:rsidRPr="00886962">
        <w:t xml:space="preserve">. Burgers willen meer en meer voeling hebben met landbouw. </w:t>
      </w:r>
      <w:r w:rsidR="005873B6">
        <w:t>Een v</w:t>
      </w:r>
      <w:r w:rsidRPr="00886962">
        <w:t xml:space="preserve">oorbeeld van “urban farming” in Vlaanderen </w:t>
      </w:r>
      <w:r w:rsidR="005873B6">
        <w:t xml:space="preserve">is </w:t>
      </w:r>
      <w:r w:rsidRPr="00886962">
        <w:t>“Rooffood in Gent” met h</w:t>
      </w:r>
      <w:r w:rsidR="005873B6">
        <w:t>et</w:t>
      </w:r>
      <w:r w:rsidRPr="00886962">
        <w:t xml:space="preserve"> </w:t>
      </w:r>
      <w:hyperlink r:id="rId98" w:history="1">
        <w:r w:rsidRPr="00863D5A">
          <w:rPr>
            <w:rStyle w:val="Hyperlink"/>
          </w:rPr>
          <w:t>project ‘de keten kort, van dak tot bord’</w:t>
        </w:r>
      </w:hyperlink>
      <w:r>
        <w:t>. Dit pr</w:t>
      </w:r>
      <w:r w:rsidRPr="00886962">
        <w:t xml:space="preserve">oject </w:t>
      </w:r>
      <w:r w:rsidR="005873B6">
        <w:t xml:space="preserve">biedt </w:t>
      </w:r>
      <w:r w:rsidRPr="00886962">
        <w:t xml:space="preserve">duurzame lunches en recepties </w:t>
      </w:r>
      <w:r w:rsidR="005873B6">
        <w:t xml:space="preserve">aan </w:t>
      </w:r>
      <w:r w:rsidRPr="00886962">
        <w:t>met seizoengr</w:t>
      </w:r>
      <w:r>
        <w:t>oenten en kruiden die zelf gekwee</w:t>
      </w:r>
      <w:r w:rsidRPr="00886962">
        <w:t>kt</w:t>
      </w:r>
      <w:r>
        <w:t xml:space="preserve"> </w:t>
      </w:r>
      <w:r w:rsidRPr="00886962">
        <w:t xml:space="preserve">worden op het dak van bedrijvencentrum ‘De Punt’. </w:t>
      </w:r>
      <w:r>
        <w:t>Daarnaast do</w:t>
      </w:r>
      <w:r w:rsidR="005873B6">
        <w:t>et Rooffood</w:t>
      </w:r>
      <w:r>
        <w:t xml:space="preserve"> o</w:t>
      </w:r>
      <w:r w:rsidRPr="00886962">
        <w:t xml:space="preserve">ok </w:t>
      </w:r>
      <w:r>
        <w:t xml:space="preserve">aan </w:t>
      </w:r>
      <w:r w:rsidRPr="00886962">
        <w:t>teambuilding waar mensen</w:t>
      </w:r>
      <w:r>
        <w:t xml:space="preserve"> samen</w:t>
      </w:r>
      <w:r w:rsidRPr="00886962">
        <w:t xml:space="preserve"> kunnen tuinieren en of creatief willen koken met seizoenoogst. </w:t>
      </w:r>
    </w:p>
    <w:p w14:paraId="6B8BC4EC" w14:textId="77777777" w:rsidR="005873B6" w:rsidRDefault="005873B6" w:rsidP="00CF35BF">
      <w:pPr>
        <w:spacing w:after="160"/>
        <w:contextualSpacing/>
      </w:pPr>
    </w:p>
    <w:p w14:paraId="36F201F1" w14:textId="166C725F" w:rsidR="00CF35BF" w:rsidRDefault="00CF35BF" w:rsidP="00CF35BF">
      <w:pPr>
        <w:spacing w:after="160"/>
        <w:contextualSpacing/>
      </w:pPr>
      <w:r w:rsidRPr="00886962">
        <w:t xml:space="preserve">Met zijn stadsmoestuinen richt </w:t>
      </w:r>
      <w:hyperlink r:id="rId99" w:history="1">
        <w:r w:rsidRPr="00863D5A">
          <w:rPr>
            <w:rStyle w:val="Hyperlink"/>
          </w:rPr>
          <w:t>Peas &amp; Love</w:t>
        </w:r>
      </w:hyperlink>
      <w:r>
        <w:t xml:space="preserve"> </w:t>
      </w:r>
      <w:r w:rsidRPr="00886962">
        <w:t>zich vooral tot particulieren, die er tuintjes van 3</w:t>
      </w:r>
      <w:r w:rsidRPr="00886962">
        <w:rPr>
          <w:rFonts w:ascii="Cambria" w:hAnsi="Cambria" w:cs="Cambria"/>
        </w:rPr>
        <w:t> </w:t>
      </w:r>
      <w:r w:rsidRPr="00886962">
        <w:t>m</w:t>
      </w:r>
      <w:r w:rsidRPr="00886962">
        <w:rPr>
          <w:rFonts w:ascii="Cambria" w:hAnsi="Cambria" w:cs="Cambria"/>
        </w:rPr>
        <w:t>²</w:t>
      </w:r>
      <w:r w:rsidRPr="00886962">
        <w:t xml:space="preserve"> kunnen huren, bestaande uit een plantenbak en een verticale plantenmuur. Het bedrijf plant er zestig verschillende gewassen, van kruiden tot pompoenen en frambozenstruiken. Peas &amp; Love neemt het onderhoud voor eigen rekening, klanten hoeven enkel te oogsten. Ze kiezen zelf wanneer ze dit komen doen. Stadsboerderijen van “Peas &amp; Love” </w:t>
      </w:r>
      <w:r w:rsidR="005873B6">
        <w:t xml:space="preserve">nemen hun intrek </w:t>
      </w:r>
      <w:r>
        <w:t>op Brusselse en Parijse daken en zijn</w:t>
      </w:r>
      <w:r w:rsidRPr="00886962">
        <w:t xml:space="preserve"> bijna klaar met een kapitaalsverhoging van 1,5 miljoen euro. Er is immers een wereldwijde vraag naar de 'urban farms'. Op dit moment zijn er 7.000</w:t>
      </w:r>
      <w:r w:rsidRPr="00886962">
        <w:rPr>
          <w:rFonts w:ascii="Cambria" w:hAnsi="Cambria" w:cs="Cambria"/>
        </w:rPr>
        <w:t> </w:t>
      </w:r>
      <w:r w:rsidRPr="00886962">
        <w:t>m</w:t>
      </w:r>
      <w:r w:rsidRPr="00886962">
        <w:rPr>
          <w:rFonts w:ascii="Cambria" w:hAnsi="Cambria" w:cs="Cambria"/>
        </w:rPr>
        <w:t>²</w:t>
      </w:r>
      <w:r w:rsidRPr="00886962">
        <w:t xml:space="preserve"> aan boerderijen, onder meer op het dak van outletcenter Cameleon in Brussel en hotel Yooma en BNP Paribas Real Estate in Parijs. Tegen volgend jaar wil </w:t>
      </w:r>
      <w:r w:rsidR="00B21304">
        <w:t xml:space="preserve">het bedrijf </w:t>
      </w:r>
      <w:r w:rsidRPr="00886962">
        <w:t xml:space="preserve">in die twee steden dubbel zoveel stadsmoestuinen, waarna lanceringen in Lyon en Lille volgen. Binnen de vijf jaar mikt de ondernemer al op honderd boerderijen in Europa. </w:t>
      </w:r>
    </w:p>
    <w:p w14:paraId="7D414CBE" w14:textId="77777777" w:rsidR="00CF35BF" w:rsidRDefault="00CF35BF" w:rsidP="00CF35BF">
      <w:pPr>
        <w:spacing w:after="160"/>
        <w:ind w:left="417"/>
        <w:contextualSpacing/>
        <w:rPr>
          <w:rFonts w:ascii="Cambria" w:hAnsi="Cambria" w:cs="Cambria"/>
        </w:rPr>
      </w:pPr>
    </w:p>
    <w:p w14:paraId="4D2A1F31" w14:textId="38768A2A" w:rsidR="00CF35BF" w:rsidRDefault="008F0527" w:rsidP="00CF35BF">
      <w:pPr>
        <w:spacing w:after="160"/>
        <w:contextualSpacing/>
      </w:pPr>
      <w:hyperlink r:id="rId100" w:history="1">
        <w:r w:rsidR="00CF35BF" w:rsidRPr="006A16F7">
          <w:rPr>
            <w:rStyle w:val="Hyperlink"/>
          </w:rPr>
          <w:t>Bel Akker</w:t>
        </w:r>
      </w:hyperlink>
      <w:r w:rsidR="00CF35BF" w:rsidRPr="00886962">
        <w:t xml:space="preserve"> </w:t>
      </w:r>
      <w:r w:rsidR="00A97C9A">
        <w:t xml:space="preserve">van Atelier Groot-Eiland </w:t>
      </w:r>
      <w:r w:rsidR="00CF35BF" w:rsidRPr="00886962">
        <w:t xml:space="preserve">is een ander initiatief in Brussel dat al </w:t>
      </w:r>
      <w:r w:rsidR="00A97C9A">
        <w:t>drie</w:t>
      </w:r>
      <w:r w:rsidR="00CF35BF" w:rsidRPr="00886962">
        <w:t xml:space="preserve"> moestuinen heeft. Dit dient als een sociaal</w:t>
      </w:r>
      <w:r w:rsidR="00CF35BF">
        <w:t>-</w:t>
      </w:r>
      <w:r w:rsidR="00CF35BF" w:rsidRPr="00886962">
        <w:t>eco</w:t>
      </w:r>
      <w:r w:rsidR="00CF35BF">
        <w:t>nomisch project om Brusselse</w:t>
      </w:r>
      <w:r w:rsidR="00CF35BF" w:rsidRPr="00886962">
        <w:t xml:space="preserve"> werkzoekenden aan een zinvolle job te helpen met oog op maatschappelijke integratie. Bladgewassen, kruiden en tomaten worden geteeld in een zeer intensief teeltsysteem. Het merendeel gaat naar hun sociale </w:t>
      </w:r>
      <w:r w:rsidR="00A97C9A">
        <w:t>r</w:t>
      </w:r>
      <w:r w:rsidR="00CF35BF" w:rsidRPr="00886962">
        <w:t>est</w:t>
      </w:r>
      <w:r w:rsidR="00A97C9A">
        <w:t>aurant</w:t>
      </w:r>
      <w:r w:rsidR="00CF35BF" w:rsidRPr="00886962">
        <w:t>, en de rest wordt verkocht in bioshops zoals ‘</w:t>
      </w:r>
      <w:r w:rsidR="00A97C9A">
        <w:t>T</w:t>
      </w:r>
      <w:r w:rsidR="00CF35BF" w:rsidRPr="00886962">
        <w:t xml:space="preserve">he </w:t>
      </w:r>
      <w:r w:rsidR="00A97C9A">
        <w:t>F</w:t>
      </w:r>
      <w:r w:rsidR="00CF35BF" w:rsidRPr="00886962">
        <w:t xml:space="preserve">ood </w:t>
      </w:r>
      <w:r w:rsidR="00A97C9A">
        <w:t>H</w:t>
      </w:r>
      <w:r w:rsidR="00CF35BF" w:rsidRPr="00886962">
        <w:t xml:space="preserve">ub’ en aan externe </w:t>
      </w:r>
      <w:r w:rsidR="00CF35BF">
        <w:t>restaurants.</w:t>
      </w:r>
      <w:r w:rsidR="00CF35BF" w:rsidRPr="00886962">
        <w:t xml:space="preserve"> </w:t>
      </w:r>
    </w:p>
    <w:p w14:paraId="0C02E195" w14:textId="77777777" w:rsidR="00B21304" w:rsidRDefault="00B21304" w:rsidP="00CF35BF">
      <w:pPr>
        <w:spacing w:after="160"/>
        <w:contextualSpacing/>
      </w:pPr>
    </w:p>
    <w:p w14:paraId="63FB728A" w14:textId="0E5704EA" w:rsidR="00CF35BF" w:rsidRDefault="00CF35BF" w:rsidP="00CF35BF">
      <w:pPr>
        <w:spacing w:after="160"/>
        <w:contextualSpacing/>
      </w:pPr>
      <w:r w:rsidRPr="00886962">
        <w:t>Het sociale aspect van</w:t>
      </w:r>
      <w:r>
        <w:t xml:space="preserve"> voedsel zorgt voor</w:t>
      </w:r>
      <w:r w:rsidR="00A97C9A">
        <w:t xml:space="preserve"> </w:t>
      </w:r>
      <w:r w:rsidRPr="00886962">
        <w:t xml:space="preserve">verbinding met de consument. Het Atelier </w:t>
      </w:r>
      <w:hyperlink r:id="rId101" w:history="1">
        <w:r w:rsidRPr="00863D5A">
          <w:rPr>
            <w:rStyle w:val="Hyperlink"/>
          </w:rPr>
          <w:t>Groe</w:t>
        </w:r>
        <w:bookmarkStart w:id="103" w:name="_Hlt8893318"/>
        <w:r w:rsidRPr="00863D5A">
          <w:rPr>
            <w:rStyle w:val="Hyperlink"/>
          </w:rPr>
          <w:t>n</w:t>
        </w:r>
        <w:bookmarkEnd w:id="103"/>
        <w:r w:rsidRPr="00863D5A">
          <w:rPr>
            <w:rStyle w:val="Hyperlink"/>
          </w:rPr>
          <w:t xml:space="preserve"> Lint</w:t>
        </w:r>
      </w:hyperlink>
      <w:r w:rsidRPr="00886962">
        <w:t xml:space="preserve"> heeft sinds 2016 een ambitieus project dat nieuwe betekenis wil geven aan de groene gordel rond de </w:t>
      </w:r>
      <w:r w:rsidR="00A97C9A">
        <w:t>s</w:t>
      </w:r>
      <w:r w:rsidRPr="00886962">
        <w:t>tad Oostende. Een pilootproject waar multidisciplinaire teams de stad en de landbouwsector weer dichter bij elkaar breng</w:t>
      </w:r>
      <w:r w:rsidR="00A97C9A">
        <w:t>en</w:t>
      </w:r>
      <w:r w:rsidRPr="00886962">
        <w:t xml:space="preserve">. ‘Het Groen Lint’ wordt een nieuwe drager voor de </w:t>
      </w:r>
      <w:r w:rsidR="00A97C9A">
        <w:t>s</w:t>
      </w:r>
      <w:r w:rsidRPr="00886962">
        <w:t>tad waarop een breed, innovatief en duurzaam programma kan worden geënt. Sleutelthema’s hierbij zijn: publieke ruimte, landschap, ontsluiten, verbinden, duurzaamheid, klimaat</w:t>
      </w:r>
      <w:r w:rsidR="00A97C9A">
        <w:t>v</w:t>
      </w:r>
      <w:r w:rsidRPr="00886962">
        <w:t xml:space="preserve">erandering, recreatie, kunst, gezonde voeding, waterretentie, educatie, natuurontwikkeling en erfgoed. </w:t>
      </w:r>
    </w:p>
    <w:p w14:paraId="40660CDF" w14:textId="77777777" w:rsidR="00CF35BF" w:rsidRDefault="00CF35BF" w:rsidP="00CF35BF">
      <w:pPr>
        <w:spacing w:after="160"/>
        <w:ind w:left="417"/>
        <w:contextualSpacing/>
      </w:pPr>
    </w:p>
    <w:p w14:paraId="2608A0B4" w14:textId="3C53A433" w:rsidR="00CF35BF" w:rsidRPr="00886962" w:rsidRDefault="00CF35BF" w:rsidP="00CF35BF">
      <w:pPr>
        <w:spacing w:after="160"/>
        <w:contextualSpacing/>
      </w:pPr>
      <w:r w:rsidRPr="00886962">
        <w:t xml:space="preserve">De Delhaize in Brussel is de eerste grote retailer in België die met de distributie van “Rooffoods” is begonnen in 2016. Sinds 2017 heeft Delhaize zelf de </w:t>
      </w:r>
      <w:hyperlink r:id="rId102" w:history="1">
        <w:r>
          <w:rPr>
            <w:rStyle w:val="Hyperlink"/>
          </w:rPr>
          <w:t xml:space="preserve">“urban farm – ateliers” </w:t>
        </w:r>
      </w:hyperlink>
      <w:r>
        <w:t xml:space="preserve"> ge</w:t>
      </w:r>
      <w:r w:rsidRPr="00886962">
        <w:t>opend. De oogst van de</w:t>
      </w:r>
      <w:r>
        <w:t xml:space="preserve"> </w:t>
      </w:r>
      <w:r w:rsidRPr="00886962">
        <w:t>360m2</w:t>
      </w:r>
      <w:r>
        <w:t xml:space="preserve"> </w:t>
      </w:r>
      <w:r w:rsidRPr="00886962">
        <w:t xml:space="preserve">grote dak moestuin op de </w:t>
      </w:r>
      <w:hyperlink r:id="rId103" w:history="1">
        <w:r w:rsidRPr="00886962">
          <w:t>Delhaize-winkel Boo</w:t>
        </w:r>
        <w:bookmarkStart w:id="104" w:name="_Hlt8893003"/>
        <w:r w:rsidRPr="00886962">
          <w:t>n</w:t>
        </w:r>
        <w:bookmarkEnd w:id="104"/>
        <w:r w:rsidRPr="00886962">
          <w:t>dael in Elsene</w:t>
        </w:r>
      </w:hyperlink>
      <w:r w:rsidRPr="00886962">
        <w:t xml:space="preserve"> komt rechtstreeks in de winkelrekken te liggen. </w:t>
      </w:r>
      <w:r w:rsidR="00A97C9A">
        <w:t xml:space="preserve">Het gaat om </w:t>
      </w:r>
      <w:r w:rsidRPr="00886962">
        <w:t xml:space="preserve">kruiden en groenten (waaronder voornamelijk snelgroeiende bladgroenten, zoals </w:t>
      </w:r>
      <w:r w:rsidR="00A97C9A">
        <w:t>vijf</w:t>
      </w:r>
      <w:r w:rsidRPr="00886962">
        <w:t xml:space="preserve"> soorten sla, postelein en waterkers)</w:t>
      </w:r>
      <w:r w:rsidR="00A97C9A">
        <w:t>.</w:t>
      </w:r>
    </w:p>
    <w:p w14:paraId="3409DD20" w14:textId="77777777" w:rsidR="00CF35BF" w:rsidRPr="00886962" w:rsidRDefault="00CF35BF" w:rsidP="00CF35BF">
      <w:pPr>
        <w:spacing w:after="160"/>
        <w:ind w:left="417"/>
        <w:contextualSpacing/>
      </w:pPr>
    </w:p>
    <w:p w14:paraId="22442536" w14:textId="2A0EAA0F" w:rsidR="00A97C9A" w:rsidRPr="002504D2" w:rsidRDefault="00CF35BF" w:rsidP="00CF35BF">
      <w:pPr>
        <w:spacing w:after="160"/>
        <w:contextualSpacing/>
        <w:rPr>
          <w:b/>
        </w:rPr>
      </w:pPr>
      <w:r w:rsidRPr="002504D2">
        <w:rPr>
          <w:b/>
        </w:rPr>
        <w:t>Herwaarderen van vergeten gewassen</w:t>
      </w:r>
    </w:p>
    <w:p w14:paraId="17180F75" w14:textId="2AD3A533" w:rsidR="00CF35BF" w:rsidRDefault="00CF35BF" w:rsidP="00CF35BF">
      <w:pPr>
        <w:spacing w:after="160"/>
        <w:contextualSpacing/>
      </w:pPr>
      <w:r w:rsidRPr="00886962">
        <w:t xml:space="preserve">Een lijst met vergeten groenten </w:t>
      </w:r>
      <w:r w:rsidR="00A97C9A" w:rsidRPr="00886962">
        <w:t xml:space="preserve">zoals schorseneren, pastinaak, rammenas, koolrabi, </w:t>
      </w:r>
      <w:r w:rsidR="00A97C9A">
        <w:t xml:space="preserve">aardpeer, kardoen, koolraap en </w:t>
      </w:r>
      <w:r w:rsidR="00A97C9A" w:rsidRPr="00886962">
        <w:t>winterpostelein</w:t>
      </w:r>
      <w:r w:rsidR="00A97C9A">
        <w:t xml:space="preserve"> </w:t>
      </w:r>
      <w:r w:rsidRPr="00886962">
        <w:t xml:space="preserve">en </w:t>
      </w:r>
      <w:r w:rsidR="00A97C9A">
        <w:t xml:space="preserve">met tips </w:t>
      </w:r>
      <w:r w:rsidRPr="00886962">
        <w:t>hoe je die kan klaarmaken</w:t>
      </w:r>
      <w:r w:rsidR="00A97C9A">
        <w:t xml:space="preserve">, </w:t>
      </w:r>
      <w:r w:rsidRPr="00886962">
        <w:t xml:space="preserve">bestaat dankzij </w:t>
      </w:r>
      <w:hyperlink r:id="rId104" w:history="1">
        <w:r w:rsidRPr="00886962">
          <w:t>“De</w:t>
        </w:r>
        <w:bookmarkStart w:id="105" w:name="_Hlt8894583"/>
        <w:r w:rsidRPr="00886962">
          <w:t xml:space="preserve"> </w:t>
        </w:r>
        <w:bookmarkEnd w:id="105"/>
        <w:r w:rsidRPr="00886962">
          <w:t>smaak van Planten”</w:t>
        </w:r>
      </w:hyperlink>
      <w:r w:rsidRPr="00886962">
        <w:t xml:space="preserve"> VELT heeft ook een </w:t>
      </w:r>
      <w:hyperlink r:id="rId105" w:history="1">
        <w:r w:rsidRPr="00886962">
          <w:t>groenten-fruit- kruiden -en moestuinkalender</w:t>
        </w:r>
      </w:hyperlink>
      <w:r w:rsidRPr="00886962">
        <w:t xml:space="preserve"> gemaakt d</w:t>
      </w:r>
      <w:r w:rsidR="00A97C9A">
        <w:t>ie</w:t>
      </w:r>
      <w:r w:rsidRPr="00886962">
        <w:t xml:space="preserve"> je helpt te ontdekken van welke producten je per maand kunt genieten als seizoenproducten.</w:t>
      </w:r>
      <w:r w:rsidR="00A97C9A">
        <w:t xml:space="preserve"> Een a</w:t>
      </w:r>
      <w:r w:rsidRPr="00886962">
        <w:t>nder initiatie</w:t>
      </w:r>
      <w:r w:rsidR="00A97C9A">
        <w:t xml:space="preserve">f dat </w:t>
      </w:r>
      <w:r w:rsidRPr="00886962">
        <w:t xml:space="preserve">bezig </w:t>
      </w:r>
      <w:r w:rsidR="00A97C9A">
        <w:t xml:space="preserve">is </w:t>
      </w:r>
      <w:r w:rsidRPr="00886962">
        <w:t xml:space="preserve">met de herwaardering van vergeten groenten, </w:t>
      </w:r>
      <w:r w:rsidR="00A97C9A">
        <w:t xml:space="preserve">is </w:t>
      </w:r>
      <w:hyperlink r:id="rId106" w:history="1">
        <w:r w:rsidRPr="006A16F7">
          <w:rPr>
            <w:rStyle w:val="Hyperlink"/>
          </w:rPr>
          <w:t>Den Oude Kastanje - Eco</w:t>
        </w:r>
        <w:bookmarkStart w:id="106" w:name="_Hlt8894705"/>
        <w:r w:rsidRPr="006A16F7">
          <w:rPr>
            <w:rStyle w:val="Hyperlink"/>
          </w:rPr>
          <w:t>h</w:t>
        </w:r>
        <w:bookmarkEnd w:id="106"/>
        <w:r w:rsidRPr="006A16F7">
          <w:rPr>
            <w:rStyle w:val="Hyperlink"/>
          </w:rPr>
          <w:t>oeve</w:t>
        </w:r>
      </w:hyperlink>
      <w:r w:rsidR="00A97C9A">
        <w:t xml:space="preserve">, </w:t>
      </w:r>
      <w:r w:rsidRPr="00886962">
        <w:t xml:space="preserve">een kleinschalige ecologische kweker en </w:t>
      </w:r>
      <w:r w:rsidR="00A97C9A">
        <w:t>online</w:t>
      </w:r>
      <w:r w:rsidRPr="00886962">
        <w:t xml:space="preserve">verkoper van zowel plantgoed als groenten, kruiden en fruit. Deze </w:t>
      </w:r>
      <w:r w:rsidR="00A97C9A">
        <w:t>e</w:t>
      </w:r>
      <w:r w:rsidRPr="00886962">
        <w:t>cohoeve heeft als doel de biodiversiteit te bevorderen</w:t>
      </w:r>
      <w:r w:rsidR="00A97C9A">
        <w:t xml:space="preserve">, </w:t>
      </w:r>
      <w:r w:rsidRPr="00886962">
        <w:t xml:space="preserve">niet alleen bij </w:t>
      </w:r>
      <w:r w:rsidR="00A97C9A">
        <w:t xml:space="preserve">de </w:t>
      </w:r>
      <w:r w:rsidRPr="00886962">
        <w:t xml:space="preserve">teelt maar ook bij het inrichten van de tuin. </w:t>
      </w:r>
    </w:p>
    <w:p w14:paraId="76F8A3D0" w14:textId="5C5C1186" w:rsidR="00EE3DA1" w:rsidRDefault="00EE3DA1" w:rsidP="00EE3DA1">
      <w:pPr>
        <w:spacing w:after="160"/>
        <w:contextualSpacing/>
      </w:pPr>
    </w:p>
    <w:p w14:paraId="355B2A88" w14:textId="77777777" w:rsidR="00B77279" w:rsidRDefault="00A97C9A" w:rsidP="00EE3DA1">
      <w:pPr>
        <w:spacing w:after="160"/>
        <w:contextualSpacing/>
        <w:rPr>
          <w:color w:val="00B050"/>
          <w:sz w:val="32"/>
          <w:szCs w:val="32"/>
        </w:rPr>
      </w:pPr>
      <w:r>
        <w:rPr>
          <w:color w:val="00B050"/>
          <w:sz w:val="32"/>
          <w:szCs w:val="32"/>
        </w:rPr>
        <w:t>Voeding en gezondheid</w:t>
      </w:r>
    </w:p>
    <w:p w14:paraId="53191EE4" w14:textId="5EFA27D1" w:rsidR="00EE3DA1" w:rsidRDefault="00EE3DA1" w:rsidP="00EE3DA1">
      <w:pPr>
        <w:spacing w:after="160"/>
        <w:contextualSpacing/>
      </w:pPr>
    </w:p>
    <w:p w14:paraId="7910F611" w14:textId="43370101" w:rsidR="00886962" w:rsidRDefault="00886962" w:rsidP="00EE3DA1">
      <w:pPr>
        <w:spacing w:after="160"/>
        <w:contextualSpacing/>
      </w:pPr>
      <w:r w:rsidRPr="00886962">
        <w:t>Er is nood aan snel</w:t>
      </w:r>
      <w:r w:rsidR="001D1434">
        <w:t>le</w:t>
      </w:r>
      <w:r w:rsidRPr="00886962">
        <w:t xml:space="preserve"> en betrouwba</w:t>
      </w:r>
      <w:r w:rsidR="001D1434">
        <w:t>re</w:t>
      </w:r>
      <w:r w:rsidRPr="00886962">
        <w:t xml:space="preserve"> wetenschappelijke informatie (evidence-based informatie) over wat gezond en duurzaam is voor consumenten</w:t>
      </w:r>
      <w:r w:rsidR="001D1434">
        <w:t xml:space="preserve"> o</w:t>
      </w:r>
      <w:r w:rsidRPr="00886962">
        <w:t xml:space="preserve">m </w:t>
      </w:r>
      <w:r w:rsidR="001D1434">
        <w:t xml:space="preserve">het </w:t>
      </w:r>
      <w:r w:rsidRPr="00886962">
        <w:t>risico te vermijden dat consumenten eerder trends, influencers en pseudo-wetenschap</w:t>
      </w:r>
      <w:r w:rsidR="001D1434">
        <w:t>p</w:t>
      </w:r>
      <w:r w:rsidRPr="00886962">
        <w:t xml:space="preserve">ers volgen en geloven. Een </w:t>
      </w:r>
      <w:r w:rsidR="00DD3AE7">
        <w:t>d</w:t>
      </w:r>
      <w:r w:rsidRPr="00886962">
        <w:t xml:space="preserve">octoraatsbeurs, </w:t>
      </w:r>
      <w:hyperlink r:id="rId107" w:history="1">
        <w:r w:rsidRPr="00886962">
          <w:t xml:space="preserve">Invloed </w:t>
        </w:r>
        <w:bookmarkStart w:id="107" w:name="_Hlt12268138"/>
        <w:bookmarkStart w:id="108" w:name="_Hlt12268139"/>
        <w:r w:rsidRPr="00886962">
          <w:t>v</w:t>
        </w:r>
        <w:bookmarkEnd w:id="107"/>
        <w:bookmarkEnd w:id="108"/>
        <w:r w:rsidRPr="00886962">
          <w:t>an 'Food Media' op voedselconsumptiepatronen in Vlaanderen</w:t>
        </w:r>
      </w:hyperlink>
      <w:r w:rsidR="002F5E61">
        <w:t xml:space="preserve"> ,i</w:t>
      </w:r>
      <w:r w:rsidRPr="00886962">
        <w:t>s een studie waarmee Flanders</w:t>
      </w:r>
      <w:r w:rsidR="00DD3AE7">
        <w:t>’</w:t>
      </w:r>
      <w:r w:rsidRPr="00886962">
        <w:t xml:space="preserve"> Food samen met </w:t>
      </w:r>
      <w:r w:rsidR="00DD3AE7">
        <w:t xml:space="preserve">enkele </w:t>
      </w:r>
      <w:r w:rsidRPr="00886962">
        <w:t xml:space="preserve">partners (U-Gent, U-Antwerpen, VLAIO …) bezig is. Deze studie wil uitzoeken welke impact media en zelfverklaarde voedingsexperts </w:t>
      </w:r>
      <w:r w:rsidR="00DD3AE7" w:rsidRPr="00886962">
        <w:t xml:space="preserve">hebben </w:t>
      </w:r>
      <w:r w:rsidRPr="00886962">
        <w:t>op ons eetgedrag en hoe voedingsdeskundigen effectiever kunnen communiceren over gezonde voeding. Deze wetenschappers willen in kaart brengen wie de invloedrijkste goeroes zijn,</w:t>
      </w:r>
      <w:r w:rsidRPr="00886962">
        <w:rPr>
          <w:rFonts w:ascii="Cambria" w:hAnsi="Cambria" w:cs="Cambria"/>
        </w:rPr>
        <w:t> </w:t>
      </w:r>
      <w:r w:rsidRPr="00886962">
        <w:t>wat ze verkondigen en of dat ons consumptiegedrag be</w:t>
      </w:r>
      <w:r w:rsidRPr="00886962">
        <w:rPr>
          <w:rFonts w:cs="FlandersArtSans-Regular"/>
        </w:rPr>
        <w:t>ï</w:t>
      </w:r>
      <w:r w:rsidRPr="00886962">
        <w:t xml:space="preserve">nvloedt. De volgende stap is proberen de communicatieve succesrecepten van de zelfverklaarde experts toe te passen op wetenschappelijk onderbouwd voedingsadvies. </w:t>
      </w:r>
    </w:p>
    <w:p w14:paraId="49673B19" w14:textId="77777777" w:rsidR="00DD3AE7" w:rsidRDefault="00DD3AE7" w:rsidP="00EE3DA1">
      <w:pPr>
        <w:spacing w:after="160"/>
        <w:contextualSpacing/>
      </w:pPr>
    </w:p>
    <w:p w14:paraId="1ABCD686" w14:textId="751B0874" w:rsidR="00886962" w:rsidRPr="00886962" w:rsidRDefault="00886962" w:rsidP="00EE3DA1">
      <w:pPr>
        <w:spacing w:after="160"/>
        <w:contextualSpacing/>
      </w:pPr>
      <w:r w:rsidRPr="00886962">
        <w:t xml:space="preserve">Dit moet onder meer leiden tot de oprichting van een nieuw multimediaal platform voor betrouwbare informatie over voeding: FOODIE (Food Infotainment Education) met eenduidige, en transparante boodschap, naar </w:t>
      </w:r>
      <w:r w:rsidR="00DD3AE7">
        <w:t xml:space="preserve">het </w:t>
      </w:r>
      <w:r w:rsidRPr="00886962">
        <w:t xml:space="preserve">voorbeeld van </w:t>
      </w:r>
      <w:r w:rsidR="00DD3AE7">
        <w:t xml:space="preserve">het Nederlandse </w:t>
      </w:r>
      <w:hyperlink r:id="rId108" w:history="1">
        <w:r w:rsidRPr="00886962">
          <w:t>Voedingsce</w:t>
        </w:r>
        <w:bookmarkStart w:id="109" w:name="_Hlt11159761"/>
        <w:r w:rsidRPr="00886962">
          <w:t>n</w:t>
        </w:r>
        <w:bookmarkEnd w:id="109"/>
        <w:r w:rsidRPr="00886962">
          <w:t>trum</w:t>
        </w:r>
      </w:hyperlink>
      <w:r w:rsidR="00DD3AE7">
        <w:t xml:space="preserve">, </w:t>
      </w:r>
      <w:r w:rsidRPr="00886962">
        <w:t xml:space="preserve">dat consumenten en professionals wetenschappelijke en onafhankelijke informatie over een gezonde, veilige en duurzame voedselkeuze geeft. </w:t>
      </w:r>
    </w:p>
    <w:p w14:paraId="5B982F28" w14:textId="77777777" w:rsidR="00EE3DA1" w:rsidRDefault="00EE3DA1" w:rsidP="00EE3DA1">
      <w:pPr>
        <w:spacing w:after="160"/>
        <w:contextualSpacing/>
      </w:pPr>
    </w:p>
    <w:p w14:paraId="597E9F55" w14:textId="319C83FC" w:rsidR="00886962" w:rsidRDefault="00886962" w:rsidP="00EE3DA1">
      <w:pPr>
        <w:spacing w:after="160"/>
        <w:contextualSpacing/>
      </w:pPr>
      <w:r w:rsidRPr="00886962">
        <w:t xml:space="preserve">In 2017 is er een nieuwe app </w:t>
      </w:r>
      <w:hyperlink r:id="rId109" w:history="1">
        <w:r w:rsidRPr="006A16F7">
          <w:rPr>
            <w:rStyle w:val="Hyperlink"/>
          </w:rPr>
          <w:t>SmartWithFood</w:t>
        </w:r>
      </w:hyperlink>
      <w:r w:rsidR="00990044">
        <w:t xml:space="preserve"> </w:t>
      </w:r>
      <w:r w:rsidRPr="00886962">
        <w:t>ontwikkeld voor de Colruyt</w:t>
      </w:r>
      <w:r w:rsidR="002F5E61">
        <w:t>-groep</w:t>
      </w:r>
      <w:r w:rsidRPr="00886962">
        <w:t xml:space="preserve"> </w:t>
      </w:r>
      <w:r w:rsidR="002F5E61">
        <w:t>(</w:t>
      </w:r>
      <w:r w:rsidRPr="00886962">
        <w:t>Colruyt, Bio-Planet, O</w:t>
      </w:r>
      <w:r w:rsidR="002F5E61" w:rsidRPr="00886962">
        <w:t>k</w:t>
      </w:r>
      <w:r w:rsidRPr="00886962">
        <w:t>ay</w:t>
      </w:r>
      <w:r w:rsidR="002F5E61">
        <w:t>, Spar)</w:t>
      </w:r>
      <w:r w:rsidRPr="00886962">
        <w:t xml:space="preserve"> die zegt of producten in je </w:t>
      </w:r>
      <w:r w:rsidR="002F5E61" w:rsidRPr="00886962">
        <w:t>dieet</w:t>
      </w:r>
      <w:r w:rsidRPr="00886962">
        <w:t xml:space="preserve"> passen. SmartWithFood werkt als een praktische lifestyle-assistent. De gebruiker moet eenmalig zijn voedingsprofiel invullen en aanduiden of de app rekening moet houden met intoleranties</w:t>
      </w:r>
      <w:r w:rsidR="002F5E61">
        <w:t xml:space="preserve"> </w:t>
      </w:r>
      <w:r w:rsidRPr="00886962">
        <w:t xml:space="preserve">of met een vegetarische, veganistische of alcoholvrije levensstijl. Daarnaast kan hij nog meer dan 200 ingrediëntenvoorkeuren of –vereisten aangeven. Op termijn zullen consumenten hun profiel ook verder kunnen verrijken met persoonlijke voorkeuren, zoals minder verzadigde vetten, een </w:t>
      </w:r>
      <w:r w:rsidR="002F5E61">
        <w:t>m</w:t>
      </w:r>
      <w:r w:rsidRPr="00886962">
        <w:t>editerraan of suikerarm dieet. SmartWithFood wil zo de voorloper zijn in het digitaal ter beschikking stellen van gepersonaliseerde voedingsinformatie</w:t>
      </w:r>
      <w:r w:rsidR="002F5E61">
        <w:t>.</w:t>
      </w:r>
    </w:p>
    <w:p w14:paraId="35965E83" w14:textId="77777777" w:rsidR="00886962" w:rsidRPr="00886962" w:rsidRDefault="00886962" w:rsidP="006A16F7">
      <w:pPr>
        <w:spacing w:after="160"/>
        <w:contextualSpacing/>
      </w:pPr>
    </w:p>
    <w:p w14:paraId="7F6B5899" w14:textId="62D9D21E" w:rsidR="00886962" w:rsidRDefault="00886962" w:rsidP="00EE3DA1">
      <w:pPr>
        <w:spacing w:after="160"/>
        <w:contextualSpacing/>
      </w:pPr>
      <w:r w:rsidRPr="00886962">
        <w:t xml:space="preserve">Het consortium </w:t>
      </w:r>
      <w:hyperlink r:id="rId110" w:history="1">
        <w:r w:rsidRPr="006A16F7">
          <w:rPr>
            <w:rStyle w:val="Hyperlink"/>
          </w:rPr>
          <w:t>Personalized Nutriti</w:t>
        </w:r>
        <w:bookmarkStart w:id="110" w:name="_Hlt11671780"/>
        <w:r w:rsidRPr="006A16F7">
          <w:rPr>
            <w:rStyle w:val="Hyperlink"/>
          </w:rPr>
          <w:t>o</w:t>
        </w:r>
        <w:bookmarkEnd w:id="110"/>
        <w:r w:rsidRPr="006A16F7">
          <w:rPr>
            <w:rStyle w:val="Hyperlink"/>
          </w:rPr>
          <w:t>n &amp;</w:t>
        </w:r>
        <w:bookmarkStart w:id="111" w:name="_Hlt11671714"/>
        <w:r w:rsidRPr="006A16F7">
          <w:rPr>
            <w:rStyle w:val="Hyperlink"/>
          </w:rPr>
          <w:t xml:space="preserve"> </w:t>
        </w:r>
        <w:bookmarkEnd w:id="111"/>
        <w:r w:rsidRPr="006A16F7">
          <w:rPr>
            <w:rStyle w:val="Hyperlink"/>
          </w:rPr>
          <w:t>Health,</w:t>
        </w:r>
      </w:hyperlink>
      <w:r w:rsidRPr="00886962">
        <w:t xml:space="preserve"> een initiatief van TNO en Wageningen University &amp; Research in Nederland, onderzoekt niet enkel of een product gezond of niet is, maar </w:t>
      </w:r>
      <w:r w:rsidR="002F5E61">
        <w:t xml:space="preserve">kijkt ook naar </w:t>
      </w:r>
      <w:r w:rsidRPr="00886962">
        <w:t xml:space="preserve">de technologie en kennis die nodig is om persoonlijk voedsel- en gezondheidsadvies op grote schaal mogelijk te maken. </w:t>
      </w:r>
      <w:r w:rsidR="002F5E61">
        <w:t>De onderzoekers</w:t>
      </w:r>
      <w:r w:rsidRPr="00886962">
        <w:t xml:space="preserve"> geloven dat consumenten dan zelf kunnen bepalen wat voor hen gezond is, terwijl bedrijven </w:t>
      </w:r>
      <w:r w:rsidR="002F5E61">
        <w:t>meer</w:t>
      </w:r>
      <w:r w:rsidRPr="00886962">
        <w:t xml:space="preserve">waarde kunnen toevoegen en de samenleving kunnen helpen om een beetje gezonder te worden. </w:t>
      </w:r>
    </w:p>
    <w:p w14:paraId="15B44A20" w14:textId="77777777" w:rsidR="002F5E61" w:rsidRDefault="002F5E61" w:rsidP="00EE3DA1">
      <w:pPr>
        <w:spacing w:after="160"/>
        <w:contextualSpacing/>
      </w:pPr>
    </w:p>
    <w:p w14:paraId="76237F08" w14:textId="60254F4B" w:rsidR="00A917E8" w:rsidRDefault="00886962" w:rsidP="002C5BCC">
      <w:pPr>
        <w:spacing w:after="160"/>
        <w:contextualSpacing/>
      </w:pPr>
      <w:r w:rsidRPr="00886962">
        <w:t>In België bundelt de Technische Universitaire Alliantie voor economische Transformatie in West</w:t>
      </w:r>
      <w:r w:rsidR="002F5E61">
        <w:t>-</w:t>
      </w:r>
      <w:r w:rsidRPr="00886962">
        <w:t xml:space="preserve">Vlaanderen (TUA WEST) in samenwerking met ILVO, </w:t>
      </w:r>
      <w:r w:rsidR="002F5E61">
        <w:t>Flanders’ Food</w:t>
      </w:r>
      <w:r w:rsidRPr="00886962">
        <w:t xml:space="preserve">, POM West-Vlaanderen en VIVES evidence-based informatie rond Nutrition, Health en Care met een </w:t>
      </w:r>
      <w:r w:rsidR="00704A72">
        <w:t>s</w:t>
      </w:r>
      <w:r w:rsidRPr="00886962">
        <w:t>ystemische benadering (NuH</w:t>
      </w:r>
      <w:bookmarkStart w:id="112" w:name="_Hlt11669334"/>
      <w:bookmarkStart w:id="113" w:name="_Hlt11669335"/>
      <w:r w:rsidRPr="00886962">
        <w:t>C</w:t>
      </w:r>
      <w:bookmarkEnd w:id="112"/>
      <w:bookmarkEnd w:id="113"/>
      <w:r w:rsidRPr="00886962">
        <w:t>aS) over de impact van evenwichtige voeding op de gezondheid. Het doel van d</w:t>
      </w:r>
      <w:r w:rsidR="002F5E61">
        <w:t>it</w:t>
      </w:r>
      <w:r w:rsidRPr="00886962">
        <w:t xml:space="preserve"> multidisciplinair open onderzoeks- en inno</w:t>
      </w:r>
      <w:bookmarkStart w:id="114" w:name="_Hlt11670622"/>
      <w:bookmarkStart w:id="115" w:name="_Hlt11670623"/>
      <w:r w:rsidRPr="00886962">
        <w:t>v</w:t>
      </w:r>
      <w:bookmarkEnd w:id="114"/>
      <w:bookmarkEnd w:id="115"/>
      <w:r w:rsidRPr="00886962">
        <w:t>atiec</w:t>
      </w:r>
      <w:bookmarkStart w:id="116" w:name="_Hlt11669365"/>
      <w:r w:rsidRPr="00886962">
        <w:t>e</w:t>
      </w:r>
      <w:bookmarkEnd w:id="116"/>
      <w:r w:rsidRPr="00886962">
        <w:t xml:space="preserve">ntrum (NuHCaS) is om met deze thematiek uit te groeien tot een Vlaams en Europees expertisecentrum. </w:t>
      </w:r>
    </w:p>
    <w:p w14:paraId="075B93BB" w14:textId="77777777" w:rsidR="00A917E8" w:rsidRDefault="00A917E8" w:rsidP="002C5BCC">
      <w:pPr>
        <w:spacing w:after="160"/>
        <w:contextualSpacing/>
      </w:pPr>
    </w:p>
    <w:p w14:paraId="3D4A7CED" w14:textId="0D6F5075" w:rsidR="00886962" w:rsidRPr="00886962" w:rsidRDefault="00A917E8" w:rsidP="002C5BCC">
      <w:pPr>
        <w:spacing w:after="160"/>
        <w:contextualSpacing/>
      </w:pPr>
      <w:r>
        <w:t>O</w:t>
      </w:r>
      <w:r w:rsidR="00704A72">
        <w:t xml:space="preserve">nderzoekers </w:t>
      </w:r>
      <w:r>
        <w:t xml:space="preserve">combineren </w:t>
      </w:r>
      <w:r w:rsidR="00886962" w:rsidRPr="00886962">
        <w:t xml:space="preserve">gedragswetenschappen, voedingswetenschappen en data. Om je </w:t>
      </w:r>
      <w:r w:rsidR="00704A72">
        <w:t xml:space="preserve">eetgedrag </w:t>
      </w:r>
      <w:r w:rsidR="00886962" w:rsidRPr="00886962">
        <w:t xml:space="preserve">te kunnen aanpassen, heb je niet enkel gezonde producten nodig, maar je moet ook in staat zijn om de juiste keuze te maken en </w:t>
      </w:r>
      <w:r w:rsidR="00704A72">
        <w:t xml:space="preserve">je moet </w:t>
      </w:r>
      <w:r w:rsidR="00886962" w:rsidRPr="00886962">
        <w:t>jezelf goed kennen: wat vind ik lekker, hoeveel sport ik, wat zijn mijn religieuze voorkeuren</w:t>
      </w:r>
      <w:r w:rsidR="00704A72">
        <w:t xml:space="preserve">? </w:t>
      </w:r>
      <w:r w:rsidR="00886962" w:rsidRPr="00886962">
        <w:t xml:space="preserve">We evolueren van een personalized nutrition 1.0 (enkel op basis van genotype), naar een personalized nutrition 2.0 (waarbij zowel naar genotype als fenotype wordt gekeken). Om dit op te volgen, zijn er </w:t>
      </w:r>
      <w:r w:rsidR="00704A72">
        <w:t xml:space="preserve">al </w:t>
      </w:r>
      <w:r w:rsidR="00886962" w:rsidRPr="00886962">
        <w:t>een aantal tools ontwikkeld</w:t>
      </w:r>
      <w:r>
        <w:t>. B</w:t>
      </w:r>
      <w:r w:rsidR="00886962" w:rsidRPr="00886962">
        <w:t xml:space="preserve">ijvoorbeeld </w:t>
      </w:r>
      <w:hyperlink r:id="rId111" w:history="1">
        <w:r w:rsidR="00886962" w:rsidRPr="00704A72">
          <w:rPr>
            <w:rStyle w:val="Hyperlink"/>
          </w:rPr>
          <w:t>SCiO</w:t>
        </w:r>
      </w:hyperlink>
      <w:r w:rsidR="00704A72">
        <w:t xml:space="preserve">, een </w:t>
      </w:r>
      <w:r w:rsidR="00886962" w:rsidRPr="00886962">
        <w:t xml:space="preserve">sensor die meet wat er in een product zit, </w:t>
      </w:r>
      <w:hyperlink r:id="rId112" w:history="1">
        <w:r w:rsidR="00886962" w:rsidRPr="00704A72">
          <w:rPr>
            <w:rStyle w:val="Hyperlink"/>
          </w:rPr>
          <w:t>HapiFork</w:t>
        </w:r>
      </w:hyperlink>
      <w:r w:rsidR="00704A72">
        <w:t xml:space="preserve">, </w:t>
      </w:r>
      <w:r w:rsidR="00886962" w:rsidRPr="00886962">
        <w:t>een elektronische vork die je helpt om je eetgewoontes in kaart te brengen</w:t>
      </w:r>
      <w:r>
        <w:t>,</w:t>
      </w:r>
      <w:r w:rsidR="00886962" w:rsidRPr="00886962">
        <w:t xml:space="preserve"> en </w:t>
      </w:r>
      <w:hyperlink r:id="rId113" w:history="1">
        <w:r w:rsidR="00886962" w:rsidRPr="00A917E8">
          <w:rPr>
            <w:rStyle w:val="Hyperlink"/>
          </w:rPr>
          <w:t>Ear-o-Smart</w:t>
        </w:r>
      </w:hyperlink>
      <w:r>
        <w:t>, d</w:t>
      </w:r>
      <w:r w:rsidR="00886962" w:rsidRPr="00886962">
        <w:t>e eerste slimme oorbel</w:t>
      </w:r>
      <w:r>
        <w:t xml:space="preserve">. </w:t>
      </w:r>
    </w:p>
    <w:p w14:paraId="6DA75F85" w14:textId="77777777" w:rsidR="00886962" w:rsidRPr="00886962" w:rsidRDefault="00886962" w:rsidP="00886962">
      <w:pPr>
        <w:spacing w:after="160"/>
        <w:ind w:left="417"/>
        <w:contextualSpacing/>
      </w:pPr>
    </w:p>
    <w:p w14:paraId="61516B95" w14:textId="074004BE" w:rsidR="00886962" w:rsidRDefault="00886962" w:rsidP="00CF35BF">
      <w:pPr>
        <w:spacing w:after="160"/>
        <w:contextualSpacing/>
      </w:pPr>
      <w:r w:rsidRPr="00886962">
        <w:t xml:space="preserve">Er moet gedragsverandering worden nagestreefd </w:t>
      </w:r>
      <w:r w:rsidR="00A917E8" w:rsidRPr="00886962">
        <w:t>v</w:t>
      </w:r>
      <w:r w:rsidR="00A917E8">
        <w:t xml:space="preserve">oor alle lagen van de bevolking, ook de </w:t>
      </w:r>
      <w:r w:rsidRPr="00886962">
        <w:t>zwakkere</w:t>
      </w:r>
      <w:r w:rsidR="00A917E8">
        <w:t>n in de samenleving</w:t>
      </w:r>
      <w:r w:rsidRPr="00886962">
        <w:t xml:space="preserve">. En de manier waarop dit gedrag aangepast </w:t>
      </w:r>
      <w:r w:rsidR="00A917E8" w:rsidRPr="00886962">
        <w:t xml:space="preserve">kan </w:t>
      </w:r>
      <w:r w:rsidRPr="00886962">
        <w:t>worden, is nog helemaal niet duidelijk. Belanghebbenden uit onze workshop gaven aan dat de rol van omgevingsfactore</w:t>
      </w:r>
      <w:r w:rsidR="00A917E8">
        <w:t>n</w:t>
      </w:r>
      <w:r w:rsidRPr="00886962">
        <w:t xml:space="preserve"> hier verder </w:t>
      </w:r>
      <w:r w:rsidR="00A917E8" w:rsidRPr="00886962">
        <w:t xml:space="preserve">dient </w:t>
      </w:r>
      <w:r w:rsidRPr="00886962">
        <w:t xml:space="preserve">uitgeklaard te worden. </w:t>
      </w:r>
      <w:r w:rsidR="00A917E8">
        <w:t>Een v</w:t>
      </w:r>
      <w:r w:rsidRPr="00886962">
        <w:t>oorbeeld hier</w:t>
      </w:r>
      <w:r w:rsidR="00A917E8">
        <w:t>van</w:t>
      </w:r>
      <w:r w:rsidRPr="00886962">
        <w:t xml:space="preserve"> is de studie van </w:t>
      </w:r>
      <w:r w:rsidR="00A917E8">
        <w:t xml:space="preserve">de </w:t>
      </w:r>
      <w:r w:rsidRPr="00886962">
        <w:t xml:space="preserve">Universiteit Utrecht over </w:t>
      </w:r>
      <w:hyperlink r:id="rId114" w:history="1">
        <w:r w:rsidRPr="006A16F7">
          <w:rPr>
            <w:rStyle w:val="Hyperlink"/>
          </w:rPr>
          <w:t>‘Nudging h</w:t>
        </w:r>
        <w:bookmarkStart w:id="117" w:name="_Hlt13047488"/>
        <w:bookmarkStart w:id="118" w:name="_Hlt13047489"/>
        <w:r w:rsidRPr="006A16F7">
          <w:rPr>
            <w:rStyle w:val="Hyperlink"/>
          </w:rPr>
          <w:t>e</w:t>
        </w:r>
        <w:bookmarkEnd w:id="117"/>
        <w:bookmarkEnd w:id="118"/>
        <w:r w:rsidRPr="006A16F7">
          <w:rPr>
            <w:rStyle w:val="Hyperlink"/>
          </w:rPr>
          <w:t>alth food</w:t>
        </w:r>
        <w:bookmarkStart w:id="119" w:name="_Hlt11152719"/>
        <w:r w:rsidRPr="006A16F7">
          <w:rPr>
            <w:rStyle w:val="Hyperlink"/>
          </w:rPr>
          <w:t xml:space="preserve"> </w:t>
        </w:r>
        <w:bookmarkEnd w:id="119"/>
        <w:r w:rsidRPr="006A16F7">
          <w:rPr>
            <w:rStyle w:val="Hyperlink"/>
          </w:rPr>
          <w:t>choi</w:t>
        </w:r>
        <w:bookmarkStart w:id="120" w:name="_Hlt11152699"/>
        <w:bookmarkStart w:id="121" w:name="_Hlt11152700"/>
        <w:r w:rsidRPr="006A16F7">
          <w:rPr>
            <w:rStyle w:val="Hyperlink"/>
          </w:rPr>
          <w:t>c</w:t>
        </w:r>
        <w:bookmarkEnd w:id="120"/>
        <w:bookmarkEnd w:id="121"/>
        <w:r w:rsidRPr="006A16F7">
          <w:rPr>
            <w:rStyle w:val="Hyperlink"/>
          </w:rPr>
          <w:t>es</w:t>
        </w:r>
        <w:r w:rsidRPr="00886962">
          <w:t>’</w:t>
        </w:r>
      </w:hyperlink>
      <w:r w:rsidR="00A917E8">
        <w:t>. Ee</w:t>
      </w:r>
      <w:r w:rsidRPr="00886962">
        <w:t xml:space="preserve">n experiment in een winkel </w:t>
      </w:r>
      <w:r w:rsidR="00A917E8">
        <w:t xml:space="preserve">in een </w:t>
      </w:r>
      <w:r w:rsidRPr="00886962">
        <w:t>tr</w:t>
      </w:r>
      <w:r w:rsidR="00A917E8">
        <w:t>e</w:t>
      </w:r>
      <w:r w:rsidRPr="00886962">
        <w:t xml:space="preserve">instation </w:t>
      </w:r>
      <w:r w:rsidR="00D9146C">
        <w:t xml:space="preserve">boekte </w:t>
      </w:r>
      <w:r w:rsidR="00A917E8">
        <w:t xml:space="preserve">veelbelovende resultaten. </w:t>
      </w:r>
    </w:p>
    <w:p w14:paraId="716EC953" w14:textId="13E22468" w:rsidR="00CF35BF" w:rsidRDefault="00CF35BF" w:rsidP="00CF35BF">
      <w:pPr>
        <w:spacing w:after="160"/>
        <w:contextualSpacing/>
      </w:pPr>
    </w:p>
    <w:p w14:paraId="0B9920FA" w14:textId="5B5BADE9" w:rsidR="00886962" w:rsidRPr="00886962" w:rsidRDefault="00886962" w:rsidP="006A16F7">
      <w:pPr>
        <w:spacing w:after="160"/>
        <w:contextualSpacing/>
      </w:pPr>
    </w:p>
    <w:p w14:paraId="476F0D20" w14:textId="77777777" w:rsidR="00D9146C" w:rsidRDefault="00990044" w:rsidP="006A16F7">
      <w:pPr>
        <w:spacing w:after="160"/>
        <w:contextualSpacing/>
        <w:rPr>
          <w:color w:val="00B050"/>
          <w:sz w:val="32"/>
          <w:szCs w:val="32"/>
        </w:rPr>
      </w:pPr>
      <w:r>
        <w:rPr>
          <w:color w:val="00B050"/>
          <w:sz w:val="32"/>
          <w:szCs w:val="32"/>
        </w:rPr>
        <w:t>Innovatie en economie</w:t>
      </w:r>
    </w:p>
    <w:p w14:paraId="7041282F" w14:textId="77777777" w:rsidR="002C5BCC" w:rsidRDefault="002C5BCC" w:rsidP="006A16F7">
      <w:pPr>
        <w:spacing w:after="160"/>
        <w:contextualSpacing/>
      </w:pPr>
    </w:p>
    <w:p w14:paraId="67E5C2FC" w14:textId="7C805CCD" w:rsidR="00B77279" w:rsidRDefault="00886962" w:rsidP="00CF35BF">
      <w:pPr>
        <w:spacing w:after="160"/>
        <w:contextualSpacing/>
        <w:rPr>
          <w:lang w:val="en-US"/>
        </w:rPr>
      </w:pPr>
      <w:r w:rsidRPr="00886962">
        <w:t>Voor succesvolle transitie is een significante en duurzame herconfiguratie van coördinatie en beleid een van de noodzakelijke factoren</w:t>
      </w:r>
      <w:r w:rsidR="00B77279">
        <w:t xml:space="preserve">. </w:t>
      </w:r>
      <w:r w:rsidR="00B77279" w:rsidRPr="006A16F7">
        <w:rPr>
          <w:lang w:val="en-US"/>
        </w:rPr>
        <w:t xml:space="preserve">Dat </w:t>
      </w:r>
      <w:r w:rsidRPr="006A16F7">
        <w:rPr>
          <w:lang w:val="en-US"/>
        </w:rPr>
        <w:t xml:space="preserve">toont de </w:t>
      </w:r>
      <w:hyperlink r:id="rId115" w:history="1">
        <w:r w:rsidRPr="006A16F7">
          <w:rPr>
            <w:lang w:val="en-US"/>
          </w:rPr>
          <w:t>stu</w:t>
        </w:r>
        <w:bookmarkStart w:id="122" w:name="_Hlt11160971"/>
        <w:r w:rsidRPr="006A16F7">
          <w:rPr>
            <w:lang w:val="en-US"/>
          </w:rPr>
          <w:t>d</w:t>
        </w:r>
        <w:bookmarkEnd w:id="122"/>
        <w:r w:rsidRPr="006A16F7">
          <w:rPr>
            <w:lang w:val="en-US"/>
          </w:rPr>
          <w:t>ie</w:t>
        </w:r>
      </w:hyperlink>
      <w:r w:rsidRPr="006A16F7">
        <w:rPr>
          <w:lang w:val="en-US"/>
        </w:rPr>
        <w:t xml:space="preserve"> </w:t>
      </w:r>
      <w:hyperlink r:id="rId116" w:history="1">
        <w:r w:rsidRPr="006A16F7">
          <w:rPr>
            <w:rStyle w:val="Hyperlink"/>
            <w:lang w:val="en-US"/>
          </w:rPr>
          <w:t>Re-building food systems: embedding assemblages, infrastructures and reflexive governance for food systems transformations in Europe</w:t>
        </w:r>
      </w:hyperlink>
      <w:r w:rsidRPr="006A16F7">
        <w:rPr>
          <w:lang w:val="en-US"/>
        </w:rPr>
        <w:t xml:space="preserve"> </w:t>
      </w:r>
      <w:r w:rsidR="00303876">
        <w:rPr>
          <w:lang w:val="en-US"/>
        </w:rPr>
        <w:t xml:space="preserve">(WUR) </w:t>
      </w:r>
      <w:r w:rsidRPr="006A16F7">
        <w:rPr>
          <w:lang w:val="en-US"/>
        </w:rPr>
        <w:t>aan</w:t>
      </w:r>
      <w:r w:rsidR="00B77279">
        <w:rPr>
          <w:lang w:val="en-US"/>
        </w:rPr>
        <w:t xml:space="preserve">. </w:t>
      </w:r>
    </w:p>
    <w:p w14:paraId="780B4466" w14:textId="18854363" w:rsidR="00886962" w:rsidRPr="006A16F7" w:rsidRDefault="00886962" w:rsidP="00CF35BF">
      <w:pPr>
        <w:spacing w:after="160"/>
        <w:contextualSpacing/>
        <w:rPr>
          <w:lang w:val="en-US"/>
        </w:rPr>
      </w:pPr>
    </w:p>
    <w:p w14:paraId="4ACDBE7D" w14:textId="1D5251F3" w:rsidR="00886962" w:rsidRDefault="00886962" w:rsidP="00CF35BF">
      <w:pPr>
        <w:spacing w:after="160"/>
        <w:contextualSpacing/>
      </w:pPr>
      <w:r w:rsidRPr="00886962">
        <w:t xml:space="preserve">Verschillende projecten lopen sinds 2015 bij ILVO over duurzame transformatie van de agrovoedingsketen in Vlaanderen. </w:t>
      </w:r>
      <w:hyperlink r:id="rId117" w:history="1">
        <w:r w:rsidRPr="006A16F7">
          <w:rPr>
            <w:rStyle w:val="Hyperlink"/>
          </w:rPr>
          <w:t>“Transformatie naar een duurzame landbouw en voeding (TRANSKETEN)</w:t>
        </w:r>
        <w:r w:rsidRPr="00886962">
          <w:t>”</w:t>
        </w:r>
      </w:hyperlink>
      <w:r w:rsidRPr="00886962">
        <w:t xml:space="preserve"> is een onderzoek </w:t>
      </w:r>
      <w:r w:rsidR="00303876">
        <w:t xml:space="preserve">dat </w:t>
      </w:r>
      <w:r w:rsidRPr="00886962">
        <w:t>de meeste optimale maatregelen</w:t>
      </w:r>
      <w:r w:rsidR="00303876">
        <w:t xml:space="preserve"> identificeert</w:t>
      </w:r>
      <w:r w:rsidRPr="00886962">
        <w:t xml:space="preserve"> om de bedoe</w:t>
      </w:r>
      <w:r w:rsidR="007E584E">
        <w:t>lde transformatie te bevorderen.</w:t>
      </w:r>
      <w:r w:rsidR="005035A2">
        <w:t xml:space="preserve"> </w:t>
      </w:r>
      <w:r w:rsidRPr="00886962">
        <w:t>Ook een doctoraatstudie “</w:t>
      </w:r>
      <w:hyperlink r:id="rId118" w:history="1">
        <w:r w:rsidRPr="006A16F7">
          <w:rPr>
            <w:rStyle w:val="Hyperlink"/>
          </w:rPr>
          <w:t>Institutionele organisatie van de duurzame transformatie van de agrovoedingsketen (TRANSFOCHAIN)</w:t>
        </w:r>
        <w:r w:rsidRPr="00886962">
          <w:t>”</w:t>
        </w:r>
      </w:hyperlink>
      <w:r w:rsidR="00303876">
        <w:t xml:space="preserve"> zocht</w:t>
      </w:r>
      <w:r w:rsidRPr="00886962">
        <w:t xml:space="preserve"> een antwoord op de vraag hoe de transformatie naar een duurzame</w:t>
      </w:r>
      <w:r w:rsidR="00303876">
        <w:t>re</w:t>
      </w:r>
      <w:r w:rsidRPr="00886962">
        <w:t xml:space="preserve"> agrovoedingsketen gefaciliteerd kan worden door ketenoverspannende samenwerking. </w:t>
      </w:r>
      <w:r w:rsidRPr="00886962">
        <w:rPr>
          <w:rFonts w:ascii="Cambria" w:hAnsi="Cambria" w:cs="Cambria"/>
        </w:rPr>
        <w:t> </w:t>
      </w:r>
      <w:r w:rsidRPr="00886962">
        <w:t>In dit onderzoek worden de sleutelfactoren van ketenoverspannende samenwerking ge</w:t>
      </w:r>
      <w:r w:rsidRPr="00886962">
        <w:rPr>
          <w:rFonts w:cs="FlandersArtSans-Regular"/>
        </w:rPr>
        <w:t>ï</w:t>
      </w:r>
      <w:r w:rsidRPr="00886962">
        <w:t xml:space="preserve">dentificeerd </w:t>
      </w:r>
      <w:r w:rsidR="00303876">
        <w:t xml:space="preserve">aan de hand van </w:t>
      </w:r>
      <w:r w:rsidRPr="00886962">
        <w:t>casestudies. Het vervolg hiervan is een studie in het kader van de milieuverkenning (gepubliceerd eind 2018)</w:t>
      </w:r>
      <w:r w:rsidR="005035A2">
        <w:t>:</w:t>
      </w:r>
      <w:r w:rsidRPr="00886962">
        <w:t xml:space="preserve"> “</w:t>
      </w:r>
      <w:hyperlink r:id="rId119" w:history="1">
        <w:r w:rsidRPr="005035A2">
          <w:rPr>
            <w:rStyle w:val="Hyperlink"/>
          </w:rPr>
          <w:t>Transitie</w:t>
        </w:r>
        <w:r w:rsidRPr="006A16F7">
          <w:t xml:space="preserve"> </w:t>
        </w:r>
        <w:r w:rsidRPr="00D9146C">
          <w:rPr>
            <w:rStyle w:val="Hyperlink"/>
          </w:rPr>
          <w:t>naar een duurzaam voedingssystee</w:t>
        </w:r>
        <w:r w:rsidR="00303876" w:rsidRPr="00D9146C">
          <w:rPr>
            <w:rStyle w:val="Hyperlink"/>
          </w:rPr>
          <w:t>m: verkennende studie via trans</w:t>
        </w:r>
        <w:r w:rsidRPr="00D9146C">
          <w:rPr>
            <w:rStyle w:val="Hyperlink"/>
          </w:rPr>
          <w:t>disciplinair</w:t>
        </w:r>
        <w:r w:rsidR="00303876" w:rsidRPr="00D9146C">
          <w:rPr>
            <w:rStyle w:val="Hyperlink"/>
          </w:rPr>
          <w:t>e</w:t>
        </w:r>
        <w:r w:rsidRPr="00D9146C">
          <w:rPr>
            <w:rStyle w:val="Hyperlink"/>
          </w:rPr>
          <w:t xml:space="preserve"> systeemaanpak (TRANSFOOD</w:t>
        </w:r>
        <w:r w:rsidRPr="006A16F7">
          <w:t>)”</w:t>
        </w:r>
        <w:r w:rsidR="00303876" w:rsidRPr="00D9146C">
          <w:rPr>
            <w:rStyle w:val="Hyperlink"/>
          </w:rPr>
          <w:t>.</w:t>
        </w:r>
      </w:hyperlink>
      <w:r w:rsidR="00303876">
        <w:t xml:space="preserve"> Het </w:t>
      </w:r>
      <w:r w:rsidRPr="00886962">
        <w:t xml:space="preserve">uitgangspunt </w:t>
      </w:r>
      <w:r w:rsidR="00303876">
        <w:t xml:space="preserve">is dat </w:t>
      </w:r>
      <w:r w:rsidRPr="00886962">
        <w:t>systeemveranderingen nodig</w:t>
      </w:r>
      <w:r w:rsidR="00303876">
        <w:t xml:space="preserve"> zullen</w:t>
      </w:r>
      <w:r w:rsidRPr="00886962">
        <w:t xml:space="preserve"> zijn om het milieu drastisch te verbeteren. De onderzoekers w</w:t>
      </w:r>
      <w:r w:rsidR="00303876">
        <w:t>ilden</w:t>
      </w:r>
      <w:r w:rsidRPr="00886962">
        <w:t xml:space="preserve"> in kaart brengen welke systeemveranderingen de gr</w:t>
      </w:r>
      <w:r w:rsidR="00303876">
        <w:t>ootste</w:t>
      </w:r>
      <w:r w:rsidRPr="00886962">
        <w:t xml:space="preserve"> milieuverbeteringen kunnen genereren met zo weinig mogelijk afwenteling en zo veel mogelijk win-wins op socio-economisch, gezondheids- en ruimtelijk vlak. </w:t>
      </w:r>
    </w:p>
    <w:p w14:paraId="68C7BC21" w14:textId="77777777" w:rsidR="007E584E" w:rsidRDefault="007E584E" w:rsidP="00886962">
      <w:pPr>
        <w:spacing w:after="160"/>
        <w:ind w:left="417"/>
        <w:contextualSpacing/>
      </w:pPr>
    </w:p>
    <w:p w14:paraId="52119FBE" w14:textId="7A1E8E46" w:rsidR="005873B6" w:rsidRDefault="00886962" w:rsidP="00341002">
      <w:pPr>
        <w:spacing w:after="160"/>
        <w:contextualSpacing/>
      </w:pPr>
      <w:r w:rsidRPr="00886962">
        <w:t>In Nederland doet de Universiteit van Wageningen in samenwerking met TU Delft</w:t>
      </w:r>
      <w:r w:rsidRPr="00886962">
        <w:rPr>
          <w:rFonts w:ascii="Cambria" w:hAnsi="Cambria" w:cs="Cambria"/>
        </w:rPr>
        <w:t> </w:t>
      </w:r>
      <w:r w:rsidRPr="00886962">
        <w:t xml:space="preserve">een descriptief onderzoek over </w:t>
      </w:r>
      <w:r w:rsidR="00116844">
        <w:t xml:space="preserve">de </w:t>
      </w:r>
      <w:hyperlink r:id="rId120" w:history="1">
        <w:r w:rsidRPr="00886962">
          <w:t>effici</w:t>
        </w:r>
        <w:bookmarkStart w:id="123" w:name="_Hlt11161476"/>
        <w:r w:rsidRPr="00886962">
          <w:t>ë</w:t>
        </w:r>
        <w:bookmarkEnd w:id="123"/>
        <w:r w:rsidRPr="00886962">
          <w:t>ntie van verticaal tuinieren</w:t>
        </w:r>
      </w:hyperlink>
      <w:r w:rsidRPr="00886962">
        <w:t xml:space="preserve"> .</w:t>
      </w:r>
      <w:r w:rsidRPr="00886962">
        <w:rPr>
          <w:rFonts w:ascii="Cambria" w:hAnsi="Cambria" w:cs="Cambria"/>
        </w:rPr>
        <w:t> </w:t>
      </w:r>
      <w:r w:rsidRPr="00886962">
        <w:t>E</w:t>
      </w:r>
      <w:r w:rsidR="00116844">
        <w:t>i</w:t>
      </w:r>
      <w:r w:rsidRPr="00886962">
        <w:t>nd 2019 moet de studie worden afgerond. De voorlopige resultaten tonen aan dat het systeem niet kan concurreren met de glastuinbouwsysteem in Nederland</w:t>
      </w:r>
      <w:r w:rsidR="00116844">
        <w:t>. O</w:t>
      </w:r>
      <w:r w:rsidRPr="00886962">
        <w:t xml:space="preserve">ok de consument is niet bereid </w:t>
      </w:r>
      <w:r w:rsidR="00116844">
        <w:t xml:space="preserve">om </w:t>
      </w:r>
      <w:r w:rsidRPr="00886962">
        <w:t xml:space="preserve">de meerprijs die daarmee gepaard </w:t>
      </w:r>
      <w:r w:rsidR="00116844">
        <w:t xml:space="preserve">gaat, te </w:t>
      </w:r>
      <w:r w:rsidRPr="00886962">
        <w:t xml:space="preserve">betalen. Een gelijkaardige studie </w:t>
      </w:r>
      <w:r w:rsidR="00116844">
        <w:t xml:space="preserve">wordt uitgevoerd </w:t>
      </w:r>
      <w:r w:rsidRPr="00886962">
        <w:t xml:space="preserve">in Vlaanderen via een vergelijkende </w:t>
      </w:r>
      <w:hyperlink r:id="rId121" w:history="1">
        <w:r w:rsidRPr="00116844">
          <w:rPr>
            <w:rStyle w:val="Hyperlink"/>
          </w:rPr>
          <w:t>casestudie</w:t>
        </w:r>
        <w:r w:rsidR="00116844" w:rsidRPr="00116844">
          <w:rPr>
            <w:rStyle w:val="Hyperlink"/>
          </w:rPr>
          <w:t>-</w:t>
        </w:r>
        <w:r w:rsidRPr="00116844">
          <w:rPr>
            <w:rStyle w:val="Hyperlink"/>
          </w:rPr>
          <w:t>analyse</w:t>
        </w:r>
      </w:hyperlink>
      <w:r w:rsidRPr="00886962">
        <w:t xml:space="preserve"> </w:t>
      </w:r>
      <w:r w:rsidR="00116844">
        <w:t>(“</w:t>
      </w:r>
      <w:hyperlink r:id="rId122" w:history="1">
        <w:r w:rsidR="00116844">
          <w:t>V</w:t>
        </w:r>
        <w:r w:rsidR="00116844" w:rsidRPr="00886962">
          <w:t>eerkracht ontwikkelen voor stedelijke voedselsystemen</w:t>
        </w:r>
      </w:hyperlink>
      <w:r w:rsidR="00116844">
        <w:t xml:space="preserve">”) </w:t>
      </w:r>
      <w:r w:rsidRPr="00886962">
        <w:t>van de FW</w:t>
      </w:r>
      <w:r w:rsidR="00116844">
        <w:t>-</w:t>
      </w:r>
      <w:r w:rsidRPr="00886962">
        <w:t>mandaathouder Ales</w:t>
      </w:r>
      <w:r w:rsidR="00116844">
        <w:t>s</w:t>
      </w:r>
      <w:r w:rsidRPr="00886962">
        <w:t>andra Manganelli</w:t>
      </w:r>
      <w:r w:rsidR="00116844">
        <w:t>. Haar p</w:t>
      </w:r>
      <w:r w:rsidRPr="00886962">
        <w:t>roefschrift richt zich op de governance van alternatieve voedselnetwerken. Het doel is om de kritische governance</w:t>
      </w:r>
      <w:r w:rsidR="00E5480D">
        <w:t>-</w:t>
      </w:r>
      <w:r w:rsidRPr="00886962">
        <w:t>spanningen, die het ontstaan en de levensloop van alternatieve voedselinitiatieven conditionere</w:t>
      </w:r>
      <w:r w:rsidR="00E5480D">
        <w:t>n</w:t>
      </w:r>
      <w:r w:rsidRPr="00886962">
        <w:t xml:space="preserve">, te identificeren, te conceptualiseren en empirisch te onderzoeken. </w:t>
      </w:r>
    </w:p>
    <w:p w14:paraId="58A5766F" w14:textId="77777777" w:rsidR="005873B6" w:rsidRDefault="005873B6">
      <w:pPr>
        <w:spacing w:after="200" w:line="276" w:lineRule="auto"/>
      </w:pPr>
      <w:r>
        <w:br w:type="page"/>
      </w:r>
    </w:p>
    <w:p w14:paraId="0174D758" w14:textId="77777777" w:rsidR="00341002" w:rsidRDefault="00341002" w:rsidP="006A16F7">
      <w:pPr>
        <w:spacing w:after="200" w:line="276" w:lineRule="auto"/>
      </w:pPr>
      <w:bookmarkStart w:id="124" w:name="_Toc31030172"/>
    </w:p>
    <w:p w14:paraId="6AC1DB40" w14:textId="693F1C89" w:rsidR="00EB610C" w:rsidRPr="00207A6E" w:rsidRDefault="00EB610C" w:rsidP="006A16F7">
      <w:pPr>
        <w:pStyle w:val="Kop2"/>
        <w:ind w:left="0" w:firstLine="0"/>
        <w:rPr>
          <w:i/>
        </w:rPr>
      </w:pPr>
      <w:bookmarkStart w:id="125" w:name="_Toc31118401"/>
      <w:bookmarkStart w:id="126" w:name="_Toc31120546"/>
      <w:r w:rsidRPr="005C1FBE">
        <w:rPr>
          <w:color w:val="auto"/>
        </w:rPr>
        <w:t>B</w:t>
      </w:r>
      <w:r>
        <w:rPr>
          <w:color w:val="auto"/>
        </w:rPr>
        <w:t>ijlage 3</w:t>
      </w:r>
      <w:r w:rsidRPr="005C1FBE">
        <w:rPr>
          <w:color w:val="auto"/>
        </w:rPr>
        <w:t xml:space="preserve">: </w:t>
      </w:r>
      <w:r>
        <w:rPr>
          <w:color w:val="auto"/>
        </w:rPr>
        <w:t>S</w:t>
      </w:r>
      <w:r w:rsidR="00AE508D">
        <w:rPr>
          <w:color w:val="auto"/>
        </w:rPr>
        <w:t>takeholdersmapping</w:t>
      </w:r>
      <w:bookmarkEnd w:id="124"/>
      <w:bookmarkEnd w:id="125"/>
      <w:bookmarkEnd w:id="126"/>
    </w:p>
    <w:p w14:paraId="5C449BC6" w14:textId="69C6781D" w:rsidR="0023311D" w:rsidRDefault="00EB610C" w:rsidP="0023311D">
      <w:pPr>
        <w:spacing w:after="160"/>
        <w:contextualSpacing/>
      </w:pPr>
      <w:r>
        <w:t xml:space="preserve">Hierbij een overzicht van de betrokken stakeholderorganisaties bij dit proces. </w:t>
      </w:r>
      <w:r w:rsidR="00440743">
        <w:t>De namen van de betrokken werden o</w:t>
      </w:r>
      <w:r w:rsidR="00B25477">
        <w:t>m</w:t>
      </w:r>
      <w:r w:rsidR="00440743">
        <w:t xml:space="preserve"> privacy</w:t>
      </w:r>
      <w:r w:rsidR="00B25477">
        <w:t>r</w:t>
      </w:r>
      <w:r w:rsidR="00440743">
        <w:t>edenen in deze oplijsting weggelaten.</w:t>
      </w:r>
    </w:p>
    <w:p w14:paraId="771882ED" w14:textId="41B267F9" w:rsidR="00857FBE" w:rsidRDefault="00857FBE" w:rsidP="0023311D">
      <w:pPr>
        <w:spacing w:after="160"/>
        <w:contextualSpacing/>
      </w:pPr>
    </w:p>
    <w:tbl>
      <w:tblPr>
        <w:tblW w:w="9776" w:type="dxa"/>
        <w:tblCellMar>
          <w:left w:w="70" w:type="dxa"/>
          <w:right w:w="70" w:type="dxa"/>
        </w:tblCellMar>
        <w:tblLook w:val="04A0" w:firstRow="1" w:lastRow="0" w:firstColumn="1" w:lastColumn="0" w:noHBand="0" w:noVBand="1"/>
      </w:tblPr>
      <w:tblGrid>
        <w:gridCol w:w="5280"/>
        <w:gridCol w:w="4496"/>
      </w:tblGrid>
      <w:tr w:rsidR="00857FBE" w:rsidRPr="00857FBE" w14:paraId="162DAF57" w14:textId="77777777" w:rsidTr="006A16F7">
        <w:trPr>
          <w:trHeight w:val="300"/>
        </w:trPr>
        <w:tc>
          <w:tcPr>
            <w:tcW w:w="5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C680A" w14:textId="77777777" w:rsidR="00857FBE" w:rsidRPr="00857FBE" w:rsidRDefault="00857FBE" w:rsidP="00857FBE">
            <w:pPr>
              <w:jc w:val="center"/>
              <w:rPr>
                <w:rFonts w:ascii="Calibri" w:eastAsia="Times New Roman" w:hAnsi="Calibri" w:cs="Calibri"/>
                <w:b/>
                <w:bCs/>
                <w:color w:val="000000"/>
                <w:u w:val="single"/>
              </w:rPr>
            </w:pPr>
            <w:r w:rsidRPr="00857FBE">
              <w:rPr>
                <w:rFonts w:ascii="Calibri" w:eastAsia="Times New Roman" w:hAnsi="Calibri" w:cs="Calibri"/>
                <w:b/>
                <w:bCs/>
                <w:color w:val="000000"/>
                <w:u w:val="single"/>
              </w:rPr>
              <w:t>Organisatie</w:t>
            </w:r>
          </w:p>
        </w:tc>
        <w:tc>
          <w:tcPr>
            <w:tcW w:w="4496" w:type="dxa"/>
            <w:tcBorders>
              <w:top w:val="single" w:sz="4" w:space="0" w:color="auto"/>
              <w:left w:val="nil"/>
              <w:bottom w:val="single" w:sz="4" w:space="0" w:color="auto"/>
              <w:right w:val="single" w:sz="4" w:space="0" w:color="auto"/>
            </w:tcBorders>
            <w:shd w:val="clear" w:color="auto" w:fill="auto"/>
            <w:noWrap/>
            <w:vAlign w:val="bottom"/>
            <w:hideMark/>
          </w:tcPr>
          <w:p w14:paraId="6E002238" w14:textId="77777777" w:rsidR="00857FBE" w:rsidRPr="00857FBE" w:rsidRDefault="00857FBE" w:rsidP="00857FBE">
            <w:pPr>
              <w:jc w:val="center"/>
              <w:rPr>
                <w:rFonts w:ascii="Calibri" w:eastAsia="Times New Roman" w:hAnsi="Calibri" w:cs="Calibri"/>
                <w:b/>
                <w:bCs/>
                <w:color w:val="000000"/>
                <w:u w:val="single"/>
              </w:rPr>
            </w:pPr>
            <w:r w:rsidRPr="00857FBE">
              <w:rPr>
                <w:rFonts w:ascii="Calibri" w:eastAsia="Times New Roman" w:hAnsi="Calibri" w:cs="Calibri"/>
                <w:b/>
                <w:bCs/>
                <w:color w:val="000000"/>
                <w:u w:val="single"/>
              </w:rPr>
              <w:t>Domein</w:t>
            </w:r>
          </w:p>
        </w:tc>
      </w:tr>
      <w:tr w:rsidR="00857FBE" w:rsidRPr="00857FBE" w14:paraId="01CFBB54"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1AC4CC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Departement Landbouw en Visserij</w:t>
            </w:r>
          </w:p>
        </w:tc>
        <w:tc>
          <w:tcPr>
            <w:tcW w:w="4496" w:type="dxa"/>
            <w:tcBorders>
              <w:top w:val="nil"/>
              <w:left w:val="nil"/>
              <w:bottom w:val="single" w:sz="4" w:space="0" w:color="auto"/>
              <w:right w:val="single" w:sz="4" w:space="0" w:color="auto"/>
            </w:tcBorders>
            <w:shd w:val="clear" w:color="auto" w:fill="auto"/>
            <w:noWrap/>
            <w:vAlign w:val="bottom"/>
            <w:hideMark/>
          </w:tcPr>
          <w:p w14:paraId="7A0A8CF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6B4325DC"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9522AE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Departement Landbouw en Visserij</w:t>
            </w:r>
          </w:p>
        </w:tc>
        <w:tc>
          <w:tcPr>
            <w:tcW w:w="4496" w:type="dxa"/>
            <w:tcBorders>
              <w:top w:val="nil"/>
              <w:left w:val="nil"/>
              <w:bottom w:val="single" w:sz="4" w:space="0" w:color="auto"/>
              <w:right w:val="single" w:sz="4" w:space="0" w:color="auto"/>
            </w:tcBorders>
            <w:shd w:val="clear" w:color="auto" w:fill="auto"/>
            <w:noWrap/>
            <w:vAlign w:val="bottom"/>
            <w:hideMark/>
          </w:tcPr>
          <w:p w14:paraId="0044D24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368F1308"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A105AB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Dept EWI</w:t>
            </w:r>
          </w:p>
        </w:tc>
        <w:tc>
          <w:tcPr>
            <w:tcW w:w="4496" w:type="dxa"/>
            <w:tcBorders>
              <w:top w:val="nil"/>
              <w:left w:val="nil"/>
              <w:bottom w:val="single" w:sz="4" w:space="0" w:color="auto"/>
              <w:right w:val="single" w:sz="4" w:space="0" w:color="auto"/>
            </w:tcBorders>
            <w:shd w:val="clear" w:color="auto" w:fill="auto"/>
            <w:noWrap/>
            <w:vAlign w:val="bottom"/>
            <w:hideMark/>
          </w:tcPr>
          <w:p w14:paraId="3075E99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0210F7D0"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9D9F73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Dept EWI</w:t>
            </w:r>
          </w:p>
        </w:tc>
        <w:tc>
          <w:tcPr>
            <w:tcW w:w="4496" w:type="dxa"/>
            <w:tcBorders>
              <w:top w:val="nil"/>
              <w:left w:val="nil"/>
              <w:bottom w:val="single" w:sz="4" w:space="0" w:color="auto"/>
              <w:right w:val="single" w:sz="4" w:space="0" w:color="auto"/>
            </w:tcBorders>
            <w:shd w:val="clear" w:color="auto" w:fill="auto"/>
            <w:noWrap/>
            <w:vAlign w:val="bottom"/>
            <w:hideMark/>
          </w:tcPr>
          <w:p w14:paraId="29ECF21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5854FD87"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FFF9FA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Dept EWI</w:t>
            </w:r>
          </w:p>
        </w:tc>
        <w:tc>
          <w:tcPr>
            <w:tcW w:w="4496" w:type="dxa"/>
            <w:tcBorders>
              <w:top w:val="nil"/>
              <w:left w:val="nil"/>
              <w:bottom w:val="single" w:sz="4" w:space="0" w:color="auto"/>
              <w:right w:val="single" w:sz="4" w:space="0" w:color="auto"/>
            </w:tcBorders>
            <w:shd w:val="clear" w:color="auto" w:fill="auto"/>
            <w:noWrap/>
            <w:vAlign w:val="bottom"/>
            <w:hideMark/>
          </w:tcPr>
          <w:p w14:paraId="6C9CD99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47A91A63"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F8F056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Agentschap zorg en gezondheid</w:t>
            </w:r>
          </w:p>
        </w:tc>
        <w:tc>
          <w:tcPr>
            <w:tcW w:w="4496" w:type="dxa"/>
            <w:tcBorders>
              <w:top w:val="nil"/>
              <w:left w:val="nil"/>
              <w:bottom w:val="single" w:sz="4" w:space="0" w:color="auto"/>
              <w:right w:val="single" w:sz="4" w:space="0" w:color="auto"/>
            </w:tcBorders>
            <w:shd w:val="clear" w:color="auto" w:fill="auto"/>
            <w:noWrap/>
            <w:vAlign w:val="bottom"/>
            <w:hideMark/>
          </w:tcPr>
          <w:p w14:paraId="3CCE0BD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40BD19E0"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D66154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Agentschap zorg en gezondheid</w:t>
            </w:r>
          </w:p>
        </w:tc>
        <w:tc>
          <w:tcPr>
            <w:tcW w:w="4496" w:type="dxa"/>
            <w:tcBorders>
              <w:top w:val="nil"/>
              <w:left w:val="nil"/>
              <w:bottom w:val="single" w:sz="4" w:space="0" w:color="auto"/>
              <w:right w:val="single" w:sz="4" w:space="0" w:color="auto"/>
            </w:tcBorders>
            <w:shd w:val="clear" w:color="auto" w:fill="auto"/>
            <w:noWrap/>
            <w:vAlign w:val="bottom"/>
            <w:hideMark/>
          </w:tcPr>
          <w:p w14:paraId="104BA31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430AE357" w14:textId="77777777" w:rsidTr="006A16F7">
        <w:trPr>
          <w:trHeight w:val="300"/>
        </w:trPr>
        <w:tc>
          <w:tcPr>
            <w:tcW w:w="5280" w:type="dxa"/>
            <w:tcBorders>
              <w:top w:val="nil"/>
              <w:left w:val="single" w:sz="4" w:space="0" w:color="auto"/>
              <w:bottom w:val="single" w:sz="4" w:space="0" w:color="auto"/>
              <w:right w:val="single" w:sz="4" w:space="0" w:color="auto"/>
            </w:tcBorders>
            <w:shd w:val="clear" w:color="000000" w:fill="FFFFFF"/>
            <w:noWrap/>
            <w:vAlign w:val="bottom"/>
            <w:hideMark/>
          </w:tcPr>
          <w:p w14:paraId="319682C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FAVV</w:t>
            </w:r>
          </w:p>
        </w:tc>
        <w:tc>
          <w:tcPr>
            <w:tcW w:w="4496" w:type="dxa"/>
            <w:tcBorders>
              <w:top w:val="nil"/>
              <w:left w:val="nil"/>
              <w:bottom w:val="single" w:sz="4" w:space="0" w:color="auto"/>
              <w:right w:val="single" w:sz="4" w:space="0" w:color="auto"/>
            </w:tcBorders>
            <w:shd w:val="clear" w:color="000000" w:fill="FFFFFF"/>
            <w:noWrap/>
            <w:vAlign w:val="bottom"/>
            <w:hideMark/>
          </w:tcPr>
          <w:p w14:paraId="76234B4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741658A1"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3C05BA5" w14:textId="0DE37DB5"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FOD Volksgezondh</w:t>
            </w:r>
            <w:r w:rsidR="00E5480D">
              <w:rPr>
                <w:rFonts w:ascii="Calibri" w:eastAsia="Times New Roman" w:hAnsi="Calibri" w:cs="Calibri"/>
                <w:color w:val="000000"/>
              </w:rPr>
              <w:t>ei</w:t>
            </w:r>
            <w:r w:rsidR="00FE75DF">
              <w:rPr>
                <w:rFonts w:ascii="Calibri" w:eastAsia="Times New Roman" w:hAnsi="Calibri" w:cs="Calibri"/>
                <w:color w:val="000000"/>
              </w:rPr>
              <w:t>d</w:t>
            </w:r>
          </w:p>
        </w:tc>
        <w:tc>
          <w:tcPr>
            <w:tcW w:w="4496" w:type="dxa"/>
            <w:tcBorders>
              <w:top w:val="nil"/>
              <w:left w:val="nil"/>
              <w:bottom w:val="single" w:sz="4" w:space="0" w:color="auto"/>
              <w:right w:val="single" w:sz="4" w:space="0" w:color="auto"/>
            </w:tcBorders>
            <w:shd w:val="clear" w:color="auto" w:fill="auto"/>
            <w:noWrap/>
            <w:vAlign w:val="bottom"/>
            <w:hideMark/>
          </w:tcPr>
          <w:p w14:paraId="5588970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5ABB970C"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853131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instituut Gezond Leven</w:t>
            </w:r>
          </w:p>
        </w:tc>
        <w:tc>
          <w:tcPr>
            <w:tcW w:w="4496" w:type="dxa"/>
            <w:tcBorders>
              <w:top w:val="nil"/>
              <w:left w:val="nil"/>
              <w:bottom w:val="single" w:sz="4" w:space="0" w:color="auto"/>
              <w:right w:val="single" w:sz="4" w:space="0" w:color="auto"/>
            </w:tcBorders>
            <w:shd w:val="clear" w:color="auto" w:fill="auto"/>
            <w:noWrap/>
            <w:vAlign w:val="bottom"/>
            <w:hideMark/>
          </w:tcPr>
          <w:p w14:paraId="460F79A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6BC432E2"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99E7FD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Kabinet EWI</w:t>
            </w:r>
          </w:p>
        </w:tc>
        <w:tc>
          <w:tcPr>
            <w:tcW w:w="4496" w:type="dxa"/>
            <w:tcBorders>
              <w:top w:val="nil"/>
              <w:left w:val="nil"/>
              <w:bottom w:val="single" w:sz="4" w:space="0" w:color="auto"/>
              <w:right w:val="single" w:sz="4" w:space="0" w:color="auto"/>
            </w:tcBorders>
            <w:shd w:val="clear" w:color="auto" w:fill="auto"/>
            <w:noWrap/>
            <w:vAlign w:val="bottom"/>
            <w:hideMark/>
          </w:tcPr>
          <w:p w14:paraId="009B958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3A2EFCF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0E0F5F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Kabinet LV</w:t>
            </w:r>
          </w:p>
        </w:tc>
        <w:tc>
          <w:tcPr>
            <w:tcW w:w="4496" w:type="dxa"/>
            <w:tcBorders>
              <w:top w:val="nil"/>
              <w:left w:val="nil"/>
              <w:bottom w:val="single" w:sz="4" w:space="0" w:color="auto"/>
              <w:right w:val="single" w:sz="4" w:space="0" w:color="auto"/>
            </w:tcBorders>
            <w:shd w:val="clear" w:color="auto" w:fill="auto"/>
            <w:noWrap/>
            <w:vAlign w:val="bottom"/>
            <w:hideMark/>
          </w:tcPr>
          <w:p w14:paraId="3148353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75B173F6"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7AC469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KVAB</w:t>
            </w:r>
          </w:p>
        </w:tc>
        <w:tc>
          <w:tcPr>
            <w:tcW w:w="4496" w:type="dxa"/>
            <w:tcBorders>
              <w:top w:val="nil"/>
              <w:left w:val="nil"/>
              <w:bottom w:val="single" w:sz="4" w:space="0" w:color="auto"/>
              <w:right w:val="single" w:sz="4" w:space="0" w:color="auto"/>
            </w:tcBorders>
            <w:shd w:val="clear" w:color="auto" w:fill="auto"/>
            <w:noWrap/>
            <w:vAlign w:val="bottom"/>
            <w:hideMark/>
          </w:tcPr>
          <w:p w14:paraId="671D9A3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663CA6E9"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3BA919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NICE</w:t>
            </w:r>
          </w:p>
        </w:tc>
        <w:tc>
          <w:tcPr>
            <w:tcW w:w="4496" w:type="dxa"/>
            <w:tcBorders>
              <w:top w:val="nil"/>
              <w:left w:val="nil"/>
              <w:bottom w:val="single" w:sz="4" w:space="0" w:color="auto"/>
              <w:right w:val="single" w:sz="4" w:space="0" w:color="auto"/>
            </w:tcBorders>
            <w:shd w:val="clear" w:color="auto" w:fill="auto"/>
            <w:noWrap/>
            <w:vAlign w:val="bottom"/>
            <w:hideMark/>
          </w:tcPr>
          <w:p w14:paraId="1771079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3F6F1794"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FDC12E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Nubel</w:t>
            </w:r>
          </w:p>
        </w:tc>
        <w:tc>
          <w:tcPr>
            <w:tcW w:w="4496" w:type="dxa"/>
            <w:tcBorders>
              <w:top w:val="nil"/>
              <w:left w:val="nil"/>
              <w:bottom w:val="single" w:sz="4" w:space="0" w:color="auto"/>
              <w:right w:val="single" w:sz="4" w:space="0" w:color="auto"/>
            </w:tcBorders>
            <w:shd w:val="clear" w:color="auto" w:fill="auto"/>
            <w:noWrap/>
            <w:vAlign w:val="bottom"/>
            <w:hideMark/>
          </w:tcPr>
          <w:p w14:paraId="78CF2FF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46A01D21"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3E8595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VARIO</w:t>
            </w:r>
          </w:p>
        </w:tc>
        <w:tc>
          <w:tcPr>
            <w:tcW w:w="4496" w:type="dxa"/>
            <w:tcBorders>
              <w:top w:val="nil"/>
              <w:left w:val="nil"/>
              <w:bottom w:val="single" w:sz="4" w:space="0" w:color="auto"/>
              <w:right w:val="single" w:sz="4" w:space="0" w:color="auto"/>
            </w:tcBorders>
            <w:shd w:val="clear" w:color="auto" w:fill="auto"/>
            <w:noWrap/>
            <w:vAlign w:val="bottom"/>
            <w:hideMark/>
          </w:tcPr>
          <w:p w14:paraId="23B7360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12BAAA1B"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78A677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VLEVA</w:t>
            </w:r>
          </w:p>
        </w:tc>
        <w:tc>
          <w:tcPr>
            <w:tcW w:w="4496" w:type="dxa"/>
            <w:tcBorders>
              <w:top w:val="nil"/>
              <w:left w:val="nil"/>
              <w:bottom w:val="single" w:sz="4" w:space="0" w:color="auto"/>
              <w:right w:val="single" w:sz="4" w:space="0" w:color="auto"/>
            </w:tcBorders>
            <w:shd w:val="clear" w:color="auto" w:fill="auto"/>
            <w:noWrap/>
            <w:vAlign w:val="bottom"/>
            <w:hideMark/>
          </w:tcPr>
          <w:p w14:paraId="63B0DA7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564740F9"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E1C863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VMM</w:t>
            </w:r>
          </w:p>
        </w:tc>
        <w:tc>
          <w:tcPr>
            <w:tcW w:w="4496" w:type="dxa"/>
            <w:tcBorders>
              <w:top w:val="nil"/>
              <w:left w:val="nil"/>
              <w:bottom w:val="single" w:sz="4" w:space="0" w:color="auto"/>
              <w:right w:val="single" w:sz="4" w:space="0" w:color="auto"/>
            </w:tcBorders>
            <w:shd w:val="clear" w:color="auto" w:fill="auto"/>
            <w:noWrap/>
            <w:vAlign w:val="bottom"/>
            <w:hideMark/>
          </w:tcPr>
          <w:p w14:paraId="475656A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3FAC8169"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694776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VVSG</w:t>
            </w:r>
          </w:p>
        </w:tc>
        <w:tc>
          <w:tcPr>
            <w:tcW w:w="4496" w:type="dxa"/>
            <w:tcBorders>
              <w:top w:val="nil"/>
              <w:left w:val="nil"/>
              <w:bottom w:val="single" w:sz="4" w:space="0" w:color="auto"/>
              <w:right w:val="single" w:sz="4" w:space="0" w:color="auto"/>
            </w:tcBorders>
            <w:shd w:val="clear" w:color="auto" w:fill="auto"/>
            <w:noWrap/>
            <w:vAlign w:val="bottom"/>
            <w:hideMark/>
          </w:tcPr>
          <w:p w14:paraId="08B5C0A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7C61E9F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7ED829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Stad Roeselare</w:t>
            </w:r>
          </w:p>
        </w:tc>
        <w:tc>
          <w:tcPr>
            <w:tcW w:w="4496" w:type="dxa"/>
            <w:tcBorders>
              <w:top w:val="nil"/>
              <w:left w:val="nil"/>
              <w:bottom w:val="single" w:sz="4" w:space="0" w:color="auto"/>
              <w:right w:val="single" w:sz="4" w:space="0" w:color="auto"/>
            </w:tcBorders>
            <w:shd w:val="clear" w:color="auto" w:fill="auto"/>
            <w:noWrap/>
            <w:vAlign w:val="bottom"/>
            <w:hideMark/>
          </w:tcPr>
          <w:p w14:paraId="4DB6E45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1AFED4D8"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35A84B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Oostkustpolder</w:t>
            </w:r>
          </w:p>
        </w:tc>
        <w:tc>
          <w:tcPr>
            <w:tcW w:w="4496" w:type="dxa"/>
            <w:tcBorders>
              <w:top w:val="nil"/>
              <w:left w:val="nil"/>
              <w:bottom w:val="single" w:sz="4" w:space="0" w:color="auto"/>
              <w:right w:val="single" w:sz="4" w:space="0" w:color="auto"/>
            </w:tcBorders>
            <w:shd w:val="clear" w:color="auto" w:fill="auto"/>
            <w:noWrap/>
            <w:vAlign w:val="bottom"/>
            <w:hideMark/>
          </w:tcPr>
          <w:p w14:paraId="52A18F2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5C7B6ADB"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D3822F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Provincie West-Vlaanderen</w:t>
            </w:r>
          </w:p>
        </w:tc>
        <w:tc>
          <w:tcPr>
            <w:tcW w:w="4496" w:type="dxa"/>
            <w:tcBorders>
              <w:top w:val="nil"/>
              <w:left w:val="nil"/>
              <w:bottom w:val="single" w:sz="4" w:space="0" w:color="auto"/>
              <w:right w:val="single" w:sz="4" w:space="0" w:color="auto"/>
            </w:tcBorders>
            <w:shd w:val="clear" w:color="auto" w:fill="auto"/>
            <w:noWrap/>
            <w:vAlign w:val="bottom"/>
            <w:hideMark/>
          </w:tcPr>
          <w:p w14:paraId="2DA2E01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Beleid</w:t>
            </w:r>
          </w:p>
        </w:tc>
      </w:tr>
      <w:tr w:rsidR="00857FBE" w:rsidRPr="00857FBE" w14:paraId="4C6377C4"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5BF3C9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Eover</w:t>
            </w:r>
          </w:p>
        </w:tc>
        <w:tc>
          <w:tcPr>
            <w:tcW w:w="4496" w:type="dxa"/>
            <w:tcBorders>
              <w:top w:val="nil"/>
              <w:left w:val="nil"/>
              <w:bottom w:val="single" w:sz="4" w:space="0" w:color="auto"/>
              <w:right w:val="single" w:sz="4" w:space="0" w:color="auto"/>
            </w:tcBorders>
            <w:shd w:val="clear" w:color="auto" w:fill="auto"/>
            <w:noWrap/>
            <w:vAlign w:val="bottom"/>
            <w:hideMark/>
          </w:tcPr>
          <w:p w14:paraId="1484F97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bio-economie</w:t>
            </w:r>
          </w:p>
        </w:tc>
      </w:tr>
      <w:tr w:rsidR="00857FBE" w:rsidRPr="00857FBE" w14:paraId="3F1AF271"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EF667C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Tessenderlo Chemie</w:t>
            </w:r>
          </w:p>
        </w:tc>
        <w:tc>
          <w:tcPr>
            <w:tcW w:w="4496" w:type="dxa"/>
            <w:tcBorders>
              <w:top w:val="nil"/>
              <w:left w:val="nil"/>
              <w:bottom w:val="single" w:sz="4" w:space="0" w:color="auto"/>
              <w:right w:val="single" w:sz="4" w:space="0" w:color="auto"/>
            </w:tcBorders>
            <w:shd w:val="clear" w:color="auto" w:fill="auto"/>
            <w:noWrap/>
            <w:vAlign w:val="bottom"/>
            <w:hideMark/>
          </w:tcPr>
          <w:p w14:paraId="6DF730E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Chemie</w:t>
            </w:r>
          </w:p>
        </w:tc>
      </w:tr>
      <w:tr w:rsidR="00857FBE" w:rsidRPr="00857FBE" w14:paraId="3BFB046C"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7D3B6A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SMARTDIGITALFARMING</w:t>
            </w:r>
          </w:p>
        </w:tc>
        <w:tc>
          <w:tcPr>
            <w:tcW w:w="4496" w:type="dxa"/>
            <w:tcBorders>
              <w:top w:val="nil"/>
              <w:left w:val="nil"/>
              <w:bottom w:val="single" w:sz="4" w:space="0" w:color="auto"/>
              <w:right w:val="single" w:sz="4" w:space="0" w:color="auto"/>
            </w:tcBorders>
            <w:shd w:val="clear" w:color="auto" w:fill="auto"/>
            <w:noWrap/>
            <w:vAlign w:val="bottom"/>
            <w:hideMark/>
          </w:tcPr>
          <w:p w14:paraId="6012600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Data</w:t>
            </w:r>
          </w:p>
        </w:tc>
      </w:tr>
      <w:tr w:rsidR="00857FBE" w:rsidRPr="00857FBE" w14:paraId="32A91368"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7E5843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FWO</w:t>
            </w:r>
          </w:p>
        </w:tc>
        <w:tc>
          <w:tcPr>
            <w:tcW w:w="4496" w:type="dxa"/>
            <w:tcBorders>
              <w:top w:val="nil"/>
              <w:left w:val="nil"/>
              <w:bottom w:val="single" w:sz="4" w:space="0" w:color="auto"/>
              <w:right w:val="single" w:sz="4" w:space="0" w:color="auto"/>
            </w:tcBorders>
            <w:shd w:val="clear" w:color="auto" w:fill="auto"/>
            <w:noWrap/>
            <w:vAlign w:val="bottom"/>
            <w:hideMark/>
          </w:tcPr>
          <w:p w14:paraId="2B0D274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Funding</w:t>
            </w:r>
          </w:p>
        </w:tc>
      </w:tr>
      <w:tr w:rsidR="00857FBE" w:rsidRPr="00857FBE" w14:paraId="088787B6"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B5A483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VLAIO</w:t>
            </w:r>
          </w:p>
        </w:tc>
        <w:tc>
          <w:tcPr>
            <w:tcW w:w="4496" w:type="dxa"/>
            <w:tcBorders>
              <w:top w:val="nil"/>
              <w:left w:val="nil"/>
              <w:bottom w:val="single" w:sz="4" w:space="0" w:color="auto"/>
              <w:right w:val="single" w:sz="4" w:space="0" w:color="auto"/>
            </w:tcBorders>
            <w:shd w:val="clear" w:color="auto" w:fill="auto"/>
            <w:noWrap/>
            <w:vAlign w:val="bottom"/>
            <w:hideMark/>
          </w:tcPr>
          <w:p w14:paraId="7191FC4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Funding</w:t>
            </w:r>
          </w:p>
        </w:tc>
      </w:tr>
      <w:tr w:rsidR="00857FBE" w:rsidRPr="00857FBE" w14:paraId="6841260E"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26DFDD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VLAIO</w:t>
            </w:r>
          </w:p>
        </w:tc>
        <w:tc>
          <w:tcPr>
            <w:tcW w:w="4496" w:type="dxa"/>
            <w:tcBorders>
              <w:top w:val="nil"/>
              <w:left w:val="nil"/>
              <w:bottom w:val="single" w:sz="4" w:space="0" w:color="auto"/>
              <w:right w:val="single" w:sz="4" w:space="0" w:color="auto"/>
            </w:tcBorders>
            <w:shd w:val="clear" w:color="auto" w:fill="auto"/>
            <w:noWrap/>
            <w:vAlign w:val="bottom"/>
            <w:hideMark/>
          </w:tcPr>
          <w:p w14:paraId="60B0588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Funding</w:t>
            </w:r>
          </w:p>
        </w:tc>
      </w:tr>
      <w:tr w:rsidR="00857FBE" w:rsidRPr="00857FBE" w14:paraId="3BF25025"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65DE05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VLAIO</w:t>
            </w:r>
          </w:p>
        </w:tc>
        <w:tc>
          <w:tcPr>
            <w:tcW w:w="4496" w:type="dxa"/>
            <w:tcBorders>
              <w:top w:val="nil"/>
              <w:left w:val="nil"/>
              <w:bottom w:val="single" w:sz="4" w:space="0" w:color="auto"/>
              <w:right w:val="single" w:sz="4" w:space="0" w:color="auto"/>
            </w:tcBorders>
            <w:shd w:val="clear" w:color="auto" w:fill="auto"/>
            <w:noWrap/>
            <w:vAlign w:val="bottom"/>
            <w:hideMark/>
          </w:tcPr>
          <w:p w14:paraId="7A737F9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Funding</w:t>
            </w:r>
          </w:p>
        </w:tc>
      </w:tr>
      <w:tr w:rsidR="00857FBE" w:rsidRPr="00857FBE" w14:paraId="094B1E38"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9F96D3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VLAIO</w:t>
            </w:r>
          </w:p>
        </w:tc>
        <w:tc>
          <w:tcPr>
            <w:tcW w:w="4496" w:type="dxa"/>
            <w:tcBorders>
              <w:top w:val="nil"/>
              <w:left w:val="nil"/>
              <w:bottom w:val="single" w:sz="4" w:space="0" w:color="auto"/>
              <w:right w:val="single" w:sz="4" w:space="0" w:color="auto"/>
            </w:tcBorders>
            <w:shd w:val="clear" w:color="auto" w:fill="auto"/>
            <w:noWrap/>
            <w:vAlign w:val="bottom"/>
            <w:hideMark/>
          </w:tcPr>
          <w:p w14:paraId="50DEAAC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Funding</w:t>
            </w:r>
          </w:p>
        </w:tc>
      </w:tr>
      <w:tr w:rsidR="00857FBE" w:rsidRPr="00857FBE" w14:paraId="4F3A2EC4"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1D2F01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VLAIO</w:t>
            </w:r>
          </w:p>
        </w:tc>
        <w:tc>
          <w:tcPr>
            <w:tcW w:w="4496" w:type="dxa"/>
            <w:tcBorders>
              <w:top w:val="nil"/>
              <w:left w:val="nil"/>
              <w:bottom w:val="single" w:sz="4" w:space="0" w:color="auto"/>
              <w:right w:val="single" w:sz="4" w:space="0" w:color="auto"/>
            </w:tcBorders>
            <w:shd w:val="clear" w:color="auto" w:fill="auto"/>
            <w:noWrap/>
            <w:vAlign w:val="bottom"/>
            <w:hideMark/>
          </w:tcPr>
          <w:p w14:paraId="34522AA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Funding</w:t>
            </w:r>
          </w:p>
        </w:tc>
      </w:tr>
      <w:tr w:rsidR="00857FBE" w:rsidRPr="00857FBE" w14:paraId="35B9548A"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620EB9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Landbouwer</w:t>
            </w:r>
          </w:p>
        </w:tc>
        <w:tc>
          <w:tcPr>
            <w:tcW w:w="4496" w:type="dxa"/>
            <w:tcBorders>
              <w:top w:val="nil"/>
              <w:left w:val="nil"/>
              <w:bottom w:val="single" w:sz="4" w:space="0" w:color="auto"/>
              <w:right w:val="single" w:sz="4" w:space="0" w:color="auto"/>
            </w:tcBorders>
            <w:shd w:val="clear" w:color="auto" w:fill="auto"/>
            <w:noWrap/>
            <w:vAlign w:val="bottom"/>
            <w:hideMark/>
          </w:tcPr>
          <w:p w14:paraId="37FB109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Landbouwer</w:t>
            </w:r>
          </w:p>
        </w:tc>
      </w:tr>
      <w:tr w:rsidR="00857FBE" w:rsidRPr="00857FBE" w14:paraId="7B7F507D" w14:textId="77777777" w:rsidTr="006A16F7">
        <w:trPr>
          <w:trHeight w:val="315"/>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1ED157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Landbouwer</w:t>
            </w:r>
          </w:p>
        </w:tc>
        <w:tc>
          <w:tcPr>
            <w:tcW w:w="4496" w:type="dxa"/>
            <w:tcBorders>
              <w:top w:val="nil"/>
              <w:left w:val="nil"/>
              <w:bottom w:val="single" w:sz="4" w:space="0" w:color="auto"/>
              <w:right w:val="single" w:sz="4" w:space="0" w:color="auto"/>
            </w:tcBorders>
            <w:shd w:val="clear" w:color="auto" w:fill="auto"/>
            <w:noWrap/>
            <w:vAlign w:val="bottom"/>
            <w:hideMark/>
          </w:tcPr>
          <w:p w14:paraId="1F5E30B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Landbouwer</w:t>
            </w:r>
          </w:p>
        </w:tc>
      </w:tr>
      <w:tr w:rsidR="00857FBE" w:rsidRPr="00857FBE" w14:paraId="2196F784"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E3FC93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Landbouwer</w:t>
            </w:r>
          </w:p>
        </w:tc>
        <w:tc>
          <w:tcPr>
            <w:tcW w:w="4496" w:type="dxa"/>
            <w:tcBorders>
              <w:top w:val="nil"/>
              <w:left w:val="nil"/>
              <w:bottom w:val="single" w:sz="4" w:space="0" w:color="auto"/>
              <w:right w:val="single" w:sz="4" w:space="0" w:color="auto"/>
            </w:tcBorders>
            <w:shd w:val="clear" w:color="auto" w:fill="auto"/>
            <w:noWrap/>
            <w:vAlign w:val="bottom"/>
            <w:hideMark/>
          </w:tcPr>
          <w:p w14:paraId="50171BE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Landbouwer</w:t>
            </w:r>
          </w:p>
        </w:tc>
      </w:tr>
      <w:tr w:rsidR="00857FBE" w:rsidRPr="00857FBE" w14:paraId="33813BB7"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7A2411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Landbouwer</w:t>
            </w:r>
          </w:p>
        </w:tc>
        <w:tc>
          <w:tcPr>
            <w:tcW w:w="4496" w:type="dxa"/>
            <w:tcBorders>
              <w:top w:val="nil"/>
              <w:left w:val="nil"/>
              <w:bottom w:val="single" w:sz="4" w:space="0" w:color="auto"/>
              <w:right w:val="single" w:sz="4" w:space="0" w:color="auto"/>
            </w:tcBorders>
            <w:shd w:val="clear" w:color="auto" w:fill="auto"/>
            <w:noWrap/>
            <w:vAlign w:val="bottom"/>
            <w:hideMark/>
          </w:tcPr>
          <w:p w14:paraId="66A7194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Landbouwer</w:t>
            </w:r>
          </w:p>
        </w:tc>
      </w:tr>
      <w:tr w:rsidR="00857FBE" w:rsidRPr="00857FBE" w14:paraId="13FE3DA2"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FDCB88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Landbouwer</w:t>
            </w:r>
          </w:p>
        </w:tc>
        <w:tc>
          <w:tcPr>
            <w:tcW w:w="4496" w:type="dxa"/>
            <w:tcBorders>
              <w:top w:val="nil"/>
              <w:left w:val="nil"/>
              <w:bottom w:val="single" w:sz="4" w:space="0" w:color="auto"/>
              <w:right w:val="single" w:sz="4" w:space="0" w:color="auto"/>
            </w:tcBorders>
            <w:shd w:val="clear" w:color="auto" w:fill="auto"/>
            <w:noWrap/>
            <w:vAlign w:val="bottom"/>
            <w:hideMark/>
          </w:tcPr>
          <w:p w14:paraId="51A076E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Landbouwer</w:t>
            </w:r>
          </w:p>
        </w:tc>
      </w:tr>
      <w:tr w:rsidR="00857FBE" w:rsidRPr="00857FBE" w14:paraId="0E0D971A"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B8F2EC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Algemeen BoerenSyndicaat</w:t>
            </w:r>
          </w:p>
        </w:tc>
        <w:tc>
          <w:tcPr>
            <w:tcW w:w="4496" w:type="dxa"/>
            <w:tcBorders>
              <w:top w:val="nil"/>
              <w:left w:val="nil"/>
              <w:bottom w:val="single" w:sz="4" w:space="0" w:color="auto"/>
              <w:right w:val="single" w:sz="4" w:space="0" w:color="auto"/>
            </w:tcBorders>
            <w:shd w:val="clear" w:color="auto" w:fill="auto"/>
            <w:noWrap/>
            <w:vAlign w:val="bottom"/>
            <w:hideMark/>
          </w:tcPr>
          <w:p w14:paraId="5F02EB6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landbouworganisatie</w:t>
            </w:r>
          </w:p>
        </w:tc>
      </w:tr>
      <w:tr w:rsidR="00857FBE" w:rsidRPr="00857FBE" w14:paraId="1B075675"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A6A7B4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Bioforum</w:t>
            </w:r>
          </w:p>
        </w:tc>
        <w:tc>
          <w:tcPr>
            <w:tcW w:w="4496" w:type="dxa"/>
            <w:tcBorders>
              <w:top w:val="nil"/>
              <w:left w:val="nil"/>
              <w:bottom w:val="single" w:sz="4" w:space="0" w:color="auto"/>
              <w:right w:val="single" w:sz="4" w:space="0" w:color="auto"/>
            </w:tcBorders>
            <w:shd w:val="clear" w:color="auto" w:fill="auto"/>
            <w:noWrap/>
            <w:vAlign w:val="bottom"/>
            <w:hideMark/>
          </w:tcPr>
          <w:p w14:paraId="2207A9B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Landbouworganisatie</w:t>
            </w:r>
          </w:p>
        </w:tc>
      </w:tr>
      <w:tr w:rsidR="00857FBE" w:rsidRPr="00857FBE" w14:paraId="0C983353"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38C931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Boerenbond</w:t>
            </w:r>
          </w:p>
        </w:tc>
        <w:tc>
          <w:tcPr>
            <w:tcW w:w="4496" w:type="dxa"/>
            <w:tcBorders>
              <w:top w:val="nil"/>
              <w:left w:val="nil"/>
              <w:bottom w:val="single" w:sz="4" w:space="0" w:color="auto"/>
              <w:right w:val="single" w:sz="4" w:space="0" w:color="auto"/>
            </w:tcBorders>
            <w:shd w:val="clear" w:color="auto" w:fill="auto"/>
            <w:noWrap/>
            <w:vAlign w:val="bottom"/>
            <w:hideMark/>
          </w:tcPr>
          <w:p w14:paraId="42F3588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Landbouworganisatie</w:t>
            </w:r>
          </w:p>
        </w:tc>
      </w:tr>
      <w:tr w:rsidR="00857FBE" w:rsidRPr="00857FBE" w14:paraId="3168C409"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5F5A96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Innovatiesteunpunt</w:t>
            </w:r>
          </w:p>
        </w:tc>
        <w:tc>
          <w:tcPr>
            <w:tcW w:w="4496" w:type="dxa"/>
            <w:tcBorders>
              <w:top w:val="nil"/>
              <w:left w:val="nil"/>
              <w:bottom w:val="single" w:sz="4" w:space="0" w:color="auto"/>
              <w:right w:val="single" w:sz="4" w:space="0" w:color="auto"/>
            </w:tcBorders>
            <w:shd w:val="clear" w:color="auto" w:fill="auto"/>
            <w:noWrap/>
            <w:vAlign w:val="bottom"/>
            <w:hideMark/>
          </w:tcPr>
          <w:p w14:paraId="7C71B63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Landbouworganisatie</w:t>
            </w:r>
          </w:p>
        </w:tc>
      </w:tr>
      <w:tr w:rsidR="00857FBE" w:rsidRPr="00857FBE" w14:paraId="4D696371"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B35559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Innovatiesteunpunt</w:t>
            </w:r>
          </w:p>
        </w:tc>
        <w:tc>
          <w:tcPr>
            <w:tcW w:w="4496" w:type="dxa"/>
            <w:tcBorders>
              <w:top w:val="nil"/>
              <w:left w:val="nil"/>
              <w:bottom w:val="single" w:sz="4" w:space="0" w:color="auto"/>
              <w:right w:val="single" w:sz="4" w:space="0" w:color="auto"/>
            </w:tcBorders>
            <w:shd w:val="clear" w:color="auto" w:fill="auto"/>
            <w:noWrap/>
            <w:vAlign w:val="bottom"/>
            <w:hideMark/>
          </w:tcPr>
          <w:p w14:paraId="6820CD1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Landbouworganisatie</w:t>
            </w:r>
          </w:p>
        </w:tc>
      </w:tr>
      <w:tr w:rsidR="00857FBE" w:rsidRPr="00857FBE" w14:paraId="4913D1D2"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F18CFB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ESSENSCIA</w:t>
            </w:r>
          </w:p>
        </w:tc>
        <w:tc>
          <w:tcPr>
            <w:tcW w:w="4496" w:type="dxa"/>
            <w:tcBorders>
              <w:top w:val="nil"/>
              <w:left w:val="nil"/>
              <w:bottom w:val="single" w:sz="4" w:space="0" w:color="auto"/>
              <w:right w:val="single" w:sz="4" w:space="0" w:color="auto"/>
            </w:tcBorders>
            <w:shd w:val="clear" w:color="auto" w:fill="auto"/>
            <w:noWrap/>
            <w:vAlign w:val="bottom"/>
            <w:hideMark/>
          </w:tcPr>
          <w:p w14:paraId="55E4E43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marktinformatie</w:t>
            </w:r>
          </w:p>
        </w:tc>
      </w:tr>
      <w:tr w:rsidR="00857FBE" w:rsidRPr="00857FBE" w14:paraId="11723058"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86535D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Inbioveritas</w:t>
            </w:r>
          </w:p>
        </w:tc>
        <w:tc>
          <w:tcPr>
            <w:tcW w:w="4496" w:type="dxa"/>
            <w:tcBorders>
              <w:top w:val="nil"/>
              <w:left w:val="nil"/>
              <w:bottom w:val="single" w:sz="4" w:space="0" w:color="auto"/>
              <w:right w:val="single" w:sz="4" w:space="0" w:color="auto"/>
            </w:tcBorders>
            <w:shd w:val="clear" w:color="auto" w:fill="auto"/>
            <w:noWrap/>
            <w:vAlign w:val="bottom"/>
            <w:hideMark/>
          </w:tcPr>
          <w:p w14:paraId="7DCF36B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NGO</w:t>
            </w:r>
          </w:p>
        </w:tc>
      </w:tr>
      <w:tr w:rsidR="00857FBE" w:rsidRPr="00857FBE" w14:paraId="739FA40B"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4B5662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Bond beter leefmilieu</w:t>
            </w:r>
          </w:p>
        </w:tc>
        <w:tc>
          <w:tcPr>
            <w:tcW w:w="4496" w:type="dxa"/>
            <w:tcBorders>
              <w:top w:val="nil"/>
              <w:left w:val="nil"/>
              <w:bottom w:val="single" w:sz="4" w:space="0" w:color="auto"/>
              <w:right w:val="single" w:sz="4" w:space="0" w:color="auto"/>
            </w:tcBorders>
            <w:shd w:val="clear" w:color="auto" w:fill="auto"/>
            <w:noWrap/>
            <w:vAlign w:val="bottom"/>
            <w:hideMark/>
          </w:tcPr>
          <w:p w14:paraId="1E1DADC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NGO</w:t>
            </w:r>
          </w:p>
        </w:tc>
      </w:tr>
      <w:tr w:rsidR="00857FBE" w:rsidRPr="00857FBE" w14:paraId="1FE103E6"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E653F8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Voedsel anders</w:t>
            </w:r>
          </w:p>
        </w:tc>
        <w:tc>
          <w:tcPr>
            <w:tcW w:w="4496" w:type="dxa"/>
            <w:tcBorders>
              <w:top w:val="nil"/>
              <w:left w:val="nil"/>
              <w:bottom w:val="single" w:sz="4" w:space="0" w:color="auto"/>
              <w:right w:val="single" w:sz="4" w:space="0" w:color="auto"/>
            </w:tcBorders>
            <w:shd w:val="clear" w:color="auto" w:fill="auto"/>
            <w:noWrap/>
            <w:vAlign w:val="bottom"/>
            <w:hideMark/>
          </w:tcPr>
          <w:p w14:paraId="1D429F2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NGO</w:t>
            </w:r>
          </w:p>
        </w:tc>
      </w:tr>
      <w:tr w:rsidR="00857FBE" w:rsidRPr="00857FBE" w14:paraId="6B188750"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65F48C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Rikolto</w:t>
            </w:r>
          </w:p>
        </w:tc>
        <w:tc>
          <w:tcPr>
            <w:tcW w:w="4496" w:type="dxa"/>
            <w:tcBorders>
              <w:top w:val="nil"/>
              <w:left w:val="nil"/>
              <w:bottom w:val="single" w:sz="4" w:space="0" w:color="auto"/>
              <w:right w:val="single" w:sz="4" w:space="0" w:color="auto"/>
            </w:tcBorders>
            <w:shd w:val="clear" w:color="auto" w:fill="auto"/>
            <w:noWrap/>
            <w:vAlign w:val="bottom"/>
            <w:hideMark/>
          </w:tcPr>
          <w:p w14:paraId="6077B2F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NGO</w:t>
            </w:r>
          </w:p>
        </w:tc>
      </w:tr>
      <w:tr w:rsidR="00857FBE" w:rsidRPr="00857FBE" w14:paraId="65733BBB"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70BF80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WWF</w:t>
            </w:r>
          </w:p>
        </w:tc>
        <w:tc>
          <w:tcPr>
            <w:tcW w:w="4496" w:type="dxa"/>
            <w:tcBorders>
              <w:top w:val="nil"/>
              <w:left w:val="nil"/>
              <w:bottom w:val="single" w:sz="4" w:space="0" w:color="auto"/>
              <w:right w:val="single" w:sz="4" w:space="0" w:color="auto"/>
            </w:tcBorders>
            <w:shd w:val="clear" w:color="auto" w:fill="auto"/>
            <w:noWrap/>
            <w:vAlign w:val="bottom"/>
            <w:hideMark/>
          </w:tcPr>
          <w:p w14:paraId="1136269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NGO</w:t>
            </w:r>
          </w:p>
        </w:tc>
      </w:tr>
      <w:tr w:rsidR="00857FBE" w:rsidRPr="00857FBE" w14:paraId="6A5C83FF"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0C75CB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Agrolink Vlaanderen</w:t>
            </w:r>
          </w:p>
        </w:tc>
        <w:tc>
          <w:tcPr>
            <w:tcW w:w="4496" w:type="dxa"/>
            <w:tcBorders>
              <w:top w:val="nil"/>
              <w:left w:val="nil"/>
              <w:bottom w:val="single" w:sz="4" w:space="0" w:color="auto"/>
              <w:right w:val="single" w:sz="4" w:space="0" w:color="auto"/>
            </w:tcBorders>
            <w:shd w:val="clear" w:color="auto" w:fill="auto"/>
            <w:noWrap/>
            <w:vAlign w:val="bottom"/>
            <w:hideMark/>
          </w:tcPr>
          <w:p w14:paraId="4B3C7B8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E99E6FC" w14:textId="77777777" w:rsidTr="006A16F7">
        <w:trPr>
          <w:trHeight w:val="300"/>
        </w:trPr>
        <w:tc>
          <w:tcPr>
            <w:tcW w:w="5280" w:type="dxa"/>
            <w:tcBorders>
              <w:top w:val="nil"/>
              <w:left w:val="single" w:sz="4" w:space="0" w:color="auto"/>
              <w:bottom w:val="single" w:sz="4" w:space="0" w:color="auto"/>
              <w:right w:val="single" w:sz="4" w:space="0" w:color="auto"/>
            </w:tcBorders>
            <w:shd w:val="clear" w:color="000000" w:fill="FFFFFF"/>
            <w:noWrap/>
            <w:vAlign w:val="bottom"/>
            <w:hideMark/>
          </w:tcPr>
          <w:p w14:paraId="7A40BB2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UGent</w:t>
            </w:r>
          </w:p>
        </w:tc>
        <w:tc>
          <w:tcPr>
            <w:tcW w:w="4496" w:type="dxa"/>
            <w:tcBorders>
              <w:top w:val="nil"/>
              <w:left w:val="nil"/>
              <w:bottom w:val="single" w:sz="4" w:space="0" w:color="auto"/>
              <w:right w:val="single" w:sz="4" w:space="0" w:color="auto"/>
            </w:tcBorders>
            <w:shd w:val="clear" w:color="000000" w:fill="FFFFFF"/>
            <w:noWrap/>
            <w:vAlign w:val="bottom"/>
            <w:hideMark/>
          </w:tcPr>
          <w:p w14:paraId="2059C2F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97BA58C" w14:textId="77777777" w:rsidTr="006A16F7">
        <w:trPr>
          <w:trHeight w:val="300"/>
        </w:trPr>
        <w:tc>
          <w:tcPr>
            <w:tcW w:w="5280" w:type="dxa"/>
            <w:tcBorders>
              <w:top w:val="nil"/>
              <w:left w:val="single" w:sz="4" w:space="0" w:color="auto"/>
              <w:bottom w:val="single" w:sz="4" w:space="0" w:color="auto"/>
              <w:right w:val="single" w:sz="4" w:space="0" w:color="auto"/>
            </w:tcBorders>
            <w:shd w:val="clear" w:color="000000" w:fill="FFFFFF"/>
            <w:noWrap/>
            <w:vAlign w:val="bottom"/>
            <w:hideMark/>
          </w:tcPr>
          <w:p w14:paraId="613F162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KULeuven</w:t>
            </w:r>
          </w:p>
        </w:tc>
        <w:tc>
          <w:tcPr>
            <w:tcW w:w="4496" w:type="dxa"/>
            <w:tcBorders>
              <w:top w:val="nil"/>
              <w:left w:val="nil"/>
              <w:bottom w:val="single" w:sz="4" w:space="0" w:color="auto"/>
              <w:right w:val="single" w:sz="4" w:space="0" w:color="auto"/>
            </w:tcBorders>
            <w:shd w:val="clear" w:color="000000" w:fill="FFFFFF"/>
            <w:noWrap/>
            <w:vAlign w:val="bottom"/>
            <w:hideMark/>
          </w:tcPr>
          <w:p w14:paraId="4C42CB3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5FF1DD22"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78AC32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Bioforum</w:t>
            </w:r>
          </w:p>
        </w:tc>
        <w:tc>
          <w:tcPr>
            <w:tcW w:w="4496" w:type="dxa"/>
            <w:tcBorders>
              <w:top w:val="nil"/>
              <w:left w:val="nil"/>
              <w:bottom w:val="single" w:sz="4" w:space="0" w:color="auto"/>
              <w:right w:val="single" w:sz="4" w:space="0" w:color="auto"/>
            </w:tcBorders>
            <w:shd w:val="clear" w:color="auto" w:fill="auto"/>
            <w:noWrap/>
            <w:vAlign w:val="bottom"/>
            <w:hideMark/>
          </w:tcPr>
          <w:p w14:paraId="016D7A1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08D1591E"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CBD493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CEBAM/Gezondheid en wetenschap</w:t>
            </w:r>
          </w:p>
        </w:tc>
        <w:tc>
          <w:tcPr>
            <w:tcW w:w="4496" w:type="dxa"/>
            <w:tcBorders>
              <w:top w:val="nil"/>
              <w:left w:val="nil"/>
              <w:bottom w:val="single" w:sz="4" w:space="0" w:color="auto"/>
              <w:right w:val="single" w:sz="4" w:space="0" w:color="auto"/>
            </w:tcBorders>
            <w:shd w:val="clear" w:color="auto" w:fill="auto"/>
            <w:noWrap/>
            <w:vAlign w:val="bottom"/>
            <w:hideMark/>
          </w:tcPr>
          <w:p w14:paraId="64AE2BC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5255454"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2548AB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EIT FOOD</w:t>
            </w:r>
          </w:p>
        </w:tc>
        <w:tc>
          <w:tcPr>
            <w:tcW w:w="4496" w:type="dxa"/>
            <w:tcBorders>
              <w:top w:val="nil"/>
              <w:left w:val="nil"/>
              <w:bottom w:val="single" w:sz="4" w:space="0" w:color="auto"/>
              <w:right w:val="single" w:sz="4" w:space="0" w:color="auto"/>
            </w:tcBorders>
            <w:shd w:val="clear" w:color="auto" w:fill="auto"/>
            <w:noWrap/>
            <w:vAlign w:val="bottom"/>
            <w:hideMark/>
          </w:tcPr>
          <w:p w14:paraId="605B99B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16418BAC"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420F99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EIT FOOD</w:t>
            </w:r>
          </w:p>
        </w:tc>
        <w:tc>
          <w:tcPr>
            <w:tcW w:w="4496" w:type="dxa"/>
            <w:tcBorders>
              <w:top w:val="nil"/>
              <w:left w:val="nil"/>
              <w:bottom w:val="single" w:sz="4" w:space="0" w:color="auto"/>
              <w:right w:val="single" w:sz="4" w:space="0" w:color="auto"/>
            </w:tcBorders>
            <w:shd w:val="clear" w:color="auto" w:fill="auto"/>
            <w:noWrap/>
            <w:vAlign w:val="bottom"/>
            <w:hideMark/>
          </w:tcPr>
          <w:p w14:paraId="30144FA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10214CC8"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B98079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FIT4FOOD2030</w:t>
            </w:r>
          </w:p>
        </w:tc>
        <w:tc>
          <w:tcPr>
            <w:tcW w:w="4496" w:type="dxa"/>
            <w:tcBorders>
              <w:top w:val="nil"/>
              <w:left w:val="nil"/>
              <w:bottom w:val="single" w:sz="4" w:space="0" w:color="auto"/>
              <w:right w:val="single" w:sz="4" w:space="0" w:color="auto"/>
            </w:tcBorders>
            <w:shd w:val="clear" w:color="auto" w:fill="auto"/>
            <w:noWrap/>
            <w:vAlign w:val="bottom"/>
            <w:hideMark/>
          </w:tcPr>
          <w:p w14:paraId="42674DD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6A475FB4"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88B3FD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FlandersFood</w:t>
            </w:r>
          </w:p>
        </w:tc>
        <w:tc>
          <w:tcPr>
            <w:tcW w:w="4496" w:type="dxa"/>
            <w:tcBorders>
              <w:top w:val="nil"/>
              <w:left w:val="nil"/>
              <w:bottom w:val="single" w:sz="4" w:space="0" w:color="auto"/>
              <w:right w:val="single" w:sz="4" w:space="0" w:color="auto"/>
            </w:tcBorders>
            <w:shd w:val="clear" w:color="auto" w:fill="auto"/>
            <w:noWrap/>
            <w:vAlign w:val="bottom"/>
            <w:hideMark/>
          </w:tcPr>
          <w:p w14:paraId="411C006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40BB1DE"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F2F6DC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FlandersFood</w:t>
            </w:r>
          </w:p>
        </w:tc>
        <w:tc>
          <w:tcPr>
            <w:tcW w:w="4496" w:type="dxa"/>
            <w:tcBorders>
              <w:top w:val="nil"/>
              <w:left w:val="nil"/>
              <w:bottom w:val="single" w:sz="4" w:space="0" w:color="auto"/>
              <w:right w:val="single" w:sz="4" w:space="0" w:color="auto"/>
            </w:tcBorders>
            <w:shd w:val="clear" w:color="auto" w:fill="auto"/>
            <w:noWrap/>
            <w:vAlign w:val="bottom"/>
            <w:hideMark/>
          </w:tcPr>
          <w:p w14:paraId="69927E7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540A2E3F"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FB3626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Food2know</w:t>
            </w:r>
          </w:p>
        </w:tc>
        <w:tc>
          <w:tcPr>
            <w:tcW w:w="4496" w:type="dxa"/>
            <w:tcBorders>
              <w:top w:val="nil"/>
              <w:left w:val="nil"/>
              <w:bottom w:val="single" w:sz="4" w:space="0" w:color="auto"/>
              <w:right w:val="single" w:sz="4" w:space="0" w:color="auto"/>
            </w:tcBorders>
            <w:shd w:val="clear" w:color="auto" w:fill="auto"/>
            <w:noWrap/>
            <w:vAlign w:val="bottom"/>
            <w:hideMark/>
          </w:tcPr>
          <w:p w14:paraId="5FD39BB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D06A40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59D148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Food2know</w:t>
            </w:r>
          </w:p>
        </w:tc>
        <w:tc>
          <w:tcPr>
            <w:tcW w:w="4496" w:type="dxa"/>
            <w:tcBorders>
              <w:top w:val="nil"/>
              <w:left w:val="nil"/>
              <w:bottom w:val="single" w:sz="4" w:space="0" w:color="auto"/>
              <w:right w:val="single" w:sz="4" w:space="0" w:color="auto"/>
            </w:tcBorders>
            <w:shd w:val="clear" w:color="auto" w:fill="auto"/>
            <w:noWrap/>
            <w:vAlign w:val="bottom"/>
            <w:hideMark/>
          </w:tcPr>
          <w:p w14:paraId="16288F1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5E1F3893"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2D044C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Hogeschool Gent</w:t>
            </w:r>
          </w:p>
        </w:tc>
        <w:tc>
          <w:tcPr>
            <w:tcW w:w="4496" w:type="dxa"/>
            <w:tcBorders>
              <w:top w:val="nil"/>
              <w:left w:val="nil"/>
              <w:bottom w:val="single" w:sz="4" w:space="0" w:color="auto"/>
              <w:right w:val="single" w:sz="4" w:space="0" w:color="auto"/>
            </w:tcBorders>
            <w:shd w:val="clear" w:color="auto" w:fill="auto"/>
            <w:noWrap/>
            <w:vAlign w:val="bottom"/>
            <w:hideMark/>
          </w:tcPr>
          <w:p w14:paraId="3AEAD5F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7828744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ECA430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Hogeschool Gent</w:t>
            </w:r>
          </w:p>
        </w:tc>
        <w:tc>
          <w:tcPr>
            <w:tcW w:w="4496" w:type="dxa"/>
            <w:tcBorders>
              <w:top w:val="nil"/>
              <w:left w:val="nil"/>
              <w:bottom w:val="single" w:sz="4" w:space="0" w:color="auto"/>
              <w:right w:val="single" w:sz="4" w:space="0" w:color="auto"/>
            </w:tcBorders>
            <w:shd w:val="clear" w:color="auto" w:fill="auto"/>
            <w:noWrap/>
            <w:vAlign w:val="bottom"/>
            <w:hideMark/>
          </w:tcPr>
          <w:p w14:paraId="607B604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661085A"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302B43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Hoge gezondheidsraad</w:t>
            </w:r>
          </w:p>
        </w:tc>
        <w:tc>
          <w:tcPr>
            <w:tcW w:w="4496" w:type="dxa"/>
            <w:tcBorders>
              <w:top w:val="nil"/>
              <w:left w:val="nil"/>
              <w:bottom w:val="single" w:sz="4" w:space="0" w:color="auto"/>
              <w:right w:val="single" w:sz="4" w:space="0" w:color="auto"/>
            </w:tcBorders>
            <w:shd w:val="clear" w:color="auto" w:fill="auto"/>
            <w:noWrap/>
            <w:vAlign w:val="bottom"/>
            <w:hideMark/>
          </w:tcPr>
          <w:p w14:paraId="59C99B8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16B16C17"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38A2AE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Hooibeekhoeve</w:t>
            </w:r>
          </w:p>
        </w:tc>
        <w:tc>
          <w:tcPr>
            <w:tcW w:w="4496" w:type="dxa"/>
            <w:tcBorders>
              <w:top w:val="nil"/>
              <w:left w:val="nil"/>
              <w:bottom w:val="single" w:sz="4" w:space="0" w:color="auto"/>
              <w:right w:val="single" w:sz="4" w:space="0" w:color="auto"/>
            </w:tcBorders>
            <w:shd w:val="clear" w:color="auto" w:fill="auto"/>
            <w:noWrap/>
            <w:vAlign w:val="bottom"/>
            <w:hideMark/>
          </w:tcPr>
          <w:p w14:paraId="169CC15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0BB9FC5A"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F8C672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ILVO</w:t>
            </w:r>
          </w:p>
        </w:tc>
        <w:tc>
          <w:tcPr>
            <w:tcW w:w="4496" w:type="dxa"/>
            <w:tcBorders>
              <w:top w:val="nil"/>
              <w:left w:val="nil"/>
              <w:bottom w:val="single" w:sz="4" w:space="0" w:color="auto"/>
              <w:right w:val="single" w:sz="4" w:space="0" w:color="auto"/>
            </w:tcBorders>
            <w:shd w:val="clear" w:color="auto" w:fill="auto"/>
            <w:noWrap/>
            <w:vAlign w:val="bottom"/>
            <w:hideMark/>
          </w:tcPr>
          <w:p w14:paraId="385E10D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24D81B5"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912CB2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ILVO</w:t>
            </w:r>
          </w:p>
        </w:tc>
        <w:tc>
          <w:tcPr>
            <w:tcW w:w="4496" w:type="dxa"/>
            <w:tcBorders>
              <w:top w:val="nil"/>
              <w:left w:val="nil"/>
              <w:bottom w:val="single" w:sz="4" w:space="0" w:color="auto"/>
              <w:right w:val="single" w:sz="4" w:space="0" w:color="auto"/>
            </w:tcBorders>
            <w:shd w:val="clear" w:color="auto" w:fill="auto"/>
            <w:noWrap/>
            <w:vAlign w:val="bottom"/>
            <w:hideMark/>
          </w:tcPr>
          <w:p w14:paraId="61089BC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5E495F6E"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275B0C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ILVO</w:t>
            </w:r>
          </w:p>
        </w:tc>
        <w:tc>
          <w:tcPr>
            <w:tcW w:w="4496" w:type="dxa"/>
            <w:tcBorders>
              <w:top w:val="nil"/>
              <w:left w:val="nil"/>
              <w:bottom w:val="single" w:sz="4" w:space="0" w:color="auto"/>
              <w:right w:val="single" w:sz="4" w:space="0" w:color="auto"/>
            </w:tcBorders>
            <w:shd w:val="clear" w:color="auto" w:fill="auto"/>
            <w:noWrap/>
            <w:vAlign w:val="bottom"/>
            <w:hideMark/>
          </w:tcPr>
          <w:p w14:paraId="480AB83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1FA143F9"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FDEF62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ILVO</w:t>
            </w:r>
          </w:p>
        </w:tc>
        <w:tc>
          <w:tcPr>
            <w:tcW w:w="4496" w:type="dxa"/>
            <w:tcBorders>
              <w:top w:val="nil"/>
              <w:left w:val="nil"/>
              <w:bottom w:val="single" w:sz="4" w:space="0" w:color="auto"/>
              <w:right w:val="single" w:sz="4" w:space="0" w:color="auto"/>
            </w:tcBorders>
            <w:shd w:val="clear" w:color="auto" w:fill="auto"/>
            <w:noWrap/>
            <w:vAlign w:val="bottom"/>
            <w:hideMark/>
          </w:tcPr>
          <w:p w14:paraId="6796CF7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6ACDAA1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8B96F1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ILVO</w:t>
            </w:r>
          </w:p>
        </w:tc>
        <w:tc>
          <w:tcPr>
            <w:tcW w:w="4496" w:type="dxa"/>
            <w:tcBorders>
              <w:top w:val="nil"/>
              <w:left w:val="nil"/>
              <w:bottom w:val="single" w:sz="4" w:space="0" w:color="auto"/>
              <w:right w:val="single" w:sz="4" w:space="0" w:color="auto"/>
            </w:tcBorders>
            <w:shd w:val="clear" w:color="auto" w:fill="auto"/>
            <w:noWrap/>
            <w:vAlign w:val="bottom"/>
            <w:hideMark/>
          </w:tcPr>
          <w:p w14:paraId="4CE791B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0A5D60C"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F0400C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ILVO</w:t>
            </w:r>
          </w:p>
        </w:tc>
        <w:tc>
          <w:tcPr>
            <w:tcW w:w="4496" w:type="dxa"/>
            <w:tcBorders>
              <w:top w:val="nil"/>
              <w:left w:val="nil"/>
              <w:bottom w:val="single" w:sz="4" w:space="0" w:color="auto"/>
              <w:right w:val="single" w:sz="4" w:space="0" w:color="auto"/>
            </w:tcBorders>
            <w:shd w:val="clear" w:color="auto" w:fill="auto"/>
            <w:noWrap/>
            <w:vAlign w:val="bottom"/>
            <w:hideMark/>
          </w:tcPr>
          <w:p w14:paraId="07A0032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00F83BE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5114CE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ILVO</w:t>
            </w:r>
          </w:p>
        </w:tc>
        <w:tc>
          <w:tcPr>
            <w:tcW w:w="4496" w:type="dxa"/>
            <w:tcBorders>
              <w:top w:val="nil"/>
              <w:left w:val="nil"/>
              <w:bottom w:val="single" w:sz="4" w:space="0" w:color="auto"/>
              <w:right w:val="single" w:sz="4" w:space="0" w:color="auto"/>
            </w:tcBorders>
            <w:shd w:val="clear" w:color="auto" w:fill="auto"/>
            <w:noWrap/>
            <w:vAlign w:val="bottom"/>
            <w:hideMark/>
          </w:tcPr>
          <w:p w14:paraId="53BFD26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D79EFC8"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E1F998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ILVO</w:t>
            </w:r>
          </w:p>
        </w:tc>
        <w:tc>
          <w:tcPr>
            <w:tcW w:w="4496" w:type="dxa"/>
            <w:tcBorders>
              <w:top w:val="nil"/>
              <w:left w:val="nil"/>
              <w:bottom w:val="single" w:sz="4" w:space="0" w:color="auto"/>
              <w:right w:val="single" w:sz="4" w:space="0" w:color="auto"/>
            </w:tcBorders>
            <w:shd w:val="clear" w:color="auto" w:fill="auto"/>
            <w:noWrap/>
            <w:vAlign w:val="bottom"/>
            <w:hideMark/>
          </w:tcPr>
          <w:p w14:paraId="2D51FD9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D019466"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9F09D6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ILVO</w:t>
            </w:r>
          </w:p>
        </w:tc>
        <w:tc>
          <w:tcPr>
            <w:tcW w:w="4496" w:type="dxa"/>
            <w:tcBorders>
              <w:top w:val="nil"/>
              <w:left w:val="nil"/>
              <w:bottom w:val="single" w:sz="4" w:space="0" w:color="auto"/>
              <w:right w:val="single" w:sz="4" w:space="0" w:color="auto"/>
            </w:tcBorders>
            <w:shd w:val="clear" w:color="auto" w:fill="auto"/>
            <w:noWrap/>
            <w:vAlign w:val="bottom"/>
            <w:hideMark/>
          </w:tcPr>
          <w:p w14:paraId="6ED358C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69229F93"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0A6D94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ILVO</w:t>
            </w:r>
          </w:p>
        </w:tc>
        <w:tc>
          <w:tcPr>
            <w:tcW w:w="4496" w:type="dxa"/>
            <w:tcBorders>
              <w:top w:val="nil"/>
              <w:left w:val="nil"/>
              <w:bottom w:val="single" w:sz="4" w:space="0" w:color="auto"/>
              <w:right w:val="single" w:sz="4" w:space="0" w:color="auto"/>
            </w:tcBorders>
            <w:shd w:val="clear" w:color="auto" w:fill="auto"/>
            <w:noWrap/>
            <w:vAlign w:val="bottom"/>
            <w:hideMark/>
          </w:tcPr>
          <w:p w14:paraId="1BE9886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44996051"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050ACA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ILVO</w:t>
            </w:r>
          </w:p>
        </w:tc>
        <w:tc>
          <w:tcPr>
            <w:tcW w:w="4496" w:type="dxa"/>
            <w:tcBorders>
              <w:top w:val="nil"/>
              <w:left w:val="nil"/>
              <w:bottom w:val="single" w:sz="4" w:space="0" w:color="auto"/>
              <w:right w:val="single" w:sz="4" w:space="0" w:color="auto"/>
            </w:tcBorders>
            <w:shd w:val="clear" w:color="auto" w:fill="auto"/>
            <w:noWrap/>
            <w:vAlign w:val="bottom"/>
            <w:hideMark/>
          </w:tcPr>
          <w:p w14:paraId="61FD119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E6585B2"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B10EAA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ILVO</w:t>
            </w:r>
          </w:p>
        </w:tc>
        <w:tc>
          <w:tcPr>
            <w:tcW w:w="4496" w:type="dxa"/>
            <w:tcBorders>
              <w:top w:val="nil"/>
              <w:left w:val="nil"/>
              <w:bottom w:val="single" w:sz="4" w:space="0" w:color="auto"/>
              <w:right w:val="single" w:sz="4" w:space="0" w:color="auto"/>
            </w:tcBorders>
            <w:shd w:val="clear" w:color="auto" w:fill="auto"/>
            <w:noWrap/>
            <w:vAlign w:val="bottom"/>
            <w:hideMark/>
          </w:tcPr>
          <w:p w14:paraId="6307D43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062F8537"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7C6C23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Inagro</w:t>
            </w:r>
          </w:p>
        </w:tc>
        <w:tc>
          <w:tcPr>
            <w:tcW w:w="4496" w:type="dxa"/>
            <w:tcBorders>
              <w:top w:val="nil"/>
              <w:left w:val="nil"/>
              <w:bottom w:val="single" w:sz="4" w:space="0" w:color="auto"/>
              <w:right w:val="single" w:sz="4" w:space="0" w:color="auto"/>
            </w:tcBorders>
            <w:shd w:val="clear" w:color="auto" w:fill="auto"/>
            <w:noWrap/>
            <w:vAlign w:val="bottom"/>
            <w:hideMark/>
          </w:tcPr>
          <w:p w14:paraId="7F15E64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7E3663E3"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8163F9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INBO</w:t>
            </w:r>
          </w:p>
        </w:tc>
        <w:tc>
          <w:tcPr>
            <w:tcW w:w="4496" w:type="dxa"/>
            <w:tcBorders>
              <w:top w:val="nil"/>
              <w:left w:val="nil"/>
              <w:bottom w:val="single" w:sz="4" w:space="0" w:color="auto"/>
              <w:right w:val="single" w:sz="4" w:space="0" w:color="auto"/>
            </w:tcBorders>
            <w:shd w:val="clear" w:color="auto" w:fill="auto"/>
            <w:noWrap/>
            <w:vAlign w:val="bottom"/>
            <w:hideMark/>
          </w:tcPr>
          <w:p w14:paraId="3893191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423389E"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7A3082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INBO</w:t>
            </w:r>
          </w:p>
        </w:tc>
        <w:tc>
          <w:tcPr>
            <w:tcW w:w="4496" w:type="dxa"/>
            <w:tcBorders>
              <w:top w:val="nil"/>
              <w:left w:val="nil"/>
              <w:bottom w:val="single" w:sz="4" w:space="0" w:color="auto"/>
              <w:right w:val="single" w:sz="4" w:space="0" w:color="auto"/>
            </w:tcBorders>
            <w:shd w:val="clear" w:color="auto" w:fill="auto"/>
            <w:noWrap/>
            <w:vAlign w:val="bottom"/>
            <w:hideMark/>
          </w:tcPr>
          <w:p w14:paraId="147DAB5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6141DA6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63FE39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ITG</w:t>
            </w:r>
          </w:p>
        </w:tc>
        <w:tc>
          <w:tcPr>
            <w:tcW w:w="4496" w:type="dxa"/>
            <w:tcBorders>
              <w:top w:val="nil"/>
              <w:left w:val="nil"/>
              <w:bottom w:val="single" w:sz="4" w:space="0" w:color="auto"/>
              <w:right w:val="single" w:sz="4" w:space="0" w:color="auto"/>
            </w:tcBorders>
            <w:shd w:val="clear" w:color="auto" w:fill="auto"/>
            <w:noWrap/>
            <w:vAlign w:val="bottom"/>
            <w:hideMark/>
          </w:tcPr>
          <w:p w14:paraId="1C0AB15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6E0F950C"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6656B8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Kuleuven</w:t>
            </w:r>
          </w:p>
        </w:tc>
        <w:tc>
          <w:tcPr>
            <w:tcW w:w="4496" w:type="dxa"/>
            <w:tcBorders>
              <w:top w:val="nil"/>
              <w:left w:val="nil"/>
              <w:bottom w:val="single" w:sz="4" w:space="0" w:color="auto"/>
              <w:right w:val="single" w:sz="4" w:space="0" w:color="auto"/>
            </w:tcBorders>
            <w:shd w:val="clear" w:color="auto" w:fill="auto"/>
            <w:noWrap/>
            <w:vAlign w:val="bottom"/>
            <w:hideMark/>
          </w:tcPr>
          <w:p w14:paraId="6BDBE5E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04D591F0"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6D5EE2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Kuleuven</w:t>
            </w:r>
          </w:p>
        </w:tc>
        <w:tc>
          <w:tcPr>
            <w:tcW w:w="4496" w:type="dxa"/>
            <w:tcBorders>
              <w:top w:val="nil"/>
              <w:left w:val="nil"/>
              <w:bottom w:val="single" w:sz="4" w:space="0" w:color="auto"/>
              <w:right w:val="single" w:sz="4" w:space="0" w:color="auto"/>
            </w:tcBorders>
            <w:shd w:val="clear" w:color="auto" w:fill="auto"/>
            <w:noWrap/>
            <w:vAlign w:val="bottom"/>
            <w:hideMark/>
          </w:tcPr>
          <w:p w14:paraId="381E7E0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7D9191EF"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04C4AE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Kuleuven</w:t>
            </w:r>
          </w:p>
        </w:tc>
        <w:tc>
          <w:tcPr>
            <w:tcW w:w="4496" w:type="dxa"/>
            <w:tcBorders>
              <w:top w:val="nil"/>
              <w:left w:val="nil"/>
              <w:bottom w:val="single" w:sz="4" w:space="0" w:color="auto"/>
              <w:right w:val="single" w:sz="4" w:space="0" w:color="auto"/>
            </w:tcBorders>
            <w:shd w:val="clear" w:color="auto" w:fill="auto"/>
            <w:noWrap/>
            <w:vAlign w:val="bottom"/>
            <w:hideMark/>
          </w:tcPr>
          <w:p w14:paraId="59E33C6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0134709"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4987F7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Kuleuven</w:t>
            </w:r>
          </w:p>
        </w:tc>
        <w:tc>
          <w:tcPr>
            <w:tcW w:w="4496" w:type="dxa"/>
            <w:tcBorders>
              <w:top w:val="nil"/>
              <w:left w:val="nil"/>
              <w:bottom w:val="single" w:sz="4" w:space="0" w:color="auto"/>
              <w:right w:val="single" w:sz="4" w:space="0" w:color="auto"/>
            </w:tcBorders>
            <w:shd w:val="clear" w:color="auto" w:fill="auto"/>
            <w:noWrap/>
            <w:vAlign w:val="bottom"/>
            <w:hideMark/>
          </w:tcPr>
          <w:p w14:paraId="795E41E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643D3F60"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E98F18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Kuleuven</w:t>
            </w:r>
          </w:p>
        </w:tc>
        <w:tc>
          <w:tcPr>
            <w:tcW w:w="4496" w:type="dxa"/>
            <w:tcBorders>
              <w:top w:val="nil"/>
              <w:left w:val="nil"/>
              <w:bottom w:val="single" w:sz="4" w:space="0" w:color="auto"/>
              <w:right w:val="single" w:sz="4" w:space="0" w:color="auto"/>
            </w:tcBorders>
            <w:shd w:val="clear" w:color="auto" w:fill="auto"/>
            <w:noWrap/>
            <w:vAlign w:val="bottom"/>
            <w:hideMark/>
          </w:tcPr>
          <w:p w14:paraId="7C765F9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6066E6F0"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CB52FE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Kuleuven</w:t>
            </w:r>
          </w:p>
        </w:tc>
        <w:tc>
          <w:tcPr>
            <w:tcW w:w="4496" w:type="dxa"/>
            <w:tcBorders>
              <w:top w:val="nil"/>
              <w:left w:val="nil"/>
              <w:bottom w:val="single" w:sz="4" w:space="0" w:color="auto"/>
              <w:right w:val="single" w:sz="4" w:space="0" w:color="auto"/>
            </w:tcBorders>
            <w:shd w:val="clear" w:color="auto" w:fill="auto"/>
            <w:noWrap/>
            <w:vAlign w:val="bottom"/>
            <w:hideMark/>
          </w:tcPr>
          <w:p w14:paraId="6DFB653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7E45931A"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6B67E0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Kuleuven</w:t>
            </w:r>
          </w:p>
        </w:tc>
        <w:tc>
          <w:tcPr>
            <w:tcW w:w="4496" w:type="dxa"/>
            <w:tcBorders>
              <w:top w:val="nil"/>
              <w:left w:val="nil"/>
              <w:bottom w:val="single" w:sz="4" w:space="0" w:color="auto"/>
              <w:right w:val="single" w:sz="4" w:space="0" w:color="auto"/>
            </w:tcBorders>
            <w:shd w:val="clear" w:color="auto" w:fill="auto"/>
            <w:noWrap/>
            <w:vAlign w:val="bottom"/>
            <w:hideMark/>
          </w:tcPr>
          <w:p w14:paraId="020E6BA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58929DEB"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E2942A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Kuleuven</w:t>
            </w:r>
          </w:p>
        </w:tc>
        <w:tc>
          <w:tcPr>
            <w:tcW w:w="4496" w:type="dxa"/>
            <w:tcBorders>
              <w:top w:val="nil"/>
              <w:left w:val="nil"/>
              <w:bottom w:val="single" w:sz="4" w:space="0" w:color="auto"/>
              <w:right w:val="single" w:sz="4" w:space="0" w:color="auto"/>
            </w:tcBorders>
            <w:shd w:val="clear" w:color="auto" w:fill="auto"/>
            <w:noWrap/>
            <w:vAlign w:val="bottom"/>
            <w:hideMark/>
          </w:tcPr>
          <w:p w14:paraId="1FF0164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9182DC8"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BC1263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Kuleuven</w:t>
            </w:r>
          </w:p>
        </w:tc>
        <w:tc>
          <w:tcPr>
            <w:tcW w:w="4496" w:type="dxa"/>
            <w:tcBorders>
              <w:top w:val="nil"/>
              <w:left w:val="nil"/>
              <w:bottom w:val="single" w:sz="4" w:space="0" w:color="auto"/>
              <w:right w:val="single" w:sz="4" w:space="0" w:color="auto"/>
            </w:tcBorders>
            <w:shd w:val="clear" w:color="auto" w:fill="auto"/>
            <w:noWrap/>
            <w:vAlign w:val="bottom"/>
            <w:hideMark/>
          </w:tcPr>
          <w:p w14:paraId="0BE3469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54FEB207"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FA10F1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Kuleuven</w:t>
            </w:r>
          </w:p>
        </w:tc>
        <w:tc>
          <w:tcPr>
            <w:tcW w:w="4496" w:type="dxa"/>
            <w:tcBorders>
              <w:top w:val="nil"/>
              <w:left w:val="nil"/>
              <w:bottom w:val="single" w:sz="4" w:space="0" w:color="auto"/>
              <w:right w:val="single" w:sz="4" w:space="0" w:color="auto"/>
            </w:tcBorders>
            <w:shd w:val="clear" w:color="auto" w:fill="auto"/>
            <w:noWrap/>
            <w:vAlign w:val="bottom"/>
            <w:hideMark/>
          </w:tcPr>
          <w:p w14:paraId="00CD09D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3273C41"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A00903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KUL - UZ Leuven</w:t>
            </w:r>
          </w:p>
        </w:tc>
        <w:tc>
          <w:tcPr>
            <w:tcW w:w="4496" w:type="dxa"/>
            <w:tcBorders>
              <w:top w:val="nil"/>
              <w:left w:val="nil"/>
              <w:bottom w:val="single" w:sz="4" w:space="0" w:color="auto"/>
              <w:right w:val="single" w:sz="4" w:space="0" w:color="auto"/>
            </w:tcBorders>
            <w:shd w:val="clear" w:color="auto" w:fill="auto"/>
            <w:noWrap/>
            <w:vAlign w:val="bottom"/>
            <w:hideMark/>
          </w:tcPr>
          <w:p w14:paraId="12AA1D0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3D9C960"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33F466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NOBL (namens Bioforum)</w:t>
            </w:r>
          </w:p>
        </w:tc>
        <w:tc>
          <w:tcPr>
            <w:tcW w:w="4496" w:type="dxa"/>
            <w:tcBorders>
              <w:top w:val="nil"/>
              <w:left w:val="nil"/>
              <w:bottom w:val="single" w:sz="4" w:space="0" w:color="auto"/>
              <w:right w:val="single" w:sz="4" w:space="0" w:color="auto"/>
            </w:tcBorders>
            <w:shd w:val="clear" w:color="auto" w:fill="auto"/>
            <w:noWrap/>
            <w:vAlign w:val="bottom"/>
            <w:hideMark/>
          </w:tcPr>
          <w:p w14:paraId="1D7BDCF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DEECFB3"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50F3E3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Odisee, CEBAM</w:t>
            </w:r>
          </w:p>
        </w:tc>
        <w:tc>
          <w:tcPr>
            <w:tcW w:w="4496" w:type="dxa"/>
            <w:tcBorders>
              <w:top w:val="nil"/>
              <w:left w:val="nil"/>
              <w:bottom w:val="single" w:sz="4" w:space="0" w:color="auto"/>
              <w:right w:val="single" w:sz="4" w:space="0" w:color="auto"/>
            </w:tcBorders>
            <w:shd w:val="clear" w:color="auto" w:fill="auto"/>
            <w:noWrap/>
            <w:vAlign w:val="bottom"/>
            <w:hideMark/>
          </w:tcPr>
          <w:p w14:paraId="74D1C13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3E6BA9A"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DA2C2C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Odisee, Ugent</w:t>
            </w:r>
          </w:p>
        </w:tc>
        <w:tc>
          <w:tcPr>
            <w:tcW w:w="4496" w:type="dxa"/>
            <w:tcBorders>
              <w:top w:val="nil"/>
              <w:left w:val="nil"/>
              <w:bottom w:val="single" w:sz="4" w:space="0" w:color="auto"/>
              <w:right w:val="single" w:sz="4" w:space="0" w:color="auto"/>
            </w:tcBorders>
            <w:shd w:val="clear" w:color="auto" w:fill="auto"/>
            <w:noWrap/>
            <w:vAlign w:val="bottom"/>
            <w:hideMark/>
          </w:tcPr>
          <w:p w14:paraId="2817CB8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5572D5D4"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5917C4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PC Fruit</w:t>
            </w:r>
          </w:p>
        </w:tc>
        <w:tc>
          <w:tcPr>
            <w:tcW w:w="4496" w:type="dxa"/>
            <w:tcBorders>
              <w:top w:val="nil"/>
              <w:left w:val="nil"/>
              <w:bottom w:val="single" w:sz="4" w:space="0" w:color="auto"/>
              <w:right w:val="single" w:sz="4" w:space="0" w:color="auto"/>
            </w:tcBorders>
            <w:shd w:val="clear" w:color="auto" w:fill="auto"/>
            <w:noWrap/>
            <w:vAlign w:val="bottom"/>
            <w:hideMark/>
          </w:tcPr>
          <w:p w14:paraId="2958F9C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67BE957B"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18208F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PCS / PCG / PCA</w:t>
            </w:r>
          </w:p>
        </w:tc>
        <w:tc>
          <w:tcPr>
            <w:tcW w:w="4496" w:type="dxa"/>
            <w:tcBorders>
              <w:top w:val="nil"/>
              <w:left w:val="nil"/>
              <w:bottom w:val="single" w:sz="4" w:space="0" w:color="auto"/>
              <w:right w:val="single" w:sz="4" w:space="0" w:color="auto"/>
            </w:tcBorders>
            <w:shd w:val="clear" w:color="auto" w:fill="auto"/>
            <w:noWrap/>
            <w:vAlign w:val="bottom"/>
            <w:hideMark/>
          </w:tcPr>
          <w:p w14:paraId="649FF67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D308957"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5798B9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Proefbedrijf Pluimveehouderij</w:t>
            </w:r>
          </w:p>
        </w:tc>
        <w:tc>
          <w:tcPr>
            <w:tcW w:w="4496" w:type="dxa"/>
            <w:tcBorders>
              <w:top w:val="nil"/>
              <w:left w:val="nil"/>
              <w:bottom w:val="single" w:sz="4" w:space="0" w:color="auto"/>
              <w:right w:val="single" w:sz="4" w:space="0" w:color="auto"/>
            </w:tcBorders>
            <w:shd w:val="clear" w:color="auto" w:fill="auto"/>
            <w:noWrap/>
            <w:vAlign w:val="bottom"/>
            <w:hideMark/>
          </w:tcPr>
          <w:p w14:paraId="72EDF08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5515F87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A11877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Proefstation voor de Groenteteelt</w:t>
            </w:r>
          </w:p>
        </w:tc>
        <w:tc>
          <w:tcPr>
            <w:tcW w:w="4496" w:type="dxa"/>
            <w:tcBorders>
              <w:top w:val="nil"/>
              <w:left w:val="nil"/>
              <w:bottom w:val="single" w:sz="4" w:space="0" w:color="auto"/>
              <w:right w:val="single" w:sz="4" w:space="0" w:color="auto"/>
            </w:tcBorders>
            <w:shd w:val="clear" w:color="auto" w:fill="auto"/>
            <w:noWrap/>
            <w:vAlign w:val="bottom"/>
            <w:hideMark/>
          </w:tcPr>
          <w:p w14:paraId="4D8727F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17219FB6"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6EABC9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PSB.VIB-UGENT</w:t>
            </w:r>
          </w:p>
        </w:tc>
        <w:tc>
          <w:tcPr>
            <w:tcW w:w="4496" w:type="dxa"/>
            <w:tcBorders>
              <w:top w:val="nil"/>
              <w:left w:val="nil"/>
              <w:bottom w:val="single" w:sz="4" w:space="0" w:color="auto"/>
              <w:right w:val="single" w:sz="4" w:space="0" w:color="auto"/>
            </w:tcBorders>
            <w:shd w:val="clear" w:color="auto" w:fill="auto"/>
            <w:noWrap/>
            <w:vAlign w:val="bottom"/>
            <w:hideMark/>
          </w:tcPr>
          <w:p w14:paraId="3652876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573CED13"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FF8D76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PSB.VIB-UGENT</w:t>
            </w:r>
          </w:p>
        </w:tc>
        <w:tc>
          <w:tcPr>
            <w:tcW w:w="4496" w:type="dxa"/>
            <w:tcBorders>
              <w:top w:val="nil"/>
              <w:left w:val="nil"/>
              <w:bottom w:val="single" w:sz="4" w:space="0" w:color="auto"/>
              <w:right w:val="single" w:sz="4" w:space="0" w:color="auto"/>
            </w:tcBorders>
            <w:shd w:val="clear" w:color="auto" w:fill="auto"/>
            <w:noWrap/>
            <w:vAlign w:val="bottom"/>
            <w:hideMark/>
          </w:tcPr>
          <w:p w14:paraId="086CF69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0773BE3C"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75FD32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PSB.VIB-UGENT</w:t>
            </w:r>
          </w:p>
        </w:tc>
        <w:tc>
          <w:tcPr>
            <w:tcW w:w="4496" w:type="dxa"/>
            <w:tcBorders>
              <w:top w:val="nil"/>
              <w:left w:val="nil"/>
              <w:bottom w:val="single" w:sz="4" w:space="0" w:color="auto"/>
              <w:right w:val="single" w:sz="4" w:space="0" w:color="auto"/>
            </w:tcBorders>
            <w:shd w:val="clear" w:color="auto" w:fill="auto"/>
            <w:noWrap/>
            <w:vAlign w:val="bottom"/>
            <w:hideMark/>
          </w:tcPr>
          <w:p w14:paraId="12349CE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535AFBCA"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E55AA6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Sciensano (vroegere WIV)</w:t>
            </w:r>
          </w:p>
        </w:tc>
        <w:tc>
          <w:tcPr>
            <w:tcW w:w="4496" w:type="dxa"/>
            <w:tcBorders>
              <w:top w:val="nil"/>
              <w:left w:val="nil"/>
              <w:bottom w:val="single" w:sz="4" w:space="0" w:color="auto"/>
              <w:right w:val="single" w:sz="4" w:space="0" w:color="auto"/>
            </w:tcBorders>
            <w:shd w:val="clear" w:color="auto" w:fill="auto"/>
            <w:noWrap/>
            <w:vAlign w:val="bottom"/>
            <w:hideMark/>
          </w:tcPr>
          <w:p w14:paraId="3776605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7EC5B54E"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47A5CD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SCIENTIATERRAE RESEARCH INSTITUTES</w:t>
            </w:r>
          </w:p>
        </w:tc>
        <w:tc>
          <w:tcPr>
            <w:tcW w:w="4496" w:type="dxa"/>
            <w:tcBorders>
              <w:top w:val="nil"/>
              <w:left w:val="nil"/>
              <w:bottom w:val="single" w:sz="4" w:space="0" w:color="auto"/>
              <w:right w:val="single" w:sz="4" w:space="0" w:color="auto"/>
            </w:tcBorders>
            <w:shd w:val="clear" w:color="auto" w:fill="auto"/>
            <w:noWrap/>
            <w:vAlign w:val="bottom"/>
            <w:hideMark/>
          </w:tcPr>
          <w:p w14:paraId="4548392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7DAE1266"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1C9624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UAntwerpen</w:t>
            </w:r>
          </w:p>
        </w:tc>
        <w:tc>
          <w:tcPr>
            <w:tcW w:w="4496" w:type="dxa"/>
            <w:tcBorders>
              <w:top w:val="nil"/>
              <w:left w:val="nil"/>
              <w:bottom w:val="single" w:sz="4" w:space="0" w:color="auto"/>
              <w:right w:val="single" w:sz="4" w:space="0" w:color="auto"/>
            </w:tcBorders>
            <w:shd w:val="clear" w:color="auto" w:fill="auto"/>
            <w:noWrap/>
            <w:vAlign w:val="bottom"/>
            <w:hideMark/>
          </w:tcPr>
          <w:p w14:paraId="25CB274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D9BECA7"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A04DAD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Uantwerpen</w:t>
            </w:r>
          </w:p>
        </w:tc>
        <w:tc>
          <w:tcPr>
            <w:tcW w:w="4496" w:type="dxa"/>
            <w:tcBorders>
              <w:top w:val="nil"/>
              <w:left w:val="nil"/>
              <w:bottom w:val="single" w:sz="4" w:space="0" w:color="auto"/>
              <w:right w:val="single" w:sz="4" w:space="0" w:color="auto"/>
            </w:tcBorders>
            <w:shd w:val="clear" w:color="auto" w:fill="auto"/>
            <w:noWrap/>
            <w:vAlign w:val="bottom"/>
            <w:hideMark/>
          </w:tcPr>
          <w:p w14:paraId="474BAF9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682C66A8"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1D2905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Uantwerpen</w:t>
            </w:r>
          </w:p>
        </w:tc>
        <w:tc>
          <w:tcPr>
            <w:tcW w:w="4496" w:type="dxa"/>
            <w:tcBorders>
              <w:top w:val="nil"/>
              <w:left w:val="nil"/>
              <w:bottom w:val="single" w:sz="4" w:space="0" w:color="auto"/>
              <w:right w:val="single" w:sz="4" w:space="0" w:color="auto"/>
            </w:tcBorders>
            <w:shd w:val="clear" w:color="auto" w:fill="auto"/>
            <w:noWrap/>
            <w:vAlign w:val="bottom"/>
            <w:hideMark/>
          </w:tcPr>
          <w:p w14:paraId="25F94DD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69EBFA83"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A6B194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Ugent</w:t>
            </w:r>
          </w:p>
        </w:tc>
        <w:tc>
          <w:tcPr>
            <w:tcW w:w="4496" w:type="dxa"/>
            <w:tcBorders>
              <w:top w:val="nil"/>
              <w:left w:val="nil"/>
              <w:bottom w:val="single" w:sz="4" w:space="0" w:color="auto"/>
              <w:right w:val="single" w:sz="4" w:space="0" w:color="auto"/>
            </w:tcBorders>
            <w:shd w:val="clear" w:color="auto" w:fill="auto"/>
            <w:noWrap/>
            <w:vAlign w:val="bottom"/>
            <w:hideMark/>
          </w:tcPr>
          <w:p w14:paraId="49B6190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3F576F0"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CF657E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Ugent</w:t>
            </w:r>
          </w:p>
        </w:tc>
        <w:tc>
          <w:tcPr>
            <w:tcW w:w="4496" w:type="dxa"/>
            <w:tcBorders>
              <w:top w:val="nil"/>
              <w:left w:val="nil"/>
              <w:bottom w:val="single" w:sz="4" w:space="0" w:color="auto"/>
              <w:right w:val="single" w:sz="4" w:space="0" w:color="auto"/>
            </w:tcBorders>
            <w:shd w:val="clear" w:color="auto" w:fill="auto"/>
            <w:noWrap/>
            <w:vAlign w:val="bottom"/>
            <w:hideMark/>
          </w:tcPr>
          <w:p w14:paraId="3197B48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4EF02BE"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AE08B2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Ugent</w:t>
            </w:r>
          </w:p>
        </w:tc>
        <w:tc>
          <w:tcPr>
            <w:tcW w:w="4496" w:type="dxa"/>
            <w:tcBorders>
              <w:top w:val="nil"/>
              <w:left w:val="nil"/>
              <w:bottom w:val="single" w:sz="4" w:space="0" w:color="auto"/>
              <w:right w:val="single" w:sz="4" w:space="0" w:color="auto"/>
            </w:tcBorders>
            <w:shd w:val="clear" w:color="auto" w:fill="auto"/>
            <w:noWrap/>
            <w:vAlign w:val="bottom"/>
            <w:hideMark/>
          </w:tcPr>
          <w:p w14:paraId="33468F2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0651F24E"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0490D9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Ugent</w:t>
            </w:r>
          </w:p>
        </w:tc>
        <w:tc>
          <w:tcPr>
            <w:tcW w:w="4496" w:type="dxa"/>
            <w:tcBorders>
              <w:top w:val="nil"/>
              <w:left w:val="nil"/>
              <w:bottom w:val="single" w:sz="4" w:space="0" w:color="auto"/>
              <w:right w:val="single" w:sz="4" w:space="0" w:color="auto"/>
            </w:tcBorders>
            <w:shd w:val="clear" w:color="auto" w:fill="auto"/>
            <w:noWrap/>
            <w:vAlign w:val="bottom"/>
            <w:hideMark/>
          </w:tcPr>
          <w:p w14:paraId="1D9C0AA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05A3C6AC"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0C945F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Ugent</w:t>
            </w:r>
          </w:p>
        </w:tc>
        <w:tc>
          <w:tcPr>
            <w:tcW w:w="4496" w:type="dxa"/>
            <w:tcBorders>
              <w:top w:val="nil"/>
              <w:left w:val="nil"/>
              <w:bottom w:val="single" w:sz="4" w:space="0" w:color="auto"/>
              <w:right w:val="single" w:sz="4" w:space="0" w:color="auto"/>
            </w:tcBorders>
            <w:shd w:val="clear" w:color="auto" w:fill="auto"/>
            <w:noWrap/>
            <w:vAlign w:val="bottom"/>
            <w:hideMark/>
          </w:tcPr>
          <w:p w14:paraId="148D23D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E4C4D8B"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7095B5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Ugent</w:t>
            </w:r>
          </w:p>
        </w:tc>
        <w:tc>
          <w:tcPr>
            <w:tcW w:w="4496" w:type="dxa"/>
            <w:tcBorders>
              <w:top w:val="nil"/>
              <w:left w:val="nil"/>
              <w:bottom w:val="single" w:sz="4" w:space="0" w:color="auto"/>
              <w:right w:val="single" w:sz="4" w:space="0" w:color="auto"/>
            </w:tcBorders>
            <w:shd w:val="clear" w:color="auto" w:fill="auto"/>
            <w:noWrap/>
            <w:vAlign w:val="bottom"/>
            <w:hideMark/>
          </w:tcPr>
          <w:p w14:paraId="3D032FC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1C1A93DF"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047911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Ugent</w:t>
            </w:r>
          </w:p>
        </w:tc>
        <w:tc>
          <w:tcPr>
            <w:tcW w:w="4496" w:type="dxa"/>
            <w:tcBorders>
              <w:top w:val="nil"/>
              <w:left w:val="nil"/>
              <w:bottom w:val="single" w:sz="4" w:space="0" w:color="auto"/>
              <w:right w:val="single" w:sz="4" w:space="0" w:color="auto"/>
            </w:tcBorders>
            <w:shd w:val="clear" w:color="auto" w:fill="auto"/>
            <w:noWrap/>
            <w:vAlign w:val="bottom"/>
            <w:hideMark/>
          </w:tcPr>
          <w:p w14:paraId="2495A65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2656869"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2A7A40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Ugent</w:t>
            </w:r>
          </w:p>
        </w:tc>
        <w:tc>
          <w:tcPr>
            <w:tcW w:w="4496" w:type="dxa"/>
            <w:tcBorders>
              <w:top w:val="nil"/>
              <w:left w:val="nil"/>
              <w:bottom w:val="single" w:sz="4" w:space="0" w:color="auto"/>
              <w:right w:val="single" w:sz="4" w:space="0" w:color="auto"/>
            </w:tcBorders>
            <w:shd w:val="clear" w:color="auto" w:fill="auto"/>
            <w:noWrap/>
            <w:vAlign w:val="bottom"/>
            <w:hideMark/>
          </w:tcPr>
          <w:p w14:paraId="344DA95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736AF78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76351C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UGent</w:t>
            </w:r>
          </w:p>
        </w:tc>
        <w:tc>
          <w:tcPr>
            <w:tcW w:w="4496" w:type="dxa"/>
            <w:tcBorders>
              <w:top w:val="nil"/>
              <w:left w:val="nil"/>
              <w:bottom w:val="single" w:sz="4" w:space="0" w:color="auto"/>
              <w:right w:val="single" w:sz="4" w:space="0" w:color="auto"/>
            </w:tcBorders>
            <w:shd w:val="clear" w:color="auto" w:fill="auto"/>
            <w:noWrap/>
            <w:vAlign w:val="bottom"/>
            <w:hideMark/>
          </w:tcPr>
          <w:p w14:paraId="2844D34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118D4D6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9A7E07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Uhasselt</w:t>
            </w:r>
          </w:p>
        </w:tc>
        <w:tc>
          <w:tcPr>
            <w:tcW w:w="4496" w:type="dxa"/>
            <w:tcBorders>
              <w:top w:val="nil"/>
              <w:left w:val="nil"/>
              <w:bottom w:val="single" w:sz="4" w:space="0" w:color="auto"/>
              <w:right w:val="single" w:sz="4" w:space="0" w:color="auto"/>
            </w:tcBorders>
            <w:shd w:val="clear" w:color="auto" w:fill="auto"/>
            <w:noWrap/>
            <w:vAlign w:val="bottom"/>
            <w:hideMark/>
          </w:tcPr>
          <w:p w14:paraId="685B4C5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EEC0662"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4E0069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Uhasselt</w:t>
            </w:r>
          </w:p>
        </w:tc>
        <w:tc>
          <w:tcPr>
            <w:tcW w:w="4496" w:type="dxa"/>
            <w:tcBorders>
              <w:top w:val="nil"/>
              <w:left w:val="nil"/>
              <w:bottom w:val="single" w:sz="4" w:space="0" w:color="auto"/>
              <w:right w:val="single" w:sz="4" w:space="0" w:color="auto"/>
            </w:tcBorders>
            <w:shd w:val="clear" w:color="auto" w:fill="auto"/>
            <w:noWrap/>
            <w:vAlign w:val="bottom"/>
            <w:hideMark/>
          </w:tcPr>
          <w:p w14:paraId="5168DCD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4CBE2376"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FBDA9E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VIB</w:t>
            </w:r>
          </w:p>
        </w:tc>
        <w:tc>
          <w:tcPr>
            <w:tcW w:w="4496" w:type="dxa"/>
            <w:tcBorders>
              <w:top w:val="nil"/>
              <w:left w:val="nil"/>
              <w:bottom w:val="single" w:sz="4" w:space="0" w:color="auto"/>
              <w:right w:val="single" w:sz="4" w:space="0" w:color="auto"/>
            </w:tcBorders>
            <w:shd w:val="clear" w:color="auto" w:fill="auto"/>
            <w:noWrap/>
            <w:vAlign w:val="bottom"/>
            <w:hideMark/>
          </w:tcPr>
          <w:p w14:paraId="2A2AF32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582C6C2"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56343F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VITO</w:t>
            </w:r>
          </w:p>
        </w:tc>
        <w:tc>
          <w:tcPr>
            <w:tcW w:w="4496" w:type="dxa"/>
            <w:tcBorders>
              <w:top w:val="nil"/>
              <w:left w:val="nil"/>
              <w:bottom w:val="single" w:sz="4" w:space="0" w:color="auto"/>
              <w:right w:val="single" w:sz="4" w:space="0" w:color="auto"/>
            </w:tcBorders>
            <w:shd w:val="clear" w:color="auto" w:fill="auto"/>
            <w:noWrap/>
            <w:vAlign w:val="bottom"/>
            <w:hideMark/>
          </w:tcPr>
          <w:p w14:paraId="3C33AD0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0DD1C13E"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50FBDB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VITO</w:t>
            </w:r>
          </w:p>
        </w:tc>
        <w:tc>
          <w:tcPr>
            <w:tcW w:w="4496" w:type="dxa"/>
            <w:tcBorders>
              <w:top w:val="nil"/>
              <w:left w:val="nil"/>
              <w:bottom w:val="single" w:sz="4" w:space="0" w:color="auto"/>
              <w:right w:val="single" w:sz="4" w:space="0" w:color="auto"/>
            </w:tcBorders>
            <w:shd w:val="clear" w:color="auto" w:fill="auto"/>
            <w:noWrap/>
            <w:vAlign w:val="bottom"/>
            <w:hideMark/>
          </w:tcPr>
          <w:p w14:paraId="67ED187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3CD2B7BC"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2EF19B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VITO</w:t>
            </w:r>
          </w:p>
        </w:tc>
        <w:tc>
          <w:tcPr>
            <w:tcW w:w="4496" w:type="dxa"/>
            <w:tcBorders>
              <w:top w:val="nil"/>
              <w:left w:val="nil"/>
              <w:bottom w:val="single" w:sz="4" w:space="0" w:color="auto"/>
              <w:right w:val="single" w:sz="4" w:space="0" w:color="auto"/>
            </w:tcBorders>
            <w:shd w:val="clear" w:color="auto" w:fill="auto"/>
            <w:noWrap/>
            <w:vAlign w:val="bottom"/>
            <w:hideMark/>
          </w:tcPr>
          <w:p w14:paraId="69BAC2D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77C182BE"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ADF6F2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VITO</w:t>
            </w:r>
          </w:p>
        </w:tc>
        <w:tc>
          <w:tcPr>
            <w:tcW w:w="4496" w:type="dxa"/>
            <w:tcBorders>
              <w:top w:val="nil"/>
              <w:left w:val="nil"/>
              <w:bottom w:val="single" w:sz="4" w:space="0" w:color="auto"/>
              <w:right w:val="single" w:sz="4" w:space="0" w:color="auto"/>
            </w:tcBorders>
            <w:shd w:val="clear" w:color="auto" w:fill="auto"/>
            <w:noWrap/>
            <w:vAlign w:val="bottom"/>
            <w:hideMark/>
          </w:tcPr>
          <w:p w14:paraId="68B80C6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10A5DD03"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5C1A85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VITO</w:t>
            </w:r>
          </w:p>
        </w:tc>
        <w:tc>
          <w:tcPr>
            <w:tcW w:w="4496" w:type="dxa"/>
            <w:tcBorders>
              <w:top w:val="nil"/>
              <w:left w:val="nil"/>
              <w:bottom w:val="single" w:sz="4" w:space="0" w:color="auto"/>
              <w:right w:val="single" w:sz="4" w:space="0" w:color="auto"/>
            </w:tcBorders>
            <w:shd w:val="clear" w:color="auto" w:fill="auto"/>
            <w:noWrap/>
            <w:vAlign w:val="bottom"/>
            <w:hideMark/>
          </w:tcPr>
          <w:p w14:paraId="0164BCA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19C87F1E"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61C721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VITO-vleva</w:t>
            </w:r>
          </w:p>
        </w:tc>
        <w:tc>
          <w:tcPr>
            <w:tcW w:w="4496" w:type="dxa"/>
            <w:tcBorders>
              <w:top w:val="nil"/>
              <w:left w:val="nil"/>
              <w:bottom w:val="single" w:sz="4" w:space="0" w:color="auto"/>
              <w:right w:val="single" w:sz="4" w:space="0" w:color="auto"/>
            </w:tcBorders>
            <w:shd w:val="clear" w:color="auto" w:fill="auto"/>
            <w:noWrap/>
            <w:vAlign w:val="bottom"/>
            <w:hideMark/>
          </w:tcPr>
          <w:p w14:paraId="4C52A67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28B981A"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BC1669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vlakwa</w:t>
            </w:r>
          </w:p>
        </w:tc>
        <w:tc>
          <w:tcPr>
            <w:tcW w:w="4496" w:type="dxa"/>
            <w:tcBorders>
              <w:top w:val="nil"/>
              <w:left w:val="nil"/>
              <w:bottom w:val="single" w:sz="4" w:space="0" w:color="auto"/>
              <w:right w:val="single" w:sz="4" w:space="0" w:color="auto"/>
            </w:tcBorders>
            <w:shd w:val="clear" w:color="auto" w:fill="auto"/>
            <w:noWrap/>
            <w:vAlign w:val="bottom"/>
            <w:hideMark/>
          </w:tcPr>
          <w:p w14:paraId="058A37C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1D2A9B5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056F51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vlakwa</w:t>
            </w:r>
          </w:p>
        </w:tc>
        <w:tc>
          <w:tcPr>
            <w:tcW w:w="4496" w:type="dxa"/>
            <w:tcBorders>
              <w:top w:val="nil"/>
              <w:left w:val="nil"/>
              <w:bottom w:val="single" w:sz="4" w:space="0" w:color="auto"/>
              <w:right w:val="single" w:sz="4" w:space="0" w:color="auto"/>
            </w:tcBorders>
            <w:shd w:val="clear" w:color="auto" w:fill="auto"/>
            <w:noWrap/>
            <w:vAlign w:val="bottom"/>
            <w:hideMark/>
          </w:tcPr>
          <w:p w14:paraId="030620F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57F36399"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697022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VLIZ</w:t>
            </w:r>
          </w:p>
        </w:tc>
        <w:tc>
          <w:tcPr>
            <w:tcW w:w="4496" w:type="dxa"/>
            <w:tcBorders>
              <w:top w:val="nil"/>
              <w:left w:val="nil"/>
              <w:bottom w:val="single" w:sz="4" w:space="0" w:color="auto"/>
              <w:right w:val="single" w:sz="4" w:space="0" w:color="auto"/>
            </w:tcBorders>
            <w:shd w:val="clear" w:color="auto" w:fill="auto"/>
            <w:noWrap/>
            <w:vAlign w:val="bottom"/>
            <w:hideMark/>
          </w:tcPr>
          <w:p w14:paraId="6A3A419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651F1F7A"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F40B65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VUB</w:t>
            </w:r>
          </w:p>
        </w:tc>
        <w:tc>
          <w:tcPr>
            <w:tcW w:w="4496" w:type="dxa"/>
            <w:tcBorders>
              <w:top w:val="nil"/>
              <w:left w:val="nil"/>
              <w:bottom w:val="single" w:sz="4" w:space="0" w:color="auto"/>
              <w:right w:val="single" w:sz="4" w:space="0" w:color="auto"/>
            </w:tcBorders>
            <w:shd w:val="clear" w:color="auto" w:fill="auto"/>
            <w:noWrap/>
            <w:vAlign w:val="bottom"/>
            <w:hideMark/>
          </w:tcPr>
          <w:p w14:paraId="609F94D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7667552A"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6077DC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VIVEZ</w:t>
            </w:r>
          </w:p>
        </w:tc>
        <w:tc>
          <w:tcPr>
            <w:tcW w:w="4496" w:type="dxa"/>
            <w:tcBorders>
              <w:top w:val="nil"/>
              <w:left w:val="nil"/>
              <w:bottom w:val="single" w:sz="4" w:space="0" w:color="auto"/>
              <w:right w:val="single" w:sz="4" w:space="0" w:color="auto"/>
            </w:tcBorders>
            <w:shd w:val="clear" w:color="auto" w:fill="auto"/>
            <w:noWrap/>
            <w:vAlign w:val="bottom"/>
            <w:hideMark/>
          </w:tcPr>
          <w:p w14:paraId="18725D05"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4A1AC433"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53B2FF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KDG</w:t>
            </w:r>
          </w:p>
        </w:tc>
        <w:tc>
          <w:tcPr>
            <w:tcW w:w="4496" w:type="dxa"/>
            <w:tcBorders>
              <w:top w:val="nil"/>
              <w:left w:val="nil"/>
              <w:bottom w:val="single" w:sz="4" w:space="0" w:color="auto"/>
              <w:right w:val="single" w:sz="4" w:space="0" w:color="auto"/>
            </w:tcBorders>
            <w:shd w:val="clear" w:color="auto" w:fill="auto"/>
            <w:noWrap/>
            <w:vAlign w:val="bottom"/>
            <w:hideMark/>
          </w:tcPr>
          <w:p w14:paraId="7AAC969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519977D4"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FE5B72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Sciensano</w:t>
            </w:r>
          </w:p>
        </w:tc>
        <w:tc>
          <w:tcPr>
            <w:tcW w:w="4496" w:type="dxa"/>
            <w:tcBorders>
              <w:top w:val="nil"/>
              <w:left w:val="nil"/>
              <w:bottom w:val="single" w:sz="4" w:space="0" w:color="auto"/>
              <w:right w:val="single" w:sz="4" w:space="0" w:color="auto"/>
            </w:tcBorders>
            <w:shd w:val="clear" w:color="auto" w:fill="auto"/>
            <w:noWrap/>
            <w:vAlign w:val="bottom"/>
            <w:hideMark/>
          </w:tcPr>
          <w:p w14:paraId="2AB0898C"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w:t>
            </w:r>
          </w:p>
        </w:tc>
      </w:tr>
      <w:tr w:rsidR="00857FBE" w:rsidRPr="00857FBE" w14:paraId="2E0C7872" w14:textId="77777777" w:rsidTr="006A16F7">
        <w:trPr>
          <w:trHeight w:val="300"/>
        </w:trPr>
        <w:tc>
          <w:tcPr>
            <w:tcW w:w="5280" w:type="dxa"/>
            <w:tcBorders>
              <w:top w:val="nil"/>
              <w:left w:val="single" w:sz="4" w:space="0" w:color="auto"/>
              <w:bottom w:val="single" w:sz="4" w:space="0" w:color="auto"/>
              <w:right w:val="single" w:sz="4" w:space="0" w:color="auto"/>
            </w:tcBorders>
            <w:shd w:val="clear" w:color="000000" w:fill="FFFFFF"/>
            <w:noWrap/>
            <w:vAlign w:val="bottom"/>
            <w:hideMark/>
          </w:tcPr>
          <w:p w14:paraId="0796F42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Belgian nutrition society</w:t>
            </w:r>
          </w:p>
        </w:tc>
        <w:tc>
          <w:tcPr>
            <w:tcW w:w="4496" w:type="dxa"/>
            <w:tcBorders>
              <w:top w:val="nil"/>
              <w:left w:val="nil"/>
              <w:bottom w:val="single" w:sz="4" w:space="0" w:color="auto"/>
              <w:right w:val="single" w:sz="4" w:space="0" w:color="auto"/>
            </w:tcBorders>
            <w:shd w:val="clear" w:color="000000" w:fill="FFFFFF"/>
            <w:noWrap/>
            <w:vAlign w:val="bottom"/>
            <w:hideMark/>
          </w:tcPr>
          <w:p w14:paraId="45216AD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 xml:space="preserve">Onderzoek </w:t>
            </w:r>
          </w:p>
        </w:tc>
      </w:tr>
      <w:tr w:rsidR="00857FBE" w:rsidRPr="00857FBE" w14:paraId="1E1034EA"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F758C0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BBEU</w:t>
            </w:r>
          </w:p>
        </w:tc>
        <w:tc>
          <w:tcPr>
            <w:tcW w:w="4496" w:type="dxa"/>
            <w:tcBorders>
              <w:top w:val="nil"/>
              <w:left w:val="nil"/>
              <w:bottom w:val="single" w:sz="4" w:space="0" w:color="auto"/>
              <w:right w:val="single" w:sz="4" w:space="0" w:color="auto"/>
            </w:tcBorders>
            <w:shd w:val="clear" w:color="auto" w:fill="auto"/>
            <w:noWrap/>
            <w:vAlign w:val="bottom"/>
            <w:hideMark/>
          </w:tcPr>
          <w:p w14:paraId="4B8A920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Onderzoek, opschaling, innovatie</w:t>
            </w:r>
          </w:p>
        </w:tc>
      </w:tr>
      <w:tr w:rsidR="00857FBE" w:rsidRPr="00857FBE" w14:paraId="253CA245" w14:textId="77777777" w:rsidTr="006A16F7">
        <w:trPr>
          <w:trHeight w:val="300"/>
        </w:trPr>
        <w:tc>
          <w:tcPr>
            <w:tcW w:w="5280" w:type="dxa"/>
            <w:tcBorders>
              <w:top w:val="nil"/>
              <w:left w:val="single" w:sz="4" w:space="0" w:color="auto"/>
              <w:bottom w:val="single" w:sz="4" w:space="0" w:color="auto"/>
              <w:right w:val="single" w:sz="4" w:space="0" w:color="auto"/>
            </w:tcBorders>
            <w:shd w:val="clear" w:color="000000" w:fill="FFFFFF"/>
            <w:noWrap/>
            <w:vAlign w:val="bottom"/>
            <w:hideMark/>
          </w:tcPr>
          <w:p w14:paraId="6ECAB4D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comeos</w:t>
            </w:r>
          </w:p>
        </w:tc>
        <w:tc>
          <w:tcPr>
            <w:tcW w:w="4496" w:type="dxa"/>
            <w:tcBorders>
              <w:top w:val="nil"/>
              <w:left w:val="nil"/>
              <w:bottom w:val="single" w:sz="4" w:space="0" w:color="auto"/>
              <w:right w:val="single" w:sz="4" w:space="0" w:color="auto"/>
            </w:tcBorders>
            <w:shd w:val="clear" w:color="000000" w:fill="FFFFFF"/>
            <w:noWrap/>
            <w:vAlign w:val="bottom"/>
            <w:hideMark/>
          </w:tcPr>
          <w:p w14:paraId="7188B96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Retail</w:t>
            </w:r>
          </w:p>
        </w:tc>
      </w:tr>
      <w:tr w:rsidR="00857FBE" w:rsidRPr="00857FBE" w14:paraId="5E78D975" w14:textId="77777777" w:rsidTr="006A16F7">
        <w:trPr>
          <w:trHeight w:val="300"/>
        </w:trPr>
        <w:tc>
          <w:tcPr>
            <w:tcW w:w="5280" w:type="dxa"/>
            <w:tcBorders>
              <w:top w:val="nil"/>
              <w:left w:val="single" w:sz="4" w:space="0" w:color="auto"/>
              <w:bottom w:val="single" w:sz="4" w:space="0" w:color="auto"/>
              <w:right w:val="single" w:sz="4" w:space="0" w:color="auto"/>
            </w:tcBorders>
            <w:shd w:val="clear" w:color="000000" w:fill="FFFFFF"/>
            <w:noWrap/>
            <w:vAlign w:val="bottom"/>
            <w:hideMark/>
          </w:tcPr>
          <w:p w14:paraId="2229F76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Comeos</w:t>
            </w:r>
          </w:p>
        </w:tc>
        <w:tc>
          <w:tcPr>
            <w:tcW w:w="4496" w:type="dxa"/>
            <w:tcBorders>
              <w:top w:val="nil"/>
              <w:left w:val="nil"/>
              <w:bottom w:val="single" w:sz="4" w:space="0" w:color="auto"/>
              <w:right w:val="single" w:sz="4" w:space="0" w:color="auto"/>
            </w:tcBorders>
            <w:shd w:val="clear" w:color="000000" w:fill="FFFFFF"/>
            <w:noWrap/>
            <w:vAlign w:val="bottom"/>
            <w:hideMark/>
          </w:tcPr>
          <w:p w14:paraId="3F05D99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Retail</w:t>
            </w:r>
          </w:p>
        </w:tc>
      </w:tr>
      <w:tr w:rsidR="00857FBE" w:rsidRPr="00857FBE" w14:paraId="281E7A1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D3B3D69"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Korys</w:t>
            </w:r>
          </w:p>
        </w:tc>
        <w:tc>
          <w:tcPr>
            <w:tcW w:w="4496" w:type="dxa"/>
            <w:tcBorders>
              <w:top w:val="nil"/>
              <w:left w:val="nil"/>
              <w:bottom w:val="single" w:sz="4" w:space="0" w:color="auto"/>
              <w:right w:val="single" w:sz="4" w:space="0" w:color="auto"/>
            </w:tcBorders>
            <w:shd w:val="clear" w:color="auto" w:fill="auto"/>
            <w:noWrap/>
            <w:vAlign w:val="bottom"/>
            <w:hideMark/>
          </w:tcPr>
          <w:p w14:paraId="44AFD22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Retail</w:t>
            </w:r>
          </w:p>
        </w:tc>
      </w:tr>
      <w:tr w:rsidR="00857FBE" w:rsidRPr="00857FBE" w14:paraId="07FDFCE6"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43F70B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Colruyt</w:t>
            </w:r>
          </w:p>
        </w:tc>
        <w:tc>
          <w:tcPr>
            <w:tcW w:w="4496" w:type="dxa"/>
            <w:tcBorders>
              <w:top w:val="nil"/>
              <w:left w:val="nil"/>
              <w:bottom w:val="single" w:sz="4" w:space="0" w:color="auto"/>
              <w:right w:val="single" w:sz="4" w:space="0" w:color="auto"/>
            </w:tcBorders>
            <w:shd w:val="clear" w:color="auto" w:fill="auto"/>
            <w:noWrap/>
            <w:vAlign w:val="bottom"/>
            <w:hideMark/>
          </w:tcPr>
          <w:p w14:paraId="00D50A6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Retail</w:t>
            </w:r>
          </w:p>
        </w:tc>
      </w:tr>
      <w:tr w:rsidR="00857FBE" w:rsidRPr="00857FBE" w14:paraId="23B0C495"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5DBBC5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ALPRO</w:t>
            </w:r>
          </w:p>
        </w:tc>
        <w:tc>
          <w:tcPr>
            <w:tcW w:w="4496" w:type="dxa"/>
            <w:tcBorders>
              <w:top w:val="nil"/>
              <w:left w:val="nil"/>
              <w:bottom w:val="single" w:sz="4" w:space="0" w:color="auto"/>
              <w:right w:val="single" w:sz="4" w:space="0" w:color="auto"/>
            </w:tcBorders>
            <w:shd w:val="clear" w:color="auto" w:fill="auto"/>
            <w:noWrap/>
            <w:vAlign w:val="bottom"/>
            <w:hideMark/>
          </w:tcPr>
          <w:p w14:paraId="49D5A1E6"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53122102"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F723B4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Callebaut</w:t>
            </w:r>
          </w:p>
        </w:tc>
        <w:tc>
          <w:tcPr>
            <w:tcW w:w="4496" w:type="dxa"/>
            <w:tcBorders>
              <w:top w:val="nil"/>
              <w:left w:val="nil"/>
              <w:bottom w:val="single" w:sz="4" w:space="0" w:color="auto"/>
              <w:right w:val="single" w:sz="4" w:space="0" w:color="auto"/>
            </w:tcBorders>
            <w:shd w:val="clear" w:color="auto" w:fill="auto"/>
            <w:noWrap/>
            <w:vAlign w:val="bottom"/>
            <w:hideMark/>
          </w:tcPr>
          <w:p w14:paraId="6C59FB7F"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78EA55C3"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9893CE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CARGILL</w:t>
            </w:r>
          </w:p>
        </w:tc>
        <w:tc>
          <w:tcPr>
            <w:tcW w:w="4496" w:type="dxa"/>
            <w:tcBorders>
              <w:top w:val="nil"/>
              <w:left w:val="nil"/>
              <w:bottom w:val="single" w:sz="4" w:space="0" w:color="auto"/>
              <w:right w:val="single" w:sz="4" w:space="0" w:color="auto"/>
            </w:tcBorders>
            <w:shd w:val="clear" w:color="auto" w:fill="auto"/>
            <w:noWrap/>
            <w:vAlign w:val="bottom"/>
            <w:hideMark/>
          </w:tcPr>
          <w:p w14:paraId="20F1D7A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2C08745D" w14:textId="77777777" w:rsidTr="006A16F7">
        <w:trPr>
          <w:trHeight w:val="255"/>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0E919F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Duvel</w:t>
            </w:r>
          </w:p>
        </w:tc>
        <w:tc>
          <w:tcPr>
            <w:tcW w:w="4496" w:type="dxa"/>
            <w:tcBorders>
              <w:top w:val="nil"/>
              <w:left w:val="nil"/>
              <w:bottom w:val="single" w:sz="4" w:space="0" w:color="auto"/>
              <w:right w:val="single" w:sz="4" w:space="0" w:color="auto"/>
            </w:tcBorders>
            <w:shd w:val="clear" w:color="auto" w:fill="auto"/>
            <w:noWrap/>
            <w:vAlign w:val="bottom"/>
            <w:hideMark/>
          </w:tcPr>
          <w:p w14:paraId="199609F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379E9105" w14:textId="77777777" w:rsidTr="006A16F7">
        <w:trPr>
          <w:trHeight w:val="255"/>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B64D964"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EFFEM</w:t>
            </w:r>
          </w:p>
        </w:tc>
        <w:tc>
          <w:tcPr>
            <w:tcW w:w="4496" w:type="dxa"/>
            <w:tcBorders>
              <w:top w:val="nil"/>
              <w:left w:val="nil"/>
              <w:bottom w:val="single" w:sz="4" w:space="0" w:color="auto"/>
              <w:right w:val="single" w:sz="4" w:space="0" w:color="auto"/>
            </w:tcBorders>
            <w:shd w:val="clear" w:color="auto" w:fill="auto"/>
            <w:noWrap/>
            <w:vAlign w:val="bottom"/>
            <w:hideMark/>
          </w:tcPr>
          <w:p w14:paraId="46F4C7B7"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5F32E164"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92E48F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FEVIA Vlaanderen</w:t>
            </w:r>
          </w:p>
        </w:tc>
        <w:tc>
          <w:tcPr>
            <w:tcW w:w="4496" w:type="dxa"/>
            <w:tcBorders>
              <w:top w:val="nil"/>
              <w:left w:val="nil"/>
              <w:bottom w:val="single" w:sz="4" w:space="0" w:color="auto"/>
              <w:right w:val="single" w:sz="4" w:space="0" w:color="auto"/>
            </w:tcBorders>
            <w:shd w:val="clear" w:color="auto" w:fill="auto"/>
            <w:noWrap/>
            <w:vAlign w:val="bottom"/>
            <w:hideMark/>
          </w:tcPr>
          <w:p w14:paraId="5FB288B1"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5BA8D8A2"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DFD932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FEVIA</w:t>
            </w:r>
          </w:p>
        </w:tc>
        <w:tc>
          <w:tcPr>
            <w:tcW w:w="4496" w:type="dxa"/>
            <w:tcBorders>
              <w:top w:val="nil"/>
              <w:left w:val="nil"/>
              <w:bottom w:val="single" w:sz="4" w:space="0" w:color="auto"/>
              <w:right w:val="single" w:sz="4" w:space="0" w:color="auto"/>
            </w:tcBorders>
            <w:shd w:val="clear" w:color="auto" w:fill="auto"/>
            <w:noWrap/>
            <w:vAlign w:val="bottom"/>
            <w:hideMark/>
          </w:tcPr>
          <w:p w14:paraId="4403AA4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6B6AC7E3"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78BB37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Lotus bakeries</w:t>
            </w:r>
          </w:p>
        </w:tc>
        <w:tc>
          <w:tcPr>
            <w:tcW w:w="4496" w:type="dxa"/>
            <w:tcBorders>
              <w:top w:val="nil"/>
              <w:left w:val="nil"/>
              <w:bottom w:val="single" w:sz="4" w:space="0" w:color="auto"/>
              <w:right w:val="single" w:sz="4" w:space="0" w:color="auto"/>
            </w:tcBorders>
            <w:shd w:val="clear" w:color="auto" w:fill="auto"/>
            <w:noWrap/>
            <w:vAlign w:val="bottom"/>
            <w:hideMark/>
          </w:tcPr>
          <w:p w14:paraId="456FC1CE"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40F5AA7D"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A833750"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Puratos</w:t>
            </w:r>
          </w:p>
        </w:tc>
        <w:tc>
          <w:tcPr>
            <w:tcW w:w="4496" w:type="dxa"/>
            <w:tcBorders>
              <w:top w:val="nil"/>
              <w:left w:val="nil"/>
              <w:bottom w:val="single" w:sz="4" w:space="0" w:color="auto"/>
              <w:right w:val="single" w:sz="4" w:space="0" w:color="auto"/>
            </w:tcBorders>
            <w:shd w:val="clear" w:color="auto" w:fill="auto"/>
            <w:noWrap/>
            <w:vAlign w:val="bottom"/>
            <w:hideMark/>
          </w:tcPr>
          <w:p w14:paraId="16EDEEFA"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6F6358A8"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B9A43B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ROUSSELOT</w:t>
            </w:r>
          </w:p>
        </w:tc>
        <w:tc>
          <w:tcPr>
            <w:tcW w:w="4496" w:type="dxa"/>
            <w:tcBorders>
              <w:top w:val="nil"/>
              <w:left w:val="nil"/>
              <w:bottom w:val="single" w:sz="4" w:space="0" w:color="auto"/>
              <w:right w:val="single" w:sz="4" w:space="0" w:color="auto"/>
            </w:tcBorders>
            <w:shd w:val="clear" w:color="auto" w:fill="auto"/>
            <w:noWrap/>
            <w:vAlign w:val="bottom"/>
            <w:hideMark/>
          </w:tcPr>
          <w:p w14:paraId="5823C5A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5092648B"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14D2AE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TEREOS (suiker)</w:t>
            </w:r>
          </w:p>
        </w:tc>
        <w:tc>
          <w:tcPr>
            <w:tcW w:w="4496" w:type="dxa"/>
            <w:tcBorders>
              <w:top w:val="nil"/>
              <w:left w:val="nil"/>
              <w:bottom w:val="single" w:sz="4" w:space="0" w:color="auto"/>
              <w:right w:val="single" w:sz="4" w:space="0" w:color="auto"/>
            </w:tcBorders>
            <w:shd w:val="clear" w:color="auto" w:fill="auto"/>
            <w:noWrap/>
            <w:vAlign w:val="bottom"/>
            <w:hideMark/>
          </w:tcPr>
          <w:p w14:paraId="1874B6B8"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58E431CF"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B280F1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Vandemoortele</w:t>
            </w:r>
          </w:p>
        </w:tc>
        <w:tc>
          <w:tcPr>
            <w:tcW w:w="4496" w:type="dxa"/>
            <w:tcBorders>
              <w:top w:val="nil"/>
              <w:left w:val="nil"/>
              <w:bottom w:val="single" w:sz="4" w:space="0" w:color="auto"/>
              <w:right w:val="single" w:sz="4" w:space="0" w:color="auto"/>
            </w:tcBorders>
            <w:shd w:val="clear" w:color="auto" w:fill="auto"/>
            <w:noWrap/>
            <w:vAlign w:val="bottom"/>
            <w:hideMark/>
          </w:tcPr>
          <w:p w14:paraId="6AD718ED"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51C01E9B"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557B9D3"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Yakult</w:t>
            </w:r>
          </w:p>
        </w:tc>
        <w:tc>
          <w:tcPr>
            <w:tcW w:w="4496" w:type="dxa"/>
            <w:tcBorders>
              <w:top w:val="nil"/>
              <w:left w:val="nil"/>
              <w:bottom w:val="single" w:sz="4" w:space="0" w:color="auto"/>
              <w:right w:val="single" w:sz="4" w:space="0" w:color="auto"/>
            </w:tcBorders>
            <w:shd w:val="clear" w:color="auto" w:fill="auto"/>
            <w:noWrap/>
            <w:vAlign w:val="bottom"/>
            <w:hideMark/>
          </w:tcPr>
          <w:p w14:paraId="5180B58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r w:rsidR="00857FBE" w:rsidRPr="00857FBE" w14:paraId="7429A90B" w14:textId="77777777" w:rsidTr="006A16F7">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2630D1B"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 </w:t>
            </w:r>
          </w:p>
        </w:tc>
        <w:tc>
          <w:tcPr>
            <w:tcW w:w="4496" w:type="dxa"/>
            <w:tcBorders>
              <w:top w:val="nil"/>
              <w:left w:val="nil"/>
              <w:bottom w:val="single" w:sz="4" w:space="0" w:color="auto"/>
              <w:right w:val="single" w:sz="4" w:space="0" w:color="auto"/>
            </w:tcBorders>
            <w:shd w:val="clear" w:color="auto" w:fill="auto"/>
            <w:noWrap/>
            <w:vAlign w:val="bottom"/>
            <w:hideMark/>
          </w:tcPr>
          <w:p w14:paraId="3CFA94C2" w14:textId="77777777" w:rsidR="00857FBE" w:rsidRPr="00857FBE" w:rsidRDefault="00857FBE" w:rsidP="00857FBE">
            <w:pPr>
              <w:rPr>
                <w:rFonts w:ascii="Calibri" w:eastAsia="Times New Roman" w:hAnsi="Calibri" w:cs="Calibri"/>
                <w:color w:val="000000"/>
              </w:rPr>
            </w:pPr>
            <w:r w:rsidRPr="00857FBE">
              <w:rPr>
                <w:rFonts w:ascii="Calibri" w:eastAsia="Times New Roman" w:hAnsi="Calibri" w:cs="Calibri"/>
                <w:color w:val="000000"/>
              </w:rPr>
              <w:t>Voedingsbedrijf</w:t>
            </w:r>
          </w:p>
        </w:tc>
      </w:tr>
    </w:tbl>
    <w:p w14:paraId="744B9777" w14:textId="77777777" w:rsidR="0023311D" w:rsidRPr="00886962" w:rsidRDefault="0023311D" w:rsidP="0023311D">
      <w:pPr>
        <w:spacing w:after="160"/>
        <w:contextualSpacing/>
      </w:pPr>
    </w:p>
    <w:sectPr w:rsidR="0023311D" w:rsidRPr="00886962" w:rsidSect="00B13B25">
      <w:headerReference w:type="even" r:id="rId123"/>
      <w:headerReference w:type="default" r:id="rId124"/>
      <w:footerReference w:type="even" r:id="rId125"/>
      <w:footerReference w:type="default" r:id="rId126"/>
      <w:headerReference w:type="first" r:id="rId127"/>
      <w:footerReference w:type="first" r:id="rId128"/>
      <w:pgSz w:w="11906" w:h="16838" w:code="9"/>
      <w:pgMar w:top="2211" w:right="851" w:bottom="2552" w:left="1134" w:header="851" w:footer="851"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F98C3B" w16cid:durableId="21D9DEAC"/>
  <w16cid:commentId w16cid:paraId="3D1E8BF4" w16cid:durableId="21D9E005"/>
  <w16cid:commentId w16cid:paraId="3D7AB6C6" w16cid:durableId="21D9F26C"/>
  <w16cid:commentId w16cid:paraId="0FF56886" w16cid:durableId="21D9FE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5CEEF" w14:textId="77777777" w:rsidR="007A026A" w:rsidRDefault="007A026A" w:rsidP="00F11703">
      <w:r>
        <w:separator/>
      </w:r>
    </w:p>
    <w:p w14:paraId="0B809319" w14:textId="77777777" w:rsidR="007A026A" w:rsidRDefault="007A026A"/>
  </w:endnote>
  <w:endnote w:type="continuationSeparator" w:id="0">
    <w:p w14:paraId="0539B554" w14:textId="77777777" w:rsidR="007A026A" w:rsidRDefault="007A026A" w:rsidP="00F11703">
      <w:r>
        <w:continuationSeparator/>
      </w:r>
    </w:p>
    <w:p w14:paraId="11EE0AB2" w14:textId="77777777" w:rsidR="007A026A" w:rsidRDefault="007A026A"/>
  </w:endnote>
  <w:endnote w:type="continuationNotice" w:id="1">
    <w:p w14:paraId="18410CBE" w14:textId="77777777" w:rsidR="007A026A" w:rsidRDefault="007A02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erif">
    <w:altName w:val="Calibri"/>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embedRegular r:id="rId1" w:subsetted="1" w:fontKey="{8F50AA05-8F82-4585-9F22-3495F3DB9415}"/>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2" w:fontKey="{BF7BBA26-FB30-45B2-BA32-15C3D6381B29}"/>
    <w:embedBold r:id="rId3" w:fontKey="{E295CD28-6033-4444-A46C-B935E2D53A6F}"/>
    <w:embedItalic r:id="rId4" w:fontKey="{48F0F461-25DB-4FC8-809A-CA1C49B5C95A}"/>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landersArtSerif-Regular">
    <w:panose1 w:val="00000500000000000000"/>
    <w:charset w:val="00"/>
    <w:family w:val="auto"/>
    <w:pitch w:val="variable"/>
    <w:sig w:usb0="00000007" w:usb1="00000000" w:usb2="00000000" w:usb3="00000000" w:csb0="00000093" w:csb1="00000000"/>
    <w:embedRegular r:id="rId5" w:fontKey="{97940B07-3B47-4956-A77A-8CCE5452EB55}"/>
    <w:embedBold r:id="rId6" w:fontKey="{E3455221-6A11-407F-89AB-2DDD0E9D91C6}"/>
  </w:font>
  <w:font w:name="Calibri">
    <w:panose1 w:val="020F0502020204030204"/>
    <w:charset w:val="00"/>
    <w:family w:val="swiss"/>
    <w:pitch w:val="variable"/>
    <w:sig w:usb0="E0002AFF" w:usb1="C000247B" w:usb2="00000009" w:usb3="00000000" w:csb0="000001FF" w:csb1="00000000"/>
    <w:embedRegular r:id="rId7" w:fontKey="{68D50668-C1CC-4B1F-ABF8-670790138938}"/>
    <w:embedBold r:id="rId8" w:fontKey="{7FA6DF56-ACEA-4F67-B9D0-22AFCA428397}"/>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embedRegular r:id="rId9" w:fontKey="{6F4E106C-8EE3-4DE9-8688-FB9D801C8D89}"/>
  </w:font>
  <w:font w:name="MS Gothic">
    <w:altName w:val="ＭＳ ゴシック"/>
    <w:panose1 w:val="020B0609070205080204"/>
    <w:charset w:val="80"/>
    <w:family w:val="modern"/>
    <w:pitch w:val="fixed"/>
    <w:sig w:usb0="E00002FF" w:usb1="6AC7FDFB" w:usb2="08000012" w:usb3="00000000" w:csb0="0002009F" w:csb1="00000000"/>
  </w:font>
  <w:font w:name="FlandersArtSerif-Bold">
    <w:panose1 w:val="00000800000000000000"/>
    <w:charset w:val="00"/>
    <w:family w:val="auto"/>
    <w:pitch w:val="variable"/>
    <w:sig w:usb0="00000007" w:usb1="00000000" w:usb2="00000000" w:usb3="00000000" w:csb0="00000093" w:csb1="00000000"/>
    <w:embedRegular r:id="rId10" w:fontKey="{6F8D06EB-E6F6-4B67-AC82-1C11564A88EB}"/>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1" w:subsetted="1" w:fontKey="{90B33F01-6C23-4919-AD59-87A599FAE498}"/>
    <w:embedBold r:id="rId12" w:subsetted="1" w:fontKey="{E7066183-31B2-4FC6-80EB-6B5455E2F383}"/>
  </w:font>
  <w:font w:name="Calibri Light">
    <w:panose1 w:val="020F0302020204030204"/>
    <w:charset w:val="00"/>
    <w:family w:val="swiss"/>
    <w:pitch w:val="variable"/>
    <w:sig w:usb0="E0002AFF" w:usb1="C000247B" w:usb2="00000009" w:usb3="00000000" w:csb0="000001FF" w:csb1="00000000"/>
    <w:embedRegular r:id="rId13" w:fontKey="{0C95528A-F096-42EB-AC72-B49280AA4367}"/>
    <w:embedItalic r:id="rId14" w:fontKey="{9C12ED78-1253-463B-913E-D61478E9F53F}"/>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9234B" w14:textId="568CBBF9" w:rsidR="007A026A" w:rsidRPr="005C1FBE" w:rsidRDefault="007A026A" w:rsidP="002A0485">
    <w:pPr>
      <w:pStyle w:val="streepjes"/>
      <w:rPr>
        <w:lang w:val="en-GB"/>
      </w:rPr>
    </w:pPr>
    <w:r>
      <w:tab/>
    </w:r>
    <w:r w:rsidRPr="005C1FBE">
      <w:rPr>
        <w:lang w:val="en-GB"/>
      </w:rPr>
      <w:t>///////////////////////////////////////////////////////////////////////////////////////////////////////////////////////////////////////////////////////////////</w:t>
    </w:r>
  </w:p>
  <w:p w14:paraId="23D9234C" w14:textId="77777777" w:rsidR="007A026A" w:rsidRPr="005C1FBE" w:rsidRDefault="007A026A" w:rsidP="002A0485">
    <w:pPr>
      <w:pStyle w:val="Voettekst"/>
      <w:rPr>
        <w:lang w:val="en-GB"/>
      </w:rPr>
    </w:pPr>
  </w:p>
  <w:p w14:paraId="23D9234E" w14:textId="5F1DBCFC" w:rsidR="007A026A" w:rsidRPr="005C1FBE" w:rsidRDefault="007A026A">
    <w:pPr>
      <w:pStyle w:val="Voettekst"/>
      <w:rPr>
        <w:lang w:val="en-GB"/>
      </w:rPr>
    </w:pPr>
    <w:r w:rsidRPr="005C1FBE">
      <w:rPr>
        <w:lang w:val="en-GB"/>
      </w:rPr>
      <w:t xml:space="preserve">pagina </w:t>
    </w:r>
    <w:r>
      <w:fldChar w:fldCharType="begin"/>
    </w:r>
    <w:r w:rsidRPr="005C1FBE">
      <w:rPr>
        <w:lang w:val="en-GB"/>
      </w:rPr>
      <w:instrText xml:space="preserve"> PAGE   \* MERGEFORMAT </w:instrText>
    </w:r>
    <w:r>
      <w:fldChar w:fldCharType="separate"/>
    </w:r>
    <w:r w:rsidR="00992D22">
      <w:rPr>
        <w:noProof/>
        <w:lang w:val="en-GB"/>
      </w:rPr>
      <w:t>2</w:t>
    </w:r>
    <w:r>
      <w:rPr>
        <w:noProof/>
      </w:rPr>
      <w:fldChar w:fldCharType="end"/>
    </w:r>
    <w:r w:rsidRPr="005C1FBE">
      <w:rPr>
        <w:lang w:val="en-GB"/>
      </w:rPr>
      <w:t xml:space="preserve"> van </w:t>
    </w:r>
    <w:r>
      <w:fldChar w:fldCharType="begin"/>
    </w:r>
    <w:r w:rsidRPr="005C1FBE">
      <w:rPr>
        <w:lang w:val="en-GB"/>
      </w:rPr>
      <w:instrText xml:space="preserve"> NUMPAGES   \* MERGEFORMAT </w:instrText>
    </w:r>
    <w:r>
      <w:fldChar w:fldCharType="separate"/>
    </w:r>
    <w:r w:rsidR="00992D22">
      <w:rPr>
        <w:noProof/>
        <w:lang w:val="en-GB"/>
      </w:rPr>
      <w:t>49</w:t>
    </w:r>
    <w:r>
      <w:rPr>
        <w:noProof/>
      </w:rPr>
      <w:fldChar w:fldCharType="end"/>
    </w:r>
    <w:r w:rsidRPr="005C1FBE">
      <w:rPr>
        <w:lang w:val="en-GB"/>
      </w:rPr>
      <w:tab/>
    </w:r>
    <w:sdt>
      <w:sdtPr>
        <w:rPr>
          <w:lang w:val="en-GB"/>
        </w:rPr>
        <w:tag w:val=""/>
        <w:id w:val="1806930"/>
        <w:dataBinding w:prefixMappings="xmlns:ns0='http://purl.org/dc/elements/1.1/' xmlns:ns1='http://schemas.openxmlformats.org/package/2006/metadata/core-properties' " w:xpath="/ns1:coreProperties[1]/ns0:title[1]" w:storeItemID="{6C3C8BC8-F283-45AE-878A-BAB7291924A1}"/>
        <w:text/>
      </w:sdtPr>
      <w:sdtContent>
        <w:r w:rsidRPr="005C1FBE">
          <w:rPr>
            <w:lang w:val="en-GB"/>
          </w:rPr>
          <w:t>Fit4Food2030 Vlaams Policy Lab</w:t>
        </w:r>
      </w:sdtContent>
    </w:sdt>
    <w:r w:rsidRPr="005C1FBE">
      <w:rPr>
        <w:lang w:val="en-GB"/>
      </w:rPr>
      <w:tab/>
    </w:r>
    <w:sdt>
      <w:sdtPr>
        <w:id w:val="1806931"/>
        <w:docPartObj>
          <w:docPartGallery w:val="Page Numbers (Top of Page)"/>
          <w:docPartUnique/>
        </w:docPartObj>
      </w:sdtPr>
      <w:sdtContent>
        <w:sdt>
          <w:sdtPr>
            <w:id w:val="1806932"/>
            <w:docPartObj>
              <w:docPartGallery w:val="Page Numbers (Top of Page)"/>
              <w:docPartUnique/>
            </w:docPartObj>
          </w:sdtPr>
          <w:sdtContent>
            <w:sdt>
              <w:sdtPr>
                <w:rPr>
                  <w:lang w:val="en-GB"/>
                </w:rPr>
                <w:tag w:val=""/>
                <w:id w:val="1806929"/>
                <w:dataBinding w:prefixMappings="xmlns:ns0='http://schemas.microsoft.com/office/2006/coverPageProps' " w:xpath="/ns0:CoverPageProperties[1]/ns0:PublishDate[1]" w:storeItemID="{55AF091B-3C7A-41E3-B477-F2FDAA23CFDA}"/>
                <w:date w:fullDate="2020-01-23T00:00:00Z">
                  <w:dateFormat w:val="d.MM.yyyy"/>
                  <w:lid w:val="nl-BE"/>
                  <w:storeMappedDataAs w:val="dateTime"/>
                  <w:calendar w:val="gregorian"/>
                </w:date>
              </w:sdtPr>
              <w:sdtContent>
                <w:r w:rsidRPr="005C1FBE">
                  <w:rPr>
                    <w:lang w:val="en-GB"/>
                  </w:rPr>
                  <w:t>23.01.2020</w:t>
                </w:r>
              </w:sdtContent>
            </w:sdt>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9234F" w14:textId="77777777" w:rsidR="007A026A" w:rsidRPr="005C1FBE" w:rsidRDefault="007A026A" w:rsidP="00FF15EB">
    <w:pPr>
      <w:pStyle w:val="streepjes"/>
      <w:rPr>
        <w:lang w:val="en-GB"/>
      </w:rPr>
    </w:pPr>
    <w:r>
      <w:tab/>
    </w:r>
    <w:r w:rsidRPr="005C1FBE">
      <w:rPr>
        <w:lang w:val="en-GB"/>
      </w:rPr>
      <w:t>//////////////////////////////////////////////////////////////////////////////////////////////////////////////////////////////////////////////////////////////////</w:t>
    </w:r>
  </w:p>
  <w:p w14:paraId="23D92350" w14:textId="77777777" w:rsidR="007A026A" w:rsidRPr="005C1FBE" w:rsidRDefault="007A026A" w:rsidP="00FF15EB">
    <w:pPr>
      <w:pStyle w:val="Voettekst"/>
      <w:rPr>
        <w:lang w:val="en-GB"/>
      </w:rPr>
    </w:pPr>
  </w:p>
  <w:p w14:paraId="23D92351" w14:textId="62005E4D" w:rsidR="007A026A" w:rsidRPr="005C1FBE" w:rsidRDefault="007A026A" w:rsidP="00FF15EB">
    <w:pPr>
      <w:pStyle w:val="Voettekst"/>
      <w:rPr>
        <w:lang w:val="en-GB"/>
      </w:rPr>
    </w:pPr>
    <w:sdt>
      <w:sdtPr>
        <w:rPr>
          <w:lang w:val="en-GB"/>
        </w:rPr>
        <w:tag w:val=""/>
        <w:id w:val="-1744712615"/>
        <w:dataBinding w:prefixMappings="xmlns:ns0='http://schemas.microsoft.com/office/2006/coverPageProps' " w:xpath="/ns0:CoverPageProperties[1]/ns0:PublishDate[1]" w:storeItemID="{55AF091B-3C7A-41E3-B477-F2FDAA23CFDA}"/>
        <w:date w:fullDate="2020-01-23T00:00:00Z">
          <w:dateFormat w:val="d.MM.yyyy"/>
          <w:lid w:val="nl-BE"/>
          <w:storeMappedDataAs w:val="dateTime"/>
          <w:calendar w:val="gregorian"/>
        </w:date>
      </w:sdtPr>
      <w:sdtContent>
        <w:r w:rsidRPr="005C1FBE">
          <w:rPr>
            <w:lang w:val="en-GB"/>
          </w:rPr>
          <w:t>23.01.2020</w:t>
        </w:r>
      </w:sdtContent>
    </w:sdt>
    <w:r w:rsidRPr="005C1FBE">
      <w:rPr>
        <w:lang w:val="en-GB"/>
      </w:rPr>
      <w:tab/>
    </w:r>
    <w:sdt>
      <w:sdtPr>
        <w:rPr>
          <w:lang w:val="en-GB"/>
        </w:rPr>
        <w:tag w:val=""/>
        <w:id w:val="-1270078250"/>
        <w:dataBinding w:prefixMappings="xmlns:ns0='http://purl.org/dc/elements/1.1/' xmlns:ns1='http://schemas.openxmlformats.org/package/2006/metadata/core-properties' " w:xpath="/ns1:coreProperties[1]/ns0:title[1]" w:storeItemID="{6C3C8BC8-F283-45AE-878A-BAB7291924A1}"/>
        <w:text/>
      </w:sdtPr>
      <w:sdtContent>
        <w:r w:rsidRPr="005C1FBE">
          <w:rPr>
            <w:lang w:val="en-GB"/>
          </w:rPr>
          <w:t>Fit4Food2030 Vlaams Policy Lab</w:t>
        </w:r>
      </w:sdtContent>
    </w:sdt>
    <w:r w:rsidRPr="005C1FBE">
      <w:rPr>
        <w:lang w:val="en-GB"/>
      </w:rPr>
      <w:tab/>
    </w:r>
    <w:sdt>
      <w:sdtPr>
        <w:id w:val="-789278506"/>
        <w:docPartObj>
          <w:docPartGallery w:val="Page Numbers (Top of Page)"/>
          <w:docPartUnique/>
        </w:docPartObj>
      </w:sdtPr>
      <w:sdtContent>
        <w:sdt>
          <w:sdtPr>
            <w:id w:val="92936805"/>
            <w:docPartObj>
              <w:docPartGallery w:val="Page Numbers (Top of Page)"/>
              <w:docPartUnique/>
            </w:docPartObj>
          </w:sdtPr>
          <w:sdtContent>
            <w:r w:rsidRPr="005C1FBE">
              <w:rPr>
                <w:lang w:val="en-GB"/>
              </w:rPr>
              <w:t xml:space="preserve">pagina </w:t>
            </w:r>
            <w:r>
              <w:fldChar w:fldCharType="begin"/>
            </w:r>
            <w:r w:rsidRPr="005C1FBE">
              <w:rPr>
                <w:lang w:val="en-GB"/>
              </w:rPr>
              <w:instrText xml:space="preserve"> PAGE   \* MERGEFORMAT </w:instrText>
            </w:r>
            <w:r>
              <w:fldChar w:fldCharType="separate"/>
            </w:r>
            <w:r w:rsidR="00992D22">
              <w:rPr>
                <w:noProof/>
                <w:lang w:val="en-GB"/>
              </w:rPr>
              <w:t>49</w:t>
            </w:r>
            <w:r>
              <w:rPr>
                <w:noProof/>
              </w:rPr>
              <w:fldChar w:fldCharType="end"/>
            </w:r>
            <w:r w:rsidRPr="005C1FBE">
              <w:rPr>
                <w:lang w:val="en-GB"/>
              </w:rPr>
              <w:t xml:space="preserve"> van </w:t>
            </w:r>
            <w:r>
              <w:fldChar w:fldCharType="begin"/>
            </w:r>
            <w:r w:rsidRPr="005C1FBE">
              <w:rPr>
                <w:lang w:val="en-GB"/>
              </w:rPr>
              <w:instrText xml:space="preserve"> NUMPAGES  \* Arabic  \* MERGEFORMAT </w:instrText>
            </w:r>
            <w:r>
              <w:fldChar w:fldCharType="separate"/>
            </w:r>
            <w:r w:rsidR="00992D22">
              <w:rPr>
                <w:noProof/>
                <w:lang w:val="en-GB"/>
              </w:rPr>
              <w:t>49</w:t>
            </w:r>
            <w:r>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92353" w14:textId="7D41E7D8" w:rsidR="007A026A" w:rsidRPr="00C30E87" w:rsidRDefault="007A026A" w:rsidP="00F7023B">
    <w:pPr>
      <w:pStyle w:val="streepjes"/>
      <w:jc w:val="left"/>
      <w:rPr>
        <w:rFonts w:ascii="FlandersArtSans-Regular" w:hAnsi="FlandersArtSans-Regular"/>
      </w:rPr>
    </w:pPr>
    <w:r w:rsidRPr="00C30E87">
      <w:rPr>
        <w:rFonts w:ascii="FlandersArtSans-Regular" w:hAnsi="FlandersArtSans-Regular"/>
        <w:noProof/>
      </w:rPr>
      <w:drawing>
        <wp:inline distT="0" distB="0" distL="0" distR="0" wp14:anchorId="3B75F6C6" wp14:editId="3788EBA3">
          <wp:extent cx="1375200" cy="540000"/>
          <wp:effectExtent l="0" t="0" r="0" b="0"/>
          <wp:docPr id="2" name="Afbeelding 1"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5200" cy="540000"/>
                  </a:xfrm>
                  <a:prstGeom prst="rect">
                    <a:avLst/>
                  </a:prstGeom>
                </pic:spPr>
              </pic:pic>
            </a:graphicData>
          </a:graphic>
        </wp:inline>
      </w:drawing>
    </w:r>
    <w:r>
      <w:rPr>
        <w:rFonts w:ascii="FlandersArtSans-Regular" w:hAnsi="FlandersArtSans-Regular"/>
      </w:rPr>
      <w:t xml:space="preserve">          </w:t>
    </w:r>
    <w:r>
      <w:rPr>
        <w:rFonts w:ascii="FlandersArtSans-Regular" w:hAnsi="FlandersArtSans-Regular"/>
        <w:noProof/>
      </w:rPr>
      <w:drawing>
        <wp:inline distT="0" distB="0" distL="0" distR="0" wp14:anchorId="2F1CB47A" wp14:editId="4DCF2218">
          <wp:extent cx="1447800" cy="533319"/>
          <wp:effectExtent l="0" t="0" r="0" b="635"/>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Vlaanderen_is_EWI_naakt.jpg"/>
                  <pic:cNvPicPr/>
                </pic:nvPicPr>
                <pic:blipFill>
                  <a:blip r:embed="rId2"/>
                  <a:stretch>
                    <a:fillRect/>
                  </a:stretch>
                </pic:blipFill>
                <pic:spPr>
                  <a:xfrm>
                    <a:off x="0" y="0"/>
                    <a:ext cx="1472622" cy="542462"/>
                  </a:xfrm>
                  <a:prstGeom prst="rect">
                    <a:avLst/>
                  </a:prstGeom>
                </pic:spPr>
              </pic:pic>
            </a:graphicData>
          </a:graphic>
        </wp:inline>
      </w:drawing>
    </w:r>
    <w:r>
      <w:rPr>
        <w:rFonts w:ascii="FlandersArtSans-Regular" w:hAnsi="FlandersArtSans-Regular"/>
      </w:rPr>
      <w:tab/>
    </w:r>
    <w:r w:rsidRPr="00550426">
      <w:rPr>
        <w:rFonts w:ascii="FlandersArtSans-Regular" w:hAnsi="FlandersArtSans-Regular"/>
      </w:rPr>
      <w:t>www.vlaanderen.be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78297" w14:textId="77777777" w:rsidR="007A026A" w:rsidRDefault="007A026A">
      <w:r>
        <w:separator/>
      </w:r>
    </w:p>
  </w:footnote>
  <w:footnote w:type="continuationSeparator" w:id="0">
    <w:p w14:paraId="5A9F2E29" w14:textId="77777777" w:rsidR="007A026A" w:rsidRDefault="007A026A" w:rsidP="00F11703">
      <w:r>
        <w:continuationSeparator/>
      </w:r>
    </w:p>
    <w:p w14:paraId="27BAD255" w14:textId="77777777" w:rsidR="007A026A" w:rsidRDefault="007A026A"/>
  </w:footnote>
  <w:footnote w:type="continuationNotice" w:id="1">
    <w:p w14:paraId="09C4A34C" w14:textId="77777777" w:rsidR="007A026A" w:rsidRDefault="007A026A"/>
  </w:footnote>
  <w:footnote w:id="2">
    <w:p w14:paraId="16B31B21" w14:textId="3C7CB66E" w:rsidR="007A026A" w:rsidRPr="00E61F5E" w:rsidRDefault="007A026A" w:rsidP="005E1647">
      <w:pPr>
        <w:pStyle w:val="Voetnoottekst"/>
        <w:rPr>
          <w:sz w:val="16"/>
          <w:szCs w:val="16"/>
        </w:rPr>
      </w:pPr>
      <w:r>
        <w:rPr>
          <w:rStyle w:val="Voetnootmarkering"/>
        </w:rPr>
        <w:footnoteRef/>
      </w:r>
      <w:r>
        <w:t xml:space="preserve"> </w:t>
      </w:r>
      <w:r w:rsidRPr="00E61F5E">
        <w:rPr>
          <w:rFonts w:ascii="Calibri Light" w:hAnsi="Calibri Light" w:cs="Arial"/>
          <w:i/>
          <w:color w:val="666666"/>
          <w:sz w:val="16"/>
          <w:szCs w:val="16"/>
          <w:lang w:val="nl-NL"/>
        </w:rPr>
        <w:t>In het Regeerakkoord 2019-2024 en de bijhorende Beleidsnota’s van de minister bevoegd voor landbouw en Economie, Wetenschap en Innovatie wordt melding gemaakt van de opmaak van een integraal voedselbeleid in deze legislatuur. Een VO-brede werkgroep, getrokken vanuit het D</w:t>
      </w:r>
      <w:r>
        <w:rPr>
          <w:rFonts w:ascii="Calibri Light" w:hAnsi="Calibri Light" w:cs="Arial"/>
          <w:i/>
          <w:color w:val="666666"/>
          <w:sz w:val="16"/>
          <w:szCs w:val="16"/>
          <w:lang w:val="nl-NL"/>
        </w:rPr>
        <w:t xml:space="preserve">epartement Landbouw en Visserij, </w:t>
      </w:r>
      <w:r w:rsidRPr="00E61F5E">
        <w:rPr>
          <w:rFonts w:ascii="Calibri Light" w:hAnsi="Calibri Light" w:cs="Arial"/>
          <w:i/>
          <w:color w:val="666666"/>
          <w:sz w:val="16"/>
          <w:szCs w:val="16"/>
          <w:lang w:val="nl-NL"/>
        </w:rPr>
        <w:t xml:space="preserve">zal invulling geven aan een dergelijk beleidsplan. </w:t>
      </w:r>
      <w:r>
        <w:rPr>
          <w:rFonts w:ascii="Calibri Light" w:hAnsi="Calibri Light" w:cs="Arial"/>
          <w:i/>
          <w:color w:val="666666"/>
          <w:sz w:val="16"/>
          <w:szCs w:val="16"/>
          <w:lang w:val="nl-NL"/>
        </w:rPr>
        <w:t>Zie ook p. 5-6</w:t>
      </w:r>
    </w:p>
  </w:footnote>
  <w:footnote w:id="3">
    <w:p w14:paraId="70247C2E" w14:textId="5A038949" w:rsidR="007A026A" w:rsidRDefault="007A026A" w:rsidP="005E1647">
      <w:pPr>
        <w:pStyle w:val="Voetnoottekst"/>
        <w:rPr>
          <w:rFonts w:ascii="Calibri Light" w:hAnsi="Calibri Light" w:cs="Arial"/>
          <w:i/>
          <w:color w:val="666666"/>
          <w:sz w:val="16"/>
          <w:szCs w:val="16"/>
          <w:lang w:val="nl-NL"/>
        </w:rPr>
      </w:pPr>
      <w:r w:rsidRPr="00E61F5E">
        <w:rPr>
          <w:rFonts w:ascii="Calibri Light" w:hAnsi="Calibri Light" w:cs="Arial"/>
          <w:i/>
          <w:color w:val="666666"/>
          <w:sz w:val="16"/>
          <w:szCs w:val="16"/>
          <w:lang w:val="nl-NL"/>
        </w:rPr>
        <w:footnoteRef/>
      </w:r>
      <w:r w:rsidRPr="00E61F5E">
        <w:rPr>
          <w:rFonts w:ascii="Calibri Light" w:hAnsi="Calibri Light" w:cs="Arial"/>
          <w:i/>
          <w:color w:val="666666"/>
          <w:sz w:val="16"/>
          <w:szCs w:val="16"/>
          <w:lang w:val="nl-NL"/>
        </w:rPr>
        <w:t xml:space="preserve"> Een overzicht van de gesprekspartners kan teruggevonden worden in bijlage 1.</w:t>
      </w:r>
    </w:p>
    <w:p w14:paraId="54B6A47D" w14:textId="5546A370" w:rsidR="007A026A" w:rsidRPr="00E61F5E" w:rsidRDefault="007A026A" w:rsidP="005E1647">
      <w:pPr>
        <w:pStyle w:val="Voetnoottekst"/>
        <w:rPr>
          <w:rFonts w:ascii="Calibri Light" w:hAnsi="Calibri Light" w:cs="Arial"/>
          <w:i/>
          <w:color w:val="666666"/>
          <w:sz w:val="16"/>
          <w:szCs w:val="16"/>
          <w:lang w:val="nl-NL"/>
        </w:rPr>
      </w:pPr>
      <w:r>
        <w:rPr>
          <w:rFonts w:ascii="Calibri Light" w:hAnsi="Calibri Light" w:cs="Arial"/>
          <w:i/>
          <w:color w:val="666666"/>
          <w:sz w:val="16"/>
          <w:szCs w:val="16"/>
          <w:lang w:val="nl-NL"/>
        </w:rPr>
        <w:t>3 Relevante initiatieven in bijlage 2</w:t>
      </w:r>
    </w:p>
  </w:footnote>
  <w:footnote w:id="4">
    <w:p w14:paraId="18CDAD43" w14:textId="74608095" w:rsidR="007A026A" w:rsidRDefault="007A026A" w:rsidP="009C303B">
      <w:pPr>
        <w:pStyle w:val="Voetnoottekst"/>
      </w:pPr>
      <w:r>
        <w:rPr>
          <w:rStyle w:val="Voetnootmarkering"/>
        </w:rPr>
        <w:footnoteRef/>
      </w:r>
      <w:r>
        <w:t xml:space="preserve"> Het expertisecentrum Klimaat en Landbouw, opgericht eind 2016 onder impuls van de Vlaamse minister voor Landbouw, heeft een dubbel doel: 1) de multidisciplinariteit van het klimaatonderzoek verder versterken door de uiteenlopende expertises en kennisdomeinen op het gebied van klimaat binnen ILVO samen te brengen, verder te ontwikkelen en de internationale evoluties op het gebied van klimaat- en landbouwonderzoek op de voet te volgen. 2) lopende en nieuwe onderzoeksprojecten en -resultaten binnen en buiten ILVO in verband te brengen met de klimaatimpact en -uitdaging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42D3B" w14:textId="77777777" w:rsidR="007A026A" w:rsidRDefault="007A026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977D4" w14:textId="77777777" w:rsidR="007A026A" w:rsidRDefault="007A026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92352" w14:textId="0DF9D755" w:rsidR="007A026A" w:rsidRPr="004C06FE" w:rsidRDefault="007A026A" w:rsidP="004C06FE">
    <w:pPr>
      <w:pStyle w:val="Koptekst"/>
      <w:rPr>
        <w:rStyle w:val="KoptekstChar"/>
        <w:rFonts w:ascii="FlandersArtSans-Regular" w:hAnsi="FlandersArtSans-Regula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0203BBF"/>
    <w:multiLevelType w:val="hybridMultilevel"/>
    <w:tmpl w:val="A6A4842E"/>
    <w:lvl w:ilvl="0" w:tplc="08130001">
      <w:start w:val="1"/>
      <w:numFmt w:val="bullet"/>
      <w:lvlText w:val=""/>
      <w:lvlJc w:val="left"/>
      <w:pPr>
        <w:ind w:left="720" w:hanging="360"/>
      </w:pPr>
      <w:rPr>
        <w:rFonts w:ascii="Symbol" w:hAnsi="Symbol" w:hint="default"/>
      </w:rPr>
    </w:lvl>
    <w:lvl w:ilvl="1" w:tplc="6F14DAC8">
      <w:numFmt w:val="bullet"/>
      <w:lvlText w:val="-"/>
      <w:lvlJc w:val="left"/>
      <w:pPr>
        <w:ind w:left="1440" w:hanging="360"/>
      </w:pPr>
      <w:rPr>
        <w:rFonts w:ascii="FlandersArtSans-Regular" w:eastAsia="Times" w:hAnsi="FlandersArtSans-Regular"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81F14AF"/>
    <w:multiLevelType w:val="hybridMultilevel"/>
    <w:tmpl w:val="DC3EC1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A777822"/>
    <w:multiLevelType w:val="hybridMultilevel"/>
    <w:tmpl w:val="EAC0893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1D2305C"/>
    <w:multiLevelType w:val="hybridMultilevel"/>
    <w:tmpl w:val="CF0A2D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35B0F8C"/>
    <w:multiLevelType w:val="hybridMultilevel"/>
    <w:tmpl w:val="63E82962"/>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8737B40"/>
    <w:multiLevelType w:val="hybridMultilevel"/>
    <w:tmpl w:val="337A3D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920628F"/>
    <w:multiLevelType w:val="hybridMultilevel"/>
    <w:tmpl w:val="9438C79A"/>
    <w:lvl w:ilvl="0" w:tplc="C1BCF78E">
      <w:numFmt w:val="bullet"/>
      <w:lvlText w:val="-"/>
      <w:lvlJc w:val="left"/>
      <w:pPr>
        <w:ind w:left="65" w:hanging="360"/>
      </w:pPr>
      <w:rPr>
        <w:rFonts w:ascii="FlandersArtSerif-Regular" w:eastAsiaTheme="minorHAnsi" w:hAnsi="FlandersArtSerif-Regular" w:cstheme="minorBidi" w:hint="default"/>
      </w:rPr>
    </w:lvl>
    <w:lvl w:ilvl="1" w:tplc="08130003">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505" w:hanging="360"/>
      </w:pPr>
      <w:rPr>
        <w:rFonts w:ascii="Wingdings" w:hAnsi="Wingdings" w:hint="default"/>
      </w:rPr>
    </w:lvl>
    <w:lvl w:ilvl="3" w:tplc="08130001" w:tentative="1">
      <w:start w:val="1"/>
      <w:numFmt w:val="bullet"/>
      <w:lvlText w:val=""/>
      <w:lvlJc w:val="left"/>
      <w:pPr>
        <w:ind w:left="2225" w:hanging="360"/>
      </w:pPr>
      <w:rPr>
        <w:rFonts w:ascii="Symbol" w:hAnsi="Symbol" w:hint="default"/>
      </w:rPr>
    </w:lvl>
    <w:lvl w:ilvl="4" w:tplc="08130003" w:tentative="1">
      <w:start w:val="1"/>
      <w:numFmt w:val="bullet"/>
      <w:lvlText w:val="o"/>
      <w:lvlJc w:val="left"/>
      <w:pPr>
        <w:ind w:left="2945" w:hanging="360"/>
      </w:pPr>
      <w:rPr>
        <w:rFonts w:ascii="Courier New" w:hAnsi="Courier New" w:cs="Courier New" w:hint="default"/>
      </w:rPr>
    </w:lvl>
    <w:lvl w:ilvl="5" w:tplc="08130005" w:tentative="1">
      <w:start w:val="1"/>
      <w:numFmt w:val="bullet"/>
      <w:lvlText w:val=""/>
      <w:lvlJc w:val="left"/>
      <w:pPr>
        <w:ind w:left="3665" w:hanging="360"/>
      </w:pPr>
      <w:rPr>
        <w:rFonts w:ascii="Wingdings" w:hAnsi="Wingdings" w:hint="default"/>
      </w:rPr>
    </w:lvl>
    <w:lvl w:ilvl="6" w:tplc="08130001" w:tentative="1">
      <w:start w:val="1"/>
      <w:numFmt w:val="bullet"/>
      <w:lvlText w:val=""/>
      <w:lvlJc w:val="left"/>
      <w:pPr>
        <w:ind w:left="4385" w:hanging="360"/>
      </w:pPr>
      <w:rPr>
        <w:rFonts w:ascii="Symbol" w:hAnsi="Symbol" w:hint="default"/>
      </w:rPr>
    </w:lvl>
    <w:lvl w:ilvl="7" w:tplc="08130003" w:tentative="1">
      <w:start w:val="1"/>
      <w:numFmt w:val="bullet"/>
      <w:lvlText w:val="o"/>
      <w:lvlJc w:val="left"/>
      <w:pPr>
        <w:ind w:left="5105" w:hanging="360"/>
      </w:pPr>
      <w:rPr>
        <w:rFonts w:ascii="Courier New" w:hAnsi="Courier New" w:cs="Courier New" w:hint="default"/>
      </w:rPr>
    </w:lvl>
    <w:lvl w:ilvl="8" w:tplc="08130005" w:tentative="1">
      <w:start w:val="1"/>
      <w:numFmt w:val="bullet"/>
      <w:lvlText w:val=""/>
      <w:lvlJc w:val="left"/>
      <w:pPr>
        <w:ind w:left="5825" w:hanging="360"/>
      </w:pPr>
      <w:rPr>
        <w:rFonts w:ascii="Wingdings" w:hAnsi="Wingdings" w:hint="default"/>
      </w:rPr>
    </w:lvl>
  </w:abstractNum>
  <w:abstractNum w:abstractNumId="8" w15:restartNumberingAfterBreak="0">
    <w:nsid w:val="2B1A3B2B"/>
    <w:multiLevelType w:val="hybridMultilevel"/>
    <w:tmpl w:val="3238DE56"/>
    <w:lvl w:ilvl="0" w:tplc="08130013">
      <w:start w:val="1"/>
      <w:numFmt w:val="upperRoman"/>
      <w:lvlText w:val="%1."/>
      <w:lvlJc w:val="right"/>
      <w:pPr>
        <w:ind w:left="1080" w:hanging="360"/>
      </w:p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2C322C3B"/>
    <w:multiLevelType w:val="hybridMultilevel"/>
    <w:tmpl w:val="2CB8EBA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C34108F"/>
    <w:multiLevelType w:val="hybridMultilevel"/>
    <w:tmpl w:val="E1E8FB52"/>
    <w:lvl w:ilvl="0" w:tplc="08EA789A">
      <w:start w:val="1"/>
      <w:numFmt w:val="decimal"/>
      <w:pStyle w:val="Lijstnummering4"/>
      <w:lvlText w:val="%1)"/>
      <w:lvlJc w:val="left"/>
      <w:pPr>
        <w:ind w:left="1437"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4C76C2"/>
    <w:multiLevelType w:val="hybridMultilevel"/>
    <w:tmpl w:val="B978BFD0"/>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12" w15:restartNumberingAfterBreak="0">
    <w:nsid w:val="2F520868"/>
    <w:multiLevelType w:val="hybridMultilevel"/>
    <w:tmpl w:val="F5960A46"/>
    <w:lvl w:ilvl="0" w:tplc="7EF6158A">
      <w:start w:val="1"/>
      <w:numFmt w:val="bullet"/>
      <w:pStyle w:val="Lijstopsomteken4"/>
      <w:lvlText w:val="&gt;"/>
      <w:lvlJc w:val="left"/>
      <w:pPr>
        <w:ind w:left="1437" w:hanging="360"/>
      </w:pPr>
      <w:rPr>
        <w:rFonts w:ascii="FlandersArtSans-Regular" w:hAnsi="FlandersArtSans-Regular" w:hint="default"/>
        <w:b w:val="0"/>
        <w:bCs w:val="0"/>
        <w:i w:val="0"/>
        <w:iCs w:val="0"/>
        <w: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2651E1"/>
    <w:multiLevelType w:val="hybridMultilevel"/>
    <w:tmpl w:val="D54660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73D6689"/>
    <w:multiLevelType w:val="hybridMultilevel"/>
    <w:tmpl w:val="FBD24BBC"/>
    <w:lvl w:ilvl="0" w:tplc="F9ACF1A8">
      <w:start w:val="1"/>
      <w:numFmt w:val="lowerRoman"/>
      <w:pStyle w:val="Lijstnummering3"/>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312F61"/>
    <w:multiLevelType w:val="hybridMultilevel"/>
    <w:tmpl w:val="AFC833AA"/>
    <w:lvl w:ilvl="0" w:tplc="7A360636">
      <w:start w:val="1"/>
      <w:numFmt w:val="lowerLetter"/>
      <w:pStyle w:val="Lijstnummering2"/>
      <w:lvlText w:val="%1"/>
      <w:lvlJc w:val="left"/>
      <w:pPr>
        <w:ind w:left="717"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174C5E"/>
    <w:multiLevelType w:val="hybridMultilevel"/>
    <w:tmpl w:val="3940DE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E3B7CB4"/>
    <w:multiLevelType w:val="hybridMultilevel"/>
    <w:tmpl w:val="426ECF22"/>
    <w:lvl w:ilvl="0" w:tplc="E1BC6894">
      <w:start w:val="1"/>
      <w:numFmt w:val="lowerLetter"/>
      <w:pStyle w:val="Lijstnummering5"/>
      <w:lvlText w:val="%1)"/>
      <w:lvlJc w:val="left"/>
      <w:pPr>
        <w:ind w:left="18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76524F"/>
    <w:multiLevelType w:val="hybridMultilevel"/>
    <w:tmpl w:val="8D8002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2B53319"/>
    <w:multiLevelType w:val="hybridMultilevel"/>
    <w:tmpl w:val="F32A3C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F8B00" w:themeColor="text2"/>
      </w:rPr>
    </w:lvl>
    <w:lvl w:ilvl="1">
      <w:start w:val="1"/>
      <w:numFmt w:val="lowerLetter"/>
      <w:lvlText w:val="%2"/>
      <w:lvlJc w:val="left"/>
      <w:pPr>
        <w:ind w:left="720" w:hanging="360"/>
      </w:pPr>
      <w:rPr>
        <w:rFonts w:hint="default"/>
        <w:u w:color="6F8B00" w:themeColor="text2"/>
      </w:rPr>
    </w:lvl>
    <w:lvl w:ilvl="2">
      <w:start w:val="1"/>
      <w:numFmt w:val="lowerRoman"/>
      <w:lvlText w:val="%3"/>
      <w:lvlJc w:val="left"/>
      <w:pPr>
        <w:ind w:left="1080" w:hanging="360"/>
      </w:pPr>
      <w:rPr>
        <w:rFonts w:hint="default"/>
        <w:u w:color="6F8B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7936125"/>
    <w:multiLevelType w:val="hybridMultilevel"/>
    <w:tmpl w:val="302C872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90C7428"/>
    <w:multiLevelType w:val="hybridMultilevel"/>
    <w:tmpl w:val="3146CC08"/>
    <w:lvl w:ilvl="0" w:tplc="F5C2A2EE">
      <w:start w:val="1"/>
      <w:numFmt w:val="bullet"/>
      <w:lvlText w:val="-"/>
      <w:lvlJc w:val="left"/>
      <w:pPr>
        <w:ind w:left="1080" w:hanging="360"/>
      </w:pPr>
      <w:rPr>
        <w:rFonts w:ascii="Calibri" w:eastAsiaTheme="minorHAnsi" w:hAnsi="Calibri" w:cstheme="minorBidi"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4" w15:restartNumberingAfterBreak="0">
    <w:nsid w:val="5BC556E5"/>
    <w:multiLevelType w:val="hybridMultilevel"/>
    <w:tmpl w:val="AE94E2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4310432"/>
    <w:multiLevelType w:val="hybridMultilevel"/>
    <w:tmpl w:val="2F1A71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49E546B"/>
    <w:multiLevelType w:val="hybridMultilevel"/>
    <w:tmpl w:val="BD32CDC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7"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8" w15:restartNumberingAfterBreak="0">
    <w:nsid w:val="70B472DD"/>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75B3537"/>
    <w:multiLevelType w:val="hybridMultilevel"/>
    <w:tmpl w:val="99FA96DC"/>
    <w:lvl w:ilvl="0" w:tplc="118A45A4">
      <w:start w:val="1"/>
      <w:numFmt w:val="bullet"/>
      <w:pStyle w:val="Lijstopsomteken5"/>
      <w:lvlText w:val="+"/>
      <w:lvlJc w:val="left"/>
      <w:pPr>
        <w:ind w:left="18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num w:numId="1">
    <w:abstractNumId w:val="28"/>
  </w:num>
  <w:num w:numId="2">
    <w:abstractNumId w:val="0"/>
  </w:num>
  <w:num w:numId="3">
    <w:abstractNumId w:val="23"/>
  </w:num>
  <w:num w:numId="4">
    <w:abstractNumId w:val="27"/>
  </w:num>
  <w:num w:numId="5">
    <w:abstractNumId w:val="12"/>
  </w:num>
  <w:num w:numId="6">
    <w:abstractNumId w:val="20"/>
  </w:num>
  <w:num w:numId="7">
    <w:abstractNumId w:val="15"/>
  </w:num>
  <w:num w:numId="8">
    <w:abstractNumId w:val="14"/>
  </w:num>
  <w:num w:numId="9">
    <w:abstractNumId w:val="10"/>
  </w:num>
  <w:num w:numId="10">
    <w:abstractNumId w:val="17"/>
  </w:num>
  <w:num w:numId="11">
    <w:abstractNumId w:val="29"/>
  </w:num>
  <w:num w:numId="12">
    <w:abstractNumId w:val="1"/>
  </w:num>
  <w:num w:numId="13">
    <w:abstractNumId w:val="5"/>
  </w:num>
  <w:num w:numId="14">
    <w:abstractNumId w:val="19"/>
  </w:num>
  <w:num w:numId="15">
    <w:abstractNumId w:val="22"/>
  </w:num>
  <w:num w:numId="16">
    <w:abstractNumId w:val="18"/>
  </w:num>
  <w:num w:numId="17">
    <w:abstractNumId w:val="9"/>
  </w:num>
  <w:num w:numId="18">
    <w:abstractNumId w:val="4"/>
  </w:num>
  <w:num w:numId="19">
    <w:abstractNumId w:val="6"/>
  </w:num>
  <w:num w:numId="20">
    <w:abstractNumId w:val="3"/>
  </w:num>
  <w:num w:numId="21">
    <w:abstractNumId w:val="16"/>
  </w:num>
  <w:num w:numId="22">
    <w:abstractNumId w:val="2"/>
  </w:num>
  <w:num w:numId="23">
    <w:abstractNumId w:val="21"/>
  </w:num>
  <w:num w:numId="24">
    <w:abstractNumId w:val="11"/>
  </w:num>
  <w:num w:numId="25">
    <w:abstractNumId w:val="26"/>
  </w:num>
  <w:num w:numId="26">
    <w:abstractNumId w:val="24"/>
  </w:num>
  <w:num w:numId="27">
    <w:abstractNumId w:val="13"/>
  </w:num>
  <w:num w:numId="28">
    <w:abstractNumId w:val="8"/>
  </w:num>
  <w:num w:numId="29">
    <w:abstractNumId w:val="28"/>
  </w:num>
  <w:num w:numId="30">
    <w:abstractNumId w:val="28"/>
  </w:num>
  <w:num w:numId="31">
    <w:abstractNumId w:val="28"/>
  </w:num>
  <w:num w:numId="32">
    <w:abstractNumId w:val="25"/>
  </w:num>
  <w:num w:numId="33">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357"/>
  <w:evenAndOddHeaders/>
  <w:drawingGridHorizontalSpacing w:val="110"/>
  <w:displayHorizontalDrawingGridEvery w:val="2"/>
  <w:characterSpacingControl w:val="doNotCompress"/>
  <w:hdrShapeDefaults>
    <o:shapedefaults v:ext="edit" spidmax="40961">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A54"/>
    <w:rsid w:val="0000298C"/>
    <w:rsid w:val="000078AC"/>
    <w:rsid w:val="00007FEF"/>
    <w:rsid w:val="0001276E"/>
    <w:rsid w:val="00020494"/>
    <w:rsid w:val="00033DA3"/>
    <w:rsid w:val="00034ECA"/>
    <w:rsid w:val="00036733"/>
    <w:rsid w:val="00036805"/>
    <w:rsid w:val="00040C93"/>
    <w:rsid w:val="00042A43"/>
    <w:rsid w:val="00045F65"/>
    <w:rsid w:val="0005184E"/>
    <w:rsid w:val="00054F9B"/>
    <w:rsid w:val="00060B9B"/>
    <w:rsid w:val="000614B8"/>
    <w:rsid w:val="000703EE"/>
    <w:rsid w:val="00081787"/>
    <w:rsid w:val="00090D21"/>
    <w:rsid w:val="000933E6"/>
    <w:rsid w:val="000A41DE"/>
    <w:rsid w:val="000B5D64"/>
    <w:rsid w:val="000B71AF"/>
    <w:rsid w:val="000D0B45"/>
    <w:rsid w:val="000D28B7"/>
    <w:rsid w:val="000E6D68"/>
    <w:rsid w:val="000E6DBB"/>
    <w:rsid w:val="000F321E"/>
    <w:rsid w:val="00101D2B"/>
    <w:rsid w:val="00113AEC"/>
    <w:rsid w:val="001158F4"/>
    <w:rsid w:val="00116844"/>
    <w:rsid w:val="00117227"/>
    <w:rsid w:val="00121EEB"/>
    <w:rsid w:val="0012499E"/>
    <w:rsid w:val="00132C98"/>
    <w:rsid w:val="0013336D"/>
    <w:rsid w:val="00137A44"/>
    <w:rsid w:val="00141C18"/>
    <w:rsid w:val="001422F6"/>
    <w:rsid w:val="00150622"/>
    <w:rsid w:val="00155176"/>
    <w:rsid w:val="00163492"/>
    <w:rsid w:val="00163A75"/>
    <w:rsid w:val="001666E8"/>
    <w:rsid w:val="001713C5"/>
    <w:rsid w:val="001757F1"/>
    <w:rsid w:val="0017683B"/>
    <w:rsid w:val="00176D95"/>
    <w:rsid w:val="001823A9"/>
    <w:rsid w:val="001835D6"/>
    <w:rsid w:val="00190577"/>
    <w:rsid w:val="00195820"/>
    <w:rsid w:val="001A1709"/>
    <w:rsid w:val="001B3BB9"/>
    <w:rsid w:val="001B4A13"/>
    <w:rsid w:val="001C1358"/>
    <w:rsid w:val="001C53DE"/>
    <w:rsid w:val="001C6715"/>
    <w:rsid w:val="001D1434"/>
    <w:rsid w:val="001D31A6"/>
    <w:rsid w:val="001F09EF"/>
    <w:rsid w:val="001F1E85"/>
    <w:rsid w:val="001F74A0"/>
    <w:rsid w:val="00202A83"/>
    <w:rsid w:val="002062CE"/>
    <w:rsid w:val="00207A6E"/>
    <w:rsid w:val="0021037A"/>
    <w:rsid w:val="0021665A"/>
    <w:rsid w:val="00221551"/>
    <w:rsid w:val="00221A5D"/>
    <w:rsid w:val="00225E25"/>
    <w:rsid w:val="00230C1F"/>
    <w:rsid w:val="0023311D"/>
    <w:rsid w:val="00233C4A"/>
    <w:rsid w:val="002420A5"/>
    <w:rsid w:val="00246B94"/>
    <w:rsid w:val="00246CDC"/>
    <w:rsid w:val="00246F4E"/>
    <w:rsid w:val="002504D2"/>
    <w:rsid w:val="00250CF8"/>
    <w:rsid w:val="00250E4B"/>
    <w:rsid w:val="00252537"/>
    <w:rsid w:val="00252EB6"/>
    <w:rsid w:val="002645BC"/>
    <w:rsid w:val="00266A54"/>
    <w:rsid w:val="0027143D"/>
    <w:rsid w:val="0027538F"/>
    <w:rsid w:val="00276AA8"/>
    <w:rsid w:val="0027702C"/>
    <w:rsid w:val="002A00C2"/>
    <w:rsid w:val="002A0485"/>
    <w:rsid w:val="002A3FF4"/>
    <w:rsid w:val="002C360B"/>
    <w:rsid w:val="002C5384"/>
    <w:rsid w:val="002C5BCC"/>
    <w:rsid w:val="002E0854"/>
    <w:rsid w:val="002E333B"/>
    <w:rsid w:val="002E3434"/>
    <w:rsid w:val="002F32FC"/>
    <w:rsid w:val="002F5E61"/>
    <w:rsid w:val="00303876"/>
    <w:rsid w:val="00305917"/>
    <w:rsid w:val="003103C9"/>
    <w:rsid w:val="003149F8"/>
    <w:rsid w:val="0031512E"/>
    <w:rsid w:val="0031590A"/>
    <w:rsid w:val="00326745"/>
    <w:rsid w:val="0033419B"/>
    <w:rsid w:val="00336226"/>
    <w:rsid w:val="003409AC"/>
    <w:rsid w:val="00341002"/>
    <w:rsid w:val="0034270C"/>
    <w:rsid w:val="00343A34"/>
    <w:rsid w:val="00350BE4"/>
    <w:rsid w:val="0035175E"/>
    <w:rsid w:val="0035526A"/>
    <w:rsid w:val="00355916"/>
    <w:rsid w:val="003571DF"/>
    <w:rsid w:val="00361F03"/>
    <w:rsid w:val="00370899"/>
    <w:rsid w:val="00372FEC"/>
    <w:rsid w:val="00374358"/>
    <w:rsid w:val="0037555B"/>
    <w:rsid w:val="00382E06"/>
    <w:rsid w:val="003A1E25"/>
    <w:rsid w:val="003A6455"/>
    <w:rsid w:val="003B7084"/>
    <w:rsid w:val="003D1ADF"/>
    <w:rsid w:val="003D50C0"/>
    <w:rsid w:val="003D6C23"/>
    <w:rsid w:val="003E2EB7"/>
    <w:rsid w:val="003E3B8C"/>
    <w:rsid w:val="0040085E"/>
    <w:rsid w:val="00401603"/>
    <w:rsid w:val="00407C14"/>
    <w:rsid w:val="00415B33"/>
    <w:rsid w:val="00422EB7"/>
    <w:rsid w:val="00424666"/>
    <w:rsid w:val="00424B64"/>
    <w:rsid w:val="00424E61"/>
    <w:rsid w:val="004273F5"/>
    <w:rsid w:val="00440743"/>
    <w:rsid w:val="00442617"/>
    <w:rsid w:val="00443225"/>
    <w:rsid w:val="00443ED0"/>
    <w:rsid w:val="00444C33"/>
    <w:rsid w:val="00450110"/>
    <w:rsid w:val="00457493"/>
    <w:rsid w:val="0046590D"/>
    <w:rsid w:val="00473EDE"/>
    <w:rsid w:val="00474F18"/>
    <w:rsid w:val="00481EC5"/>
    <w:rsid w:val="00487ECD"/>
    <w:rsid w:val="00490796"/>
    <w:rsid w:val="0049605C"/>
    <w:rsid w:val="004A063E"/>
    <w:rsid w:val="004A1FC4"/>
    <w:rsid w:val="004A537C"/>
    <w:rsid w:val="004B35AB"/>
    <w:rsid w:val="004B3BA8"/>
    <w:rsid w:val="004C03F8"/>
    <w:rsid w:val="004C06FE"/>
    <w:rsid w:val="004C1D8C"/>
    <w:rsid w:val="004C268C"/>
    <w:rsid w:val="004C6D48"/>
    <w:rsid w:val="004C731D"/>
    <w:rsid w:val="004D6D69"/>
    <w:rsid w:val="004E2D01"/>
    <w:rsid w:val="004E4011"/>
    <w:rsid w:val="004E6547"/>
    <w:rsid w:val="004F0DCF"/>
    <w:rsid w:val="004F2385"/>
    <w:rsid w:val="00501563"/>
    <w:rsid w:val="005035A2"/>
    <w:rsid w:val="005116DB"/>
    <w:rsid w:val="005223AF"/>
    <w:rsid w:val="00527F8A"/>
    <w:rsid w:val="0053114A"/>
    <w:rsid w:val="00536E3A"/>
    <w:rsid w:val="0054012F"/>
    <w:rsid w:val="0054308D"/>
    <w:rsid w:val="0054417F"/>
    <w:rsid w:val="00547EA1"/>
    <w:rsid w:val="00550352"/>
    <w:rsid w:val="00550426"/>
    <w:rsid w:val="005521B8"/>
    <w:rsid w:val="00554E64"/>
    <w:rsid w:val="00557060"/>
    <w:rsid w:val="0056161C"/>
    <w:rsid w:val="0056591D"/>
    <w:rsid w:val="005667DF"/>
    <w:rsid w:val="00572C72"/>
    <w:rsid w:val="0057374F"/>
    <w:rsid w:val="005754AB"/>
    <w:rsid w:val="00576458"/>
    <w:rsid w:val="005771C2"/>
    <w:rsid w:val="005807F4"/>
    <w:rsid w:val="005873B6"/>
    <w:rsid w:val="005921F6"/>
    <w:rsid w:val="0059596C"/>
    <w:rsid w:val="00597DBC"/>
    <w:rsid w:val="005A0FC1"/>
    <w:rsid w:val="005A2006"/>
    <w:rsid w:val="005A5AA9"/>
    <w:rsid w:val="005B2904"/>
    <w:rsid w:val="005B75C5"/>
    <w:rsid w:val="005C1FBE"/>
    <w:rsid w:val="005C7511"/>
    <w:rsid w:val="005C7C06"/>
    <w:rsid w:val="005E1647"/>
    <w:rsid w:val="005F552D"/>
    <w:rsid w:val="005F6354"/>
    <w:rsid w:val="0060219F"/>
    <w:rsid w:val="0060521D"/>
    <w:rsid w:val="006105AE"/>
    <w:rsid w:val="006248C3"/>
    <w:rsid w:val="00634BE9"/>
    <w:rsid w:val="006507D9"/>
    <w:rsid w:val="00652706"/>
    <w:rsid w:val="006532AC"/>
    <w:rsid w:val="0065660B"/>
    <w:rsid w:val="00661A70"/>
    <w:rsid w:val="0067360F"/>
    <w:rsid w:val="00674118"/>
    <w:rsid w:val="00676435"/>
    <w:rsid w:val="006766F5"/>
    <w:rsid w:val="00676BF4"/>
    <w:rsid w:val="006811F2"/>
    <w:rsid w:val="006819ED"/>
    <w:rsid w:val="00692B05"/>
    <w:rsid w:val="006934EE"/>
    <w:rsid w:val="006952BA"/>
    <w:rsid w:val="006A01C3"/>
    <w:rsid w:val="006A16F7"/>
    <w:rsid w:val="006A20FB"/>
    <w:rsid w:val="006A4156"/>
    <w:rsid w:val="006A5C59"/>
    <w:rsid w:val="006A7C85"/>
    <w:rsid w:val="006B081A"/>
    <w:rsid w:val="006B35A4"/>
    <w:rsid w:val="006B7B4B"/>
    <w:rsid w:val="006C011A"/>
    <w:rsid w:val="006C6D9C"/>
    <w:rsid w:val="006E26ED"/>
    <w:rsid w:val="006E63AD"/>
    <w:rsid w:val="006E6BA0"/>
    <w:rsid w:val="006E7367"/>
    <w:rsid w:val="006F233E"/>
    <w:rsid w:val="006F6431"/>
    <w:rsid w:val="007036E8"/>
    <w:rsid w:val="00704A72"/>
    <w:rsid w:val="00705A6D"/>
    <w:rsid w:val="00711D50"/>
    <w:rsid w:val="00714BED"/>
    <w:rsid w:val="00717EC1"/>
    <w:rsid w:val="00730D8C"/>
    <w:rsid w:val="007330DF"/>
    <w:rsid w:val="00734148"/>
    <w:rsid w:val="00751197"/>
    <w:rsid w:val="00752B0F"/>
    <w:rsid w:val="007549C0"/>
    <w:rsid w:val="00755BAA"/>
    <w:rsid w:val="0076376D"/>
    <w:rsid w:val="00765823"/>
    <w:rsid w:val="00772274"/>
    <w:rsid w:val="00775C3C"/>
    <w:rsid w:val="007823EF"/>
    <w:rsid w:val="007903AA"/>
    <w:rsid w:val="00790F02"/>
    <w:rsid w:val="007A026A"/>
    <w:rsid w:val="007A33BD"/>
    <w:rsid w:val="007A7421"/>
    <w:rsid w:val="007B69FF"/>
    <w:rsid w:val="007C280E"/>
    <w:rsid w:val="007C2D34"/>
    <w:rsid w:val="007D487E"/>
    <w:rsid w:val="007E1134"/>
    <w:rsid w:val="007E3904"/>
    <w:rsid w:val="007E429D"/>
    <w:rsid w:val="007E584E"/>
    <w:rsid w:val="007E5EB6"/>
    <w:rsid w:val="007E74F3"/>
    <w:rsid w:val="007F4DC9"/>
    <w:rsid w:val="00813BBA"/>
    <w:rsid w:val="00816077"/>
    <w:rsid w:val="00820DDF"/>
    <w:rsid w:val="00822071"/>
    <w:rsid w:val="00840E4D"/>
    <w:rsid w:val="008410DE"/>
    <w:rsid w:val="00844E1F"/>
    <w:rsid w:val="00855643"/>
    <w:rsid w:val="00857FBE"/>
    <w:rsid w:val="00863D5A"/>
    <w:rsid w:val="008679E5"/>
    <w:rsid w:val="00880A2C"/>
    <w:rsid w:val="00882CD5"/>
    <w:rsid w:val="00886962"/>
    <w:rsid w:val="00894909"/>
    <w:rsid w:val="0089768F"/>
    <w:rsid w:val="008A0CEB"/>
    <w:rsid w:val="008B03BD"/>
    <w:rsid w:val="008B3240"/>
    <w:rsid w:val="008C02CE"/>
    <w:rsid w:val="008C73AC"/>
    <w:rsid w:val="008D7CDA"/>
    <w:rsid w:val="008E2989"/>
    <w:rsid w:val="008F0527"/>
    <w:rsid w:val="008F3175"/>
    <w:rsid w:val="008F50C0"/>
    <w:rsid w:val="008F5693"/>
    <w:rsid w:val="009022F4"/>
    <w:rsid w:val="00903822"/>
    <w:rsid w:val="00906BBD"/>
    <w:rsid w:val="00913542"/>
    <w:rsid w:val="00916630"/>
    <w:rsid w:val="00917CD1"/>
    <w:rsid w:val="00926DC2"/>
    <w:rsid w:val="00927901"/>
    <w:rsid w:val="00932353"/>
    <w:rsid w:val="00935F13"/>
    <w:rsid w:val="0094168E"/>
    <w:rsid w:val="00945CAE"/>
    <w:rsid w:val="009556E4"/>
    <w:rsid w:val="00956D66"/>
    <w:rsid w:val="009610D1"/>
    <w:rsid w:val="0097001C"/>
    <w:rsid w:val="00976995"/>
    <w:rsid w:val="00977552"/>
    <w:rsid w:val="00982905"/>
    <w:rsid w:val="00986427"/>
    <w:rsid w:val="00990044"/>
    <w:rsid w:val="00991C2B"/>
    <w:rsid w:val="00992D22"/>
    <w:rsid w:val="009A440A"/>
    <w:rsid w:val="009B062B"/>
    <w:rsid w:val="009B1D76"/>
    <w:rsid w:val="009B7279"/>
    <w:rsid w:val="009B77F4"/>
    <w:rsid w:val="009C1753"/>
    <w:rsid w:val="009C303B"/>
    <w:rsid w:val="009D3024"/>
    <w:rsid w:val="009D47BF"/>
    <w:rsid w:val="009E34CB"/>
    <w:rsid w:val="009E3EA5"/>
    <w:rsid w:val="009E4F33"/>
    <w:rsid w:val="009F012D"/>
    <w:rsid w:val="009F2262"/>
    <w:rsid w:val="009F63C0"/>
    <w:rsid w:val="00A03A0D"/>
    <w:rsid w:val="00A162D9"/>
    <w:rsid w:val="00A234AD"/>
    <w:rsid w:val="00A275A5"/>
    <w:rsid w:val="00A2782C"/>
    <w:rsid w:val="00A3115C"/>
    <w:rsid w:val="00A32642"/>
    <w:rsid w:val="00A329DF"/>
    <w:rsid w:val="00A37AD7"/>
    <w:rsid w:val="00A4540C"/>
    <w:rsid w:val="00A4659C"/>
    <w:rsid w:val="00A473F7"/>
    <w:rsid w:val="00A47E0E"/>
    <w:rsid w:val="00A52DA0"/>
    <w:rsid w:val="00A5641B"/>
    <w:rsid w:val="00A6545E"/>
    <w:rsid w:val="00A710A5"/>
    <w:rsid w:val="00A731EB"/>
    <w:rsid w:val="00A75457"/>
    <w:rsid w:val="00A7573C"/>
    <w:rsid w:val="00A83672"/>
    <w:rsid w:val="00A86F0E"/>
    <w:rsid w:val="00A87E25"/>
    <w:rsid w:val="00A917E8"/>
    <w:rsid w:val="00A97C9A"/>
    <w:rsid w:val="00AA234E"/>
    <w:rsid w:val="00AB1D1F"/>
    <w:rsid w:val="00AB1E05"/>
    <w:rsid w:val="00AB2003"/>
    <w:rsid w:val="00AB2B9A"/>
    <w:rsid w:val="00AB4FF5"/>
    <w:rsid w:val="00AB51C4"/>
    <w:rsid w:val="00AC46DA"/>
    <w:rsid w:val="00AD27DC"/>
    <w:rsid w:val="00AD2B23"/>
    <w:rsid w:val="00AE2BD8"/>
    <w:rsid w:val="00AE485B"/>
    <w:rsid w:val="00AE508D"/>
    <w:rsid w:val="00AE5983"/>
    <w:rsid w:val="00AE7D13"/>
    <w:rsid w:val="00AF0016"/>
    <w:rsid w:val="00AF0240"/>
    <w:rsid w:val="00AF0A1D"/>
    <w:rsid w:val="00AF44CF"/>
    <w:rsid w:val="00AF49C8"/>
    <w:rsid w:val="00B00B6B"/>
    <w:rsid w:val="00B02767"/>
    <w:rsid w:val="00B04F45"/>
    <w:rsid w:val="00B13B25"/>
    <w:rsid w:val="00B21304"/>
    <w:rsid w:val="00B23D1D"/>
    <w:rsid w:val="00B25477"/>
    <w:rsid w:val="00B27900"/>
    <w:rsid w:val="00B31892"/>
    <w:rsid w:val="00B4020D"/>
    <w:rsid w:val="00B51DBD"/>
    <w:rsid w:val="00B539B1"/>
    <w:rsid w:val="00B571B0"/>
    <w:rsid w:val="00B7698E"/>
    <w:rsid w:val="00B77256"/>
    <w:rsid w:val="00B77279"/>
    <w:rsid w:val="00B77C3D"/>
    <w:rsid w:val="00B817EE"/>
    <w:rsid w:val="00B832E9"/>
    <w:rsid w:val="00B86A85"/>
    <w:rsid w:val="00BA0619"/>
    <w:rsid w:val="00BA1D8E"/>
    <w:rsid w:val="00BA774A"/>
    <w:rsid w:val="00BB07D0"/>
    <w:rsid w:val="00BB320C"/>
    <w:rsid w:val="00BC04C3"/>
    <w:rsid w:val="00BC55DD"/>
    <w:rsid w:val="00BC6EA6"/>
    <w:rsid w:val="00BC7E50"/>
    <w:rsid w:val="00BD38CA"/>
    <w:rsid w:val="00BD4531"/>
    <w:rsid w:val="00BF0DC3"/>
    <w:rsid w:val="00BF19FD"/>
    <w:rsid w:val="00C0052E"/>
    <w:rsid w:val="00C02493"/>
    <w:rsid w:val="00C039B8"/>
    <w:rsid w:val="00C076CB"/>
    <w:rsid w:val="00C15EC8"/>
    <w:rsid w:val="00C16594"/>
    <w:rsid w:val="00C22FFB"/>
    <w:rsid w:val="00C235D6"/>
    <w:rsid w:val="00C30471"/>
    <w:rsid w:val="00C30E87"/>
    <w:rsid w:val="00C33D3B"/>
    <w:rsid w:val="00C36DC8"/>
    <w:rsid w:val="00C4083B"/>
    <w:rsid w:val="00C42336"/>
    <w:rsid w:val="00C51DB0"/>
    <w:rsid w:val="00C56EA5"/>
    <w:rsid w:val="00C632BA"/>
    <w:rsid w:val="00C64F3E"/>
    <w:rsid w:val="00C75C88"/>
    <w:rsid w:val="00C768D7"/>
    <w:rsid w:val="00C907E4"/>
    <w:rsid w:val="00CA10E7"/>
    <w:rsid w:val="00CA4557"/>
    <w:rsid w:val="00CC3615"/>
    <w:rsid w:val="00CC6D13"/>
    <w:rsid w:val="00CD1DA3"/>
    <w:rsid w:val="00CD1E45"/>
    <w:rsid w:val="00CD2BB0"/>
    <w:rsid w:val="00CE18DB"/>
    <w:rsid w:val="00CE5170"/>
    <w:rsid w:val="00CF35BF"/>
    <w:rsid w:val="00CF559C"/>
    <w:rsid w:val="00CF6B96"/>
    <w:rsid w:val="00CF7A0C"/>
    <w:rsid w:val="00D04BC0"/>
    <w:rsid w:val="00D154EC"/>
    <w:rsid w:val="00D16E57"/>
    <w:rsid w:val="00D21973"/>
    <w:rsid w:val="00D27DE7"/>
    <w:rsid w:val="00D423C7"/>
    <w:rsid w:val="00D43156"/>
    <w:rsid w:val="00D439C2"/>
    <w:rsid w:val="00D50AB5"/>
    <w:rsid w:val="00D5147E"/>
    <w:rsid w:val="00D530FF"/>
    <w:rsid w:val="00D63208"/>
    <w:rsid w:val="00D66EE1"/>
    <w:rsid w:val="00D67E14"/>
    <w:rsid w:val="00D72E90"/>
    <w:rsid w:val="00D73763"/>
    <w:rsid w:val="00D769DD"/>
    <w:rsid w:val="00D828FA"/>
    <w:rsid w:val="00D9146C"/>
    <w:rsid w:val="00DD1FA5"/>
    <w:rsid w:val="00DD268D"/>
    <w:rsid w:val="00DD2F3F"/>
    <w:rsid w:val="00DD3801"/>
    <w:rsid w:val="00DD3AE7"/>
    <w:rsid w:val="00DD67BA"/>
    <w:rsid w:val="00DD7B8D"/>
    <w:rsid w:val="00DE72FC"/>
    <w:rsid w:val="00DF017D"/>
    <w:rsid w:val="00DF06CF"/>
    <w:rsid w:val="00DF088E"/>
    <w:rsid w:val="00DF65FC"/>
    <w:rsid w:val="00E031EA"/>
    <w:rsid w:val="00E07543"/>
    <w:rsid w:val="00E136BB"/>
    <w:rsid w:val="00E13E7A"/>
    <w:rsid w:val="00E32E3B"/>
    <w:rsid w:val="00E33AD8"/>
    <w:rsid w:val="00E41095"/>
    <w:rsid w:val="00E524DB"/>
    <w:rsid w:val="00E5480D"/>
    <w:rsid w:val="00E56EDA"/>
    <w:rsid w:val="00E70520"/>
    <w:rsid w:val="00E72781"/>
    <w:rsid w:val="00E76088"/>
    <w:rsid w:val="00E77A7A"/>
    <w:rsid w:val="00E77CE0"/>
    <w:rsid w:val="00E82A09"/>
    <w:rsid w:val="00E82A81"/>
    <w:rsid w:val="00E877FA"/>
    <w:rsid w:val="00EA20E9"/>
    <w:rsid w:val="00EB00EC"/>
    <w:rsid w:val="00EB06F2"/>
    <w:rsid w:val="00EB17CC"/>
    <w:rsid w:val="00EB3333"/>
    <w:rsid w:val="00EB42B3"/>
    <w:rsid w:val="00EB610C"/>
    <w:rsid w:val="00EC1F0D"/>
    <w:rsid w:val="00EC3104"/>
    <w:rsid w:val="00EC35D0"/>
    <w:rsid w:val="00EC680D"/>
    <w:rsid w:val="00ED3370"/>
    <w:rsid w:val="00EE09B9"/>
    <w:rsid w:val="00EE3DA1"/>
    <w:rsid w:val="00EE4864"/>
    <w:rsid w:val="00EF1FBC"/>
    <w:rsid w:val="00EF45C1"/>
    <w:rsid w:val="00F013CD"/>
    <w:rsid w:val="00F05ADD"/>
    <w:rsid w:val="00F07CB8"/>
    <w:rsid w:val="00F11703"/>
    <w:rsid w:val="00F1428B"/>
    <w:rsid w:val="00F165D9"/>
    <w:rsid w:val="00F16ADC"/>
    <w:rsid w:val="00F1798B"/>
    <w:rsid w:val="00F20417"/>
    <w:rsid w:val="00F20874"/>
    <w:rsid w:val="00F22A3C"/>
    <w:rsid w:val="00F22AC8"/>
    <w:rsid w:val="00F22B5E"/>
    <w:rsid w:val="00F32E4A"/>
    <w:rsid w:val="00F33579"/>
    <w:rsid w:val="00F340D2"/>
    <w:rsid w:val="00F3447D"/>
    <w:rsid w:val="00F45892"/>
    <w:rsid w:val="00F575BA"/>
    <w:rsid w:val="00F6009E"/>
    <w:rsid w:val="00F6173A"/>
    <w:rsid w:val="00F667F2"/>
    <w:rsid w:val="00F7023B"/>
    <w:rsid w:val="00F7110A"/>
    <w:rsid w:val="00F71C6B"/>
    <w:rsid w:val="00F723BE"/>
    <w:rsid w:val="00F80AE0"/>
    <w:rsid w:val="00F811C4"/>
    <w:rsid w:val="00F8442F"/>
    <w:rsid w:val="00F85545"/>
    <w:rsid w:val="00FB382E"/>
    <w:rsid w:val="00FB3A93"/>
    <w:rsid w:val="00FB4E28"/>
    <w:rsid w:val="00FC0065"/>
    <w:rsid w:val="00FC3A31"/>
    <w:rsid w:val="00FC3B48"/>
    <w:rsid w:val="00FC54B1"/>
    <w:rsid w:val="00FC6011"/>
    <w:rsid w:val="00FD00A4"/>
    <w:rsid w:val="00FD6128"/>
    <w:rsid w:val="00FD7EA5"/>
    <w:rsid w:val="00FE75DF"/>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colormru v:ext="edit" colors="black"/>
    </o:shapedefaults>
    <o:shapelayout v:ext="edit">
      <o:idmap v:ext="edit" data="1"/>
    </o:shapelayout>
  </w:shapeDefaults>
  <w:decimalSymbol w:val=","/>
  <w:listSeparator w:val=";"/>
  <w14:docId w14:val="23D9231A"/>
  <w15:docId w15:val="{E8DEFD6A-DC9A-4E38-947B-64EA6AC8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556E4"/>
    <w:pPr>
      <w:spacing w:after="0" w:line="240" w:lineRule="auto"/>
    </w:pPr>
    <w:rPr>
      <w:rFonts w:ascii="FlandersArtSans-Regular" w:eastAsia="Times" w:hAnsi="FlandersArtSans-Regular" w:cs="Times New Roman"/>
      <w:lang w:val="nl-BE" w:eastAsia="nl-BE"/>
    </w:rPr>
  </w:style>
  <w:style w:type="paragraph" w:styleId="Kop1">
    <w:name w:val="heading 1"/>
    <w:basedOn w:val="Standaard"/>
    <w:next w:val="Standaard"/>
    <w:link w:val="Kop1Char"/>
    <w:uiPriority w:val="9"/>
    <w:qFormat/>
    <w:rsid w:val="00054F9B"/>
    <w:pPr>
      <w:keepNext/>
      <w:keepLines/>
      <w:spacing w:before="480" w:after="480" w:line="432" w:lineRule="exact"/>
      <w:ind w:left="432" w:hanging="432"/>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991C2B"/>
    <w:pPr>
      <w:keepNext/>
      <w:keepLines/>
      <w:spacing w:before="200" w:after="240" w:line="400" w:lineRule="exact"/>
      <w:ind w:left="576" w:hanging="576"/>
      <w:outlineLvl w:val="1"/>
    </w:pPr>
    <w:rPr>
      <w:rFonts w:eastAsiaTheme="majorEastAsia" w:cstheme="majorBidi"/>
      <w:bCs/>
      <w:caps/>
      <w:color w:val="000000" w:themeColor="text1"/>
      <w:sz w:val="32"/>
      <w:szCs w:val="32"/>
      <w:u w:val="dotted"/>
    </w:rPr>
  </w:style>
  <w:style w:type="paragraph" w:styleId="Kop3">
    <w:name w:val="heading 3"/>
    <w:basedOn w:val="Standaard"/>
    <w:next w:val="Standaard"/>
    <w:link w:val="Kop3Char"/>
    <w:uiPriority w:val="9"/>
    <w:unhideWhenUsed/>
    <w:qFormat/>
    <w:rsid w:val="00054F9B"/>
    <w:pPr>
      <w:keepNext/>
      <w:keepLines/>
      <w:spacing w:before="200" w:after="120" w:line="288" w:lineRule="exact"/>
      <w:ind w:left="720" w:hanging="720"/>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spacing w:before="200"/>
      <w:ind w:left="864" w:hanging="864"/>
      <w:outlineLvl w:val="3"/>
    </w:pPr>
    <w:rPr>
      <w:rFonts w:ascii="FlandersArtSerif-Bold" w:eastAsiaTheme="majorEastAsia" w:hAnsi="FlandersArtSerif-Bold" w:cstheme="majorBidi"/>
      <w:bCs/>
      <w:iCs/>
      <w:color w:val="000000" w:themeColor="text1"/>
      <w:u w:val="single"/>
    </w:rPr>
  </w:style>
  <w:style w:type="paragraph" w:styleId="Kop5">
    <w:name w:val="heading 5"/>
    <w:basedOn w:val="Standaard"/>
    <w:next w:val="Standaard"/>
    <w:link w:val="Kop5Char"/>
    <w:uiPriority w:val="9"/>
    <w:unhideWhenUsed/>
    <w:rsid w:val="00991C2B"/>
    <w:pPr>
      <w:keepNext/>
      <w:keepLines/>
      <w:spacing w:before="200"/>
      <w:ind w:left="1008" w:hanging="1008"/>
      <w:outlineLvl w:val="4"/>
    </w:pPr>
    <w:rPr>
      <w:rFonts w:eastAsiaTheme="majorEastAsia" w:cstheme="majorBidi"/>
      <w:color w:val="3C3D3C"/>
    </w:rPr>
  </w:style>
  <w:style w:type="paragraph" w:styleId="Kop6">
    <w:name w:val="heading 6"/>
    <w:basedOn w:val="Standaard"/>
    <w:next w:val="Standaard"/>
    <w:link w:val="Kop6Char"/>
    <w:uiPriority w:val="9"/>
    <w:unhideWhenUsed/>
    <w:rsid w:val="00991C2B"/>
    <w:pPr>
      <w:keepNext/>
      <w:keepLines/>
      <w:spacing w:before="200"/>
      <w:ind w:left="1152" w:hanging="1152"/>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91C2B"/>
    <w:pPr>
      <w:keepNext/>
      <w:keepLines/>
      <w:spacing w:before="200"/>
      <w:ind w:left="1296" w:hanging="1296"/>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991C2B"/>
    <w:pPr>
      <w:keepNext/>
      <w:keepLines/>
      <w:spacing w:before="200"/>
      <w:ind w:left="1440" w:hanging="144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91C2B"/>
    <w:pPr>
      <w:keepNext/>
      <w:keepLines/>
      <w:spacing w:before="200"/>
      <w:ind w:left="1584" w:hanging="1584"/>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D1B11"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enter" w:pos="4513"/>
        <w:tab w:val="right" w:pos="9923"/>
      </w:tabs>
    </w:pPr>
    <w:rPr>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3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19191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FA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8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8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8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8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FF4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FF46"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B8E800" w:themeColor="accent1" w:themeTint="BF"/>
        <w:left w:val="single" w:sz="8" w:space="0" w:color="B8E800" w:themeColor="accent1" w:themeTint="BF"/>
        <w:bottom w:val="single" w:sz="8" w:space="0" w:color="B8E800" w:themeColor="accent1" w:themeTint="BF"/>
        <w:right w:val="single" w:sz="8" w:space="0" w:color="B8E800" w:themeColor="accent1" w:themeTint="BF"/>
        <w:insideH w:val="single" w:sz="8" w:space="0" w:color="B8E800" w:themeColor="accent1" w:themeTint="BF"/>
      </w:tblBorders>
    </w:tblPr>
    <w:tcPr>
      <w:shd w:val="clear" w:color="auto" w:fill="EEECE1" w:themeFill="background2"/>
    </w:tcPr>
    <w:tblStylePr w:type="firstRow">
      <w:pPr>
        <w:spacing w:before="0" w:after="0" w:line="240" w:lineRule="auto"/>
      </w:pPr>
      <w:rPr>
        <w:b/>
        <w:bCs/>
        <w:color w:val="FFFFFF" w:themeColor="background1"/>
      </w:rPr>
      <w:tblPr/>
      <w:tcPr>
        <w:tcBorders>
          <w:top w:val="single" w:sz="8" w:space="0" w:color="B8E800" w:themeColor="accent1" w:themeTint="BF"/>
          <w:left w:val="single" w:sz="8" w:space="0" w:color="B8E800" w:themeColor="accent1" w:themeTint="BF"/>
          <w:bottom w:val="single" w:sz="8" w:space="0" w:color="B8E800" w:themeColor="accent1" w:themeTint="BF"/>
          <w:right w:val="single" w:sz="8" w:space="0" w:color="B8E800" w:themeColor="accent1" w:themeTint="BF"/>
          <w:insideH w:val="nil"/>
          <w:insideV w:val="nil"/>
        </w:tcBorders>
        <w:shd w:val="clear" w:color="auto" w:fill="6F8B00" w:themeFill="accent1"/>
      </w:tcPr>
    </w:tblStylePr>
    <w:tblStylePr w:type="lastRow">
      <w:pPr>
        <w:spacing w:before="0" w:after="0" w:line="240" w:lineRule="auto"/>
      </w:pPr>
      <w:rPr>
        <w:b/>
        <w:bCs/>
      </w:rPr>
      <w:tblPr/>
      <w:tcPr>
        <w:tcBorders>
          <w:top w:val="double" w:sz="6" w:space="0" w:color="B8E800" w:themeColor="accent1" w:themeTint="BF"/>
          <w:left w:val="single" w:sz="8" w:space="0" w:color="B8E800" w:themeColor="accent1" w:themeTint="BF"/>
          <w:bottom w:val="single" w:sz="8" w:space="0" w:color="B8E800" w:themeColor="accent1" w:themeTint="BF"/>
          <w:right w:val="single" w:sz="8" w:space="0" w:color="B8E8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ECFFA3" w:themeFill="accent1" w:themeFillTint="3F"/>
      </w:tcPr>
    </w:tblStylePr>
    <w:tblStylePr w:type="band1Horz">
      <w:tblPr/>
      <w:tcPr>
        <w:tcBorders>
          <w:insideH w:val="nil"/>
          <w:insideV w:val="nil"/>
        </w:tcBorders>
        <w:shd w:val="clear" w:color="auto" w:fill="ECFFA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eastAsia="nl-BE"/>
    </w:rPr>
  </w:style>
  <w:style w:type="paragraph" w:styleId="Kopvaninhoudsopgave">
    <w:name w:val="TOC Heading"/>
    <w:basedOn w:val="Standaard"/>
    <w:next w:val="Standaard"/>
    <w:uiPriority w:val="39"/>
    <w:unhideWhenUsed/>
    <w:qFormat/>
    <w:rsid w:val="005B2904"/>
    <w:pPr>
      <w:spacing w:after="240"/>
    </w:pPr>
    <w:rP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000000" w:themeColor="text1"/>
      <w:sz w:val="32"/>
      <w:szCs w:val="32"/>
      <w:u w:val="dotted"/>
      <w:lang w:val="nl-BE" w:eastAsia="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eastAsia="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000000" w:themeColor="text1"/>
      <w:u w:val="single"/>
      <w:lang w:val="nl-BE" w:eastAsia="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eastAsia="nl-BE"/>
    </w:rPr>
  </w:style>
  <w:style w:type="character" w:customStyle="1" w:styleId="Kop6Char">
    <w:name w:val="Kop 6 Char"/>
    <w:basedOn w:val="Standaardalinea-lettertype"/>
    <w:link w:val="Kop6"/>
    <w:uiPriority w:val="9"/>
    <w:rsid w:val="00444C33"/>
    <w:rPr>
      <w:rFonts w:ascii="FlandersArtSans-Regular" w:eastAsiaTheme="majorEastAsia" w:hAnsi="FlandersArtSans-Regular" w:cstheme="majorBidi"/>
      <w:iCs/>
      <w:color w:val="6F7173"/>
      <w:lang w:val="nl-BE" w:eastAsia="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eastAsia="nl-BE"/>
    </w:rPr>
  </w:style>
  <w:style w:type="character" w:customStyle="1" w:styleId="Kop8Char">
    <w:name w:val="Kop 8 Char"/>
    <w:basedOn w:val="Standaardalinea-lettertype"/>
    <w:link w:val="Kop8"/>
    <w:uiPriority w:val="9"/>
    <w:rsid w:val="00444C33"/>
    <w:rPr>
      <w:rFonts w:ascii="FlandersArtSans-Regular" w:eastAsiaTheme="majorEastAsia" w:hAnsi="FlandersArtSans-Regular" w:cstheme="majorBidi"/>
      <w:color w:val="3C3D3C"/>
      <w:szCs w:val="20"/>
      <w:lang w:val="nl-BE" w:eastAsia="nl-BE"/>
    </w:rPr>
  </w:style>
  <w:style w:type="character" w:customStyle="1" w:styleId="Kop9Char">
    <w:name w:val="Kop 9 Char"/>
    <w:basedOn w:val="Standaardalinea-lettertype"/>
    <w:link w:val="Kop9"/>
    <w:uiPriority w:val="9"/>
    <w:rsid w:val="00444C33"/>
    <w:rPr>
      <w:rFonts w:ascii="FlandersArtSans-Regular" w:eastAsiaTheme="majorEastAsia" w:hAnsi="FlandersArtSans-Regular" w:cstheme="majorBidi"/>
      <w:iCs/>
      <w:color w:val="6F7173"/>
      <w:szCs w:val="20"/>
      <w:lang w:val="nl-BE" w:eastAsia="nl-BE"/>
    </w:rPr>
  </w:style>
  <w:style w:type="paragraph" w:styleId="Inhopg1">
    <w:name w:val="toc 1"/>
    <w:basedOn w:val="Standaard"/>
    <w:next w:val="Standaard"/>
    <w:autoRedefine/>
    <w:uiPriority w:val="39"/>
    <w:unhideWhenUsed/>
    <w:rsid w:val="00266A54"/>
    <w:pPr>
      <w:tabs>
        <w:tab w:val="left" w:pos="851"/>
        <w:tab w:val="right" w:leader="dot" w:pos="9923"/>
      </w:tabs>
      <w:spacing w:before="60" w:after="60"/>
      <w:ind w:left="851" w:right="390" w:hanging="851"/>
    </w:pPr>
    <w:rPr>
      <w:noProof/>
      <w:color w:val="000000" w:themeColor="text1"/>
    </w:rPr>
  </w:style>
  <w:style w:type="paragraph" w:styleId="Inhopg2">
    <w:name w:val="toc 2"/>
    <w:basedOn w:val="Standaard"/>
    <w:next w:val="Standaard"/>
    <w:autoRedefine/>
    <w:uiPriority w:val="39"/>
    <w:unhideWhenUsed/>
    <w:rsid w:val="00266A54"/>
    <w:pPr>
      <w:tabs>
        <w:tab w:val="left" w:pos="851"/>
        <w:tab w:val="right" w:pos="9923"/>
      </w:tabs>
      <w:ind w:left="851" w:right="390" w:hanging="851"/>
    </w:pPr>
    <w:rPr>
      <w:noProof/>
      <w:color w:val="6F7173"/>
      <w:sz w:val="18"/>
    </w:rPr>
  </w:style>
  <w:style w:type="paragraph" w:styleId="Inhopg3">
    <w:name w:val="toc 3"/>
    <w:basedOn w:val="Standaard"/>
    <w:next w:val="Standaard"/>
    <w:autoRedefine/>
    <w:uiPriority w:val="39"/>
    <w:unhideWhenUsed/>
    <w:rsid w:val="00266A54"/>
    <w:pPr>
      <w:tabs>
        <w:tab w:val="left" w:pos="851"/>
        <w:tab w:val="right" w:pos="9923"/>
      </w:tabs>
      <w:ind w:left="851" w:right="390" w:hanging="851"/>
    </w:pPr>
    <w:rPr>
      <w:noProof/>
      <w:color w:val="9B9DA0"/>
      <w:sz w:val="18"/>
    </w:rPr>
  </w:style>
  <w:style w:type="character" w:styleId="Hyperlink">
    <w:name w:val="Hyperlink"/>
    <w:basedOn w:val="Standaardalinea-lettertype"/>
    <w:uiPriority w:val="99"/>
    <w:unhideWhenUsed/>
    <w:rsid w:val="00407C14"/>
    <w:rPr>
      <w:color w:val="2A8AB3"/>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634BE9"/>
    <w:pPr>
      <w:numPr>
        <w:numId w:val="5"/>
      </w:numPr>
    </w:pPr>
  </w:style>
  <w:style w:type="paragraph" w:styleId="Lijstopsomteken5">
    <w:name w:val="List Bullet 5"/>
    <w:basedOn w:val="Standaard"/>
    <w:uiPriority w:val="99"/>
    <w:unhideWhenUsed/>
    <w:rsid w:val="00634BE9"/>
    <w:pPr>
      <w:numPr>
        <w:numId w:val="11"/>
      </w:numPr>
    </w:pPr>
  </w:style>
  <w:style w:type="paragraph" w:styleId="Voetnoottekst">
    <w:name w:val="footnote text"/>
    <w:basedOn w:val="Standaard"/>
    <w:link w:val="VoetnoottekstChar"/>
    <w:uiPriority w:val="99"/>
    <w:unhideWhenUsed/>
    <w:rsid w:val="00991C2B"/>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D1B11"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rPr>
      <w:b/>
      <w:color w:val="6F8B00" w:themeColor="text2"/>
      <w:sz w:val="24"/>
    </w:rPr>
  </w:style>
  <w:style w:type="paragraph" w:styleId="Bronvermelding">
    <w:name w:val="table of authorities"/>
    <w:basedOn w:val="Standaard"/>
    <w:next w:val="Standaard"/>
    <w:uiPriority w:val="99"/>
    <w:semiHidden/>
    <w:unhideWhenUsed/>
    <w:rsid w:val="00991C2B"/>
    <w:pPr>
      <w:ind w:left="200" w:hanging="200"/>
    </w:pPr>
    <w:rPr>
      <w:color w:val="6F8B00" w:themeColor="text2"/>
      <w:sz w:val="24"/>
    </w:rPr>
  </w:style>
  <w:style w:type="paragraph" w:styleId="Lijstnummering">
    <w:name w:val="List Number"/>
    <w:basedOn w:val="Lijstalinea"/>
    <w:uiPriority w:val="99"/>
    <w:unhideWhenUsed/>
    <w:rsid w:val="00991C2B"/>
    <w:pPr>
      <w:numPr>
        <w:numId w:val="6"/>
      </w:numPr>
    </w:pPr>
  </w:style>
  <w:style w:type="paragraph" w:styleId="Lijstnummering2">
    <w:name w:val="List Number 2"/>
    <w:basedOn w:val="Lijstalinea"/>
    <w:uiPriority w:val="99"/>
    <w:unhideWhenUsed/>
    <w:rsid w:val="00634BE9"/>
    <w:pPr>
      <w:numPr>
        <w:numId w:val="7"/>
      </w:numPr>
    </w:pPr>
  </w:style>
  <w:style w:type="paragraph" w:styleId="Lijstnummering3">
    <w:name w:val="List Number 3"/>
    <w:basedOn w:val="Lijstalinea"/>
    <w:uiPriority w:val="99"/>
    <w:unhideWhenUsed/>
    <w:rsid w:val="00634BE9"/>
    <w:pPr>
      <w:numPr>
        <w:numId w:val="8"/>
      </w:numPr>
    </w:pPr>
  </w:style>
  <w:style w:type="paragraph" w:styleId="Lijstnummering4">
    <w:name w:val="List Number 4"/>
    <w:basedOn w:val="Lijstalinea"/>
    <w:uiPriority w:val="99"/>
    <w:unhideWhenUsed/>
    <w:rsid w:val="00634BE9"/>
    <w:pPr>
      <w:numPr>
        <w:numId w:val="9"/>
      </w:numPr>
    </w:pPr>
  </w:style>
  <w:style w:type="paragraph" w:styleId="Lijstnummering5">
    <w:name w:val="List Number 5"/>
    <w:basedOn w:val="Lijstalinea"/>
    <w:uiPriority w:val="99"/>
    <w:unhideWhenUsed/>
    <w:rsid w:val="00634BE9"/>
    <w:pPr>
      <w:numPr>
        <w:numId w:val="10"/>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pPr>
    <w:rPr>
      <w:bCs/>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EEECE1"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666666" w:themeColor="text1" w:themeTint="99"/>
        <w:right w:val="none" w:sz="0" w:space="0" w:color="auto"/>
        <w:insideH w:val="none" w:sz="0" w:space="0" w:color="auto"/>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right" w:pos="9923"/>
      </w:tabs>
      <w:jc w:val="right"/>
    </w:pPr>
    <w:rPr>
      <w:rFonts w:ascii="Calibri" w:hAnsi="Calibri" w:cs="Calibri"/>
      <w:sz w:val="16"/>
    </w:rPr>
  </w:style>
  <w:style w:type="paragraph" w:customStyle="1" w:styleId="Inspringing">
    <w:name w:val="Inspringing"/>
    <w:basedOn w:val="Standaard"/>
    <w:rsid w:val="00991C2B"/>
    <w:pPr>
      <w:numPr>
        <w:numId w:val="3"/>
      </w:numPr>
    </w:pPr>
  </w:style>
  <w:style w:type="paragraph" w:customStyle="1" w:styleId="TitelVo">
    <w:name w:val="Titel_Vo"/>
    <w:basedOn w:val="Titel"/>
    <w:link w:val="TitelVoChar"/>
    <w:qFormat/>
    <w:rsid w:val="00C30E87"/>
    <w:pPr>
      <w:framePr w:wrap="auto" w:vAnchor="margin" w:yAlign="inline"/>
      <w:jc w:val="center"/>
    </w:pPr>
  </w:style>
  <w:style w:type="paragraph" w:customStyle="1" w:styleId="OndertitelVo">
    <w:name w:val="Ondertitel_Vo"/>
    <w:basedOn w:val="Ondertitel"/>
    <w:link w:val="OndertitelVoChar"/>
    <w:qFormat/>
    <w:rsid w:val="00C30E87"/>
  </w:style>
  <w:style w:type="character" w:customStyle="1" w:styleId="TitelVoChar">
    <w:name w:val="Titel_Vo Char"/>
    <w:basedOn w:val="TitelChar"/>
    <w:link w:val="TitelVo"/>
    <w:rsid w:val="00C30E87"/>
    <w:rPr>
      <w:rFonts w:ascii="FlandersArtSans-Medium" w:eastAsiaTheme="majorEastAsia" w:hAnsi="FlandersArtSans-Medium" w:cstheme="majorBidi"/>
      <w:caps/>
      <w:spacing w:val="5"/>
      <w:sz w:val="100"/>
      <w:szCs w:val="56"/>
      <w:u w:val="single"/>
      <w:lang w:val="nl-BE"/>
    </w:rPr>
  </w:style>
  <w:style w:type="character" w:customStyle="1" w:styleId="OndertitelVoChar">
    <w:name w:val="Ondertitel_Vo Char"/>
    <w:basedOn w:val="OndertitelChar"/>
    <w:link w:val="OndertitelVo"/>
    <w:rsid w:val="00C30E87"/>
    <w:rPr>
      <w:rFonts w:ascii="FlandersArtSerif-Bold" w:hAnsi="FlandersArtSerif-Bold"/>
      <w:sz w:val="52"/>
      <w:szCs w:val="30"/>
      <w:lang w:val="nl-BE"/>
    </w:rPr>
  </w:style>
  <w:style w:type="character" w:customStyle="1" w:styleId="StijlVet">
    <w:name w:val="Stijl Vet"/>
    <w:basedOn w:val="Standaardalinea-lettertype"/>
    <w:semiHidden/>
    <w:rsid w:val="00BF0DC3"/>
    <w:rPr>
      <w:b/>
      <w:bCs/>
    </w:rPr>
  </w:style>
  <w:style w:type="paragraph" w:customStyle="1" w:styleId="Kaderstukgroen">
    <w:name w:val="Kaderstuk groen"/>
    <w:basedOn w:val="Standaard"/>
    <w:uiPriority w:val="2"/>
    <w:qFormat/>
    <w:rsid w:val="00E72781"/>
    <w:pPr>
      <w:pBdr>
        <w:top w:val="single" w:sz="4" w:space="25" w:color="6F8B00"/>
        <w:left w:val="single" w:sz="4" w:space="25" w:color="6F8B00"/>
        <w:bottom w:val="single" w:sz="4" w:space="25" w:color="6F8B00"/>
        <w:right w:val="single" w:sz="4" w:space="25" w:color="6F8B00"/>
      </w:pBdr>
      <w:shd w:val="clear" w:color="auto" w:fill="6F8B00"/>
      <w:spacing w:before="120" w:after="240" w:line="240" w:lineRule="atLeast"/>
      <w:ind w:left="567" w:right="567"/>
      <w:jc w:val="both"/>
    </w:pPr>
    <w:rPr>
      <w:rFonts w:ascii="FlandersArtSans-Medium" w:eastAsia="Calibri" w:hAnsi="FlandersArtSans-Medium"/>
      <w:color w:val="FFFFFF" w:themeColor="background1"/>
      <w:lang w:eastAsia="en-US"/>
    </w:rPr>
  </w:style>
  <w:style w:type="paragraph" w:customStyle="1" w:styleId="Kaderstukwit">
    <w:name w:val="Kaderstuk wit"/>
    <w:basedOn w:val="Kaderstukgroen"/>
    <w:uiPriority w:val="1"/>
    <w:qFormat/>
    <w:rsid w:val="00E72781"/>
    <w:pPr>
      <w:pBdr>
        <w:top w:val="single" w:sz="4" w:space="25" w:color="auto"/>
        <w:left w:val="single" w:sz="4" w:space="25" w:color="auto"/>
        <w:bottom w:val="single" w:sz="4" w:space="25" w:color="auto"/>
        <w:right w:val="single" w:sz="4" w:space="25" w:color="auto"/>
      </w:pBdr>
      <w:shd w:val="clear" w:color="auto" w:fill="FFFFFF" w:themeFill="background1"/>
    </w:pPr>
    <w:rPr>
      <w:color w:val="auto"/>
    </w:rPr>
  </w:style>
  <w:style w:type="paragraph" w:customStyle="1" w:styleId="Kaderstukgrijs">
    <w:name w:val="Kaderstuk grijs"/>
    <w:basedOn w:val="Kaderstukgroen"/>
    <w:uiPriority w:val="1"/>
    <w:qFormat/>
    <w:rsid w:val="00E72781"/>
    <w:pPr>
      <w:pBdr>
        <w:top w:val="single" w:sz="4" w:space="25" w:color="BFBFBF" w:themeColor="background1" w:themeShade="BF"/>
        <w:left w:val="single" w:sz="4" w:space="25" w:color="BFBFBF" w:themeColor="background1" w:themeShade="BF"/>
        <w:bottom w:val="single" w:sz="4" w:space="25" w:color="BFBFBF" w:themeColor="background1" w:themeShade="BF"/>
        <w:right w:val="single" w:sz="4" w:space="25" w:color="BFBFBF" w:themeColor="background1" w:themeShade="BF"/>
      </w:pBdr>
      <w:shd w:val="clear" w:color="auto" w:fill="BFBFBF" w:themeFill="background1" w:themeFillShade="BF"/>
    </w:pPr>
    <w:rPr>
      <w:color w:val="auto"/>
    </w:rPr>
  </w:style>
  <w:style w:type="paragraph" w:styleId="Normaalweb">
    <w:name w:val="Normal (Web)"/>
    <w:basedOn w:val="Standaard"/>
    <w:uiPriority w:val="99"/>
    <w:rsid w:val="00034ECA"/>
    <w:pPr>
      <w:autoSpaceDN w:val="0"/>
      <w:spacing w:after="300"/>
    </w:pPr>
    <w:rPr>
      <w:rFonts w:ascii="Times New Roman" w:eastAsia="Times New Roman" w:hAnsi="Times New Roman"/>
      <w:sz w:val="24"/>
      <w:szCs w:val="24"/>
    </w:rPr>
  </w:style>
  <w:style w:type="character" w:styleId="Verwijzingopmerking">
    <w:name w:val="annotation reference"/>
    <w:basedOn w:val="Standaardalinea-lettertype"/>
    <w:uiPriority w:val="99"/>
    <w:semiHidden/>
    <w:unhideWhenUsed/>
    <w:rsid w:val="00034ECA"/>
    <w:rPr>
      <w:sz w:val="16"/>
      <w:szCs w:val="16"/>
    </w:rPr>
  </w:style>
  <w:style w:type="paragraph" w:styleId="Tekstopmerking">
    <w:name w:val="annotation text"/>
    <w:basedOn w:val="Standaard"/>
    <w:link w:val="TekstopmerkingChar"/>
    <w:uiPriority w:val="99"/>
    <w:semiHidden/>
    <w:unhideWhenUsed/>
    <w:rsid w:val="00034ECA"/>
    <w:pPr>
      <w:spacing w:after="160"/>
    </w:pPr>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034ECA"/>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252EB6"/>
    <w:pPr>
      <w:spacing w:after="0"/>
    </w:pPr>
    <w:rPr>
      <w:rFonts w:ascii="FlandersArtSans-Regular" w:eastAsia="Times" w:hAnsi="FlandersArtSans-Regular" w:cs="Times New Roman"/>
      <w:b/>
      <w:bCs/>
      <w:lang w:eastAsia="nl-BE"/>
    </w:rPr>
  </w:style>
  <w:style w:type="character" w:customStyle="1" w:styleId="OnderwerpvanopmerkingChar">
    <w:name w:val="Onderwerp van opmerking Char"/>
    <w:basedOn w:val="TekstopmerkingChar"/>
    <w:link w:val="Onderwerpvanopmerking"/>
    <w:uiPriority w:val="99"/>
    <w:semiHidden/>
    <w:rsid w:val="00252EB6"/>
    <w:rPr>
      <w:rFonts w:ascii="FlandersArtSans-Regular" w:eastAsia="Times" w:hAnsi="FlandersArtSans-Regular" w:cs="Times New Roman"/>
      <w:b/>
      <w:bCs/>
      <w:sz w:val="20"/>
      <w:szCs w:val="20"/>
      <w:lang w:val="nl-BE" w:eastAsia="nl-BE"/>
    </w:rPr>
  </w:style>
  <w:style w:type="character" w:styleId="Zwaar">
    <w:name w:val="Strong"/>
    <w:basedOn w:val="Standaardalinea-lettertype"/>
    <w:uiPriority w:val="22"/>
    <w:qFormat/>
    <w:rsid w:val="00886962"/>
    <w:rPr>
      <w:b/>
      <w:bCs/>
    </w:rPr>
  </w:style>
  <w:style w:type="paragraph" w:customStyle="1" w:styleId="Default">
    <w:name w:val="Default"/>
    <w:rsid w:val="00886962"/>
    <w:pPr>
      <w:autoSpaceDE w:val="0"/>
      <w:autoSpaceDN w:val="0"/>
      <w:spacing w:after="0" w:line="240" w:lineRule="auto"/>
    </w:pPr>
    <w:rPr>
      <w:rFonts w:ascii="Calibri" w:eastAsia="Calibri" w:hAnsi="Calibri" w:cs="Calibri"/>
      <w:color w:val="000000"/>
      <w:sz w:val="24"/>
      <w:szCs w:val="24"/>
      <w:lang w:val="nl-BE"/>
    </w:rPr>
  </w:style>
  <w:style w:type="paragraph" w:styleId="HTML-voorafopgemaakt">
    <w:name w:val="HTML Preformatted"/>
    <w:basedOn w:val="Standaard"/>
    <w:link w:val="HTML-voorafopgemaaktChar"/>
    <w:rsid w:val="00886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rsid w:val="00886962"/>
    <w:rPr>
      <w:rFonts w:ascii="Courier New" w:eastAsia="Times New Roman" w:hAnsi="Courier New" w:cs="Courier New"/>
      <w:sz w:val="20"/>
      <w:szCs w:val="20"/>
      <w:lang w:val="nl-BE" w:eastAsia="nl-BE"/>
    </w:rPr>
  </w:style>
  <w:style w:type="paragraph" w:styleId="Eindnoottekst">
    <w:name w:val="endnote text"/>
    <w:basedOn w:val="Standaard"/>
    <w:link w:val="EindnoottekstChar"/>
    <w:uiPriority w:val="99"/>
    <w:semiHidden/>
    <w:unhideWhenUsed/>
    <w:rsid w:val="00B13B25"/>
    <w:rPr>
      <w:sz w:val="20"/>
      <w:szCs w:val="20"/>
    </w:rPr>
  </w:style>
  <w:style w:type="character" w:customStyle="1" w:styleId="EindnoottekstChar">
    <w:name w:val="Eindnoottekst Char"/>
    <w:basedOn w:val="Standaardalinea-lettertype"/>
    <w:link w:val="Eindnoottekst"/>
    <w:uiPriority w:val="99"/>
    <w:semiHidden/>
    <w:rsid w:val="00B13B25"/>
    <w:rPr>
      <w:rFonts w:ascii="FlandersArtSans-Regular" w:eastAsia="Times" w:hAnsi="FlandersArtSans-Regular" w:cs="Times New Roman"/>
      <w:sz w:val="20"/>
      <w:szCs w:val="20"/>
      <w:lang w:val="nl-BE" w:eastAsia="nl-BE"/>
    </w:rPr>
  </w:style>
  <w:style w:type="character" w:styleId="Eindnootmarkering">
    <w:name w:val="endnote reference"/>
    <w:basedOn w:val="Standaardalinea-lettertype"/>
    <w:uiPriority w:val="99"/>
    <w:semiHidden/>
    <w:unhideWhenUsed/>
    <w:rsid w:val="00B13B25"/>
    <w:rPr>
      <w:vertAlign w:val="superscript"/>
    </w:rPr>
  </w:style>
  <w:style w:type="character" w:customStyle="1" w:styleId="normaltextrun1">
    <w:name w:val="normaltextrun1"/>
    <w:basedOn w:val="Standaardalinea-lettertype"/>
    <w:rsid w:val="0031590A"/>
  </w:style>
  <w:style w:type="paragraph" w:customStyle="1" w:styleId="paragraph">
    <w:name w:val="paragraph"/>
    <w:basedOn w:val="Standaard"/>
    <w:rsid w:val="0031590A"/>
    <w:rPr>
      <w:rFonts w:ascii="Times New Roman" w:eastAsia="Times New Roman" w:hAnsi="Times New Roman"/>
      <w:sz w:val="24"/>
      <w:szCs w:val="24"/>
    </w:rPr>
  </w:style>
  <w:style w:type="character" w:customStyle="1" w:styleId="eop">
    <w:name w:val="eop"/>
    <w:basedOn w:val="Standaardalinea-lettertype"/>
    <w:rsid w:val="0031590A"/>
  </w:style>
  <w:style w:type="paragraph" w:customStyle="1" w:styleId="selectionshareable">
    <w:name w:val="selectionshareable"/>
    <w:basedOn w:val="Standaard"/>
    <w:rsid w:val="00E031EA"/>
    <w:pPr>
      <w:spacing w:before="100" w:beforeAutospacing="1" w:after="100" w:afterAutospacing="1"/>
    </w:pPr>
    <w:rPr>
      <w:rFonts w:ascii="Times New Roman" w:eastAsia="Times New Roman" w:hAnsi="Times New Roman"/>
      <w:sz w:val="24"/>
      <w:szCs w:val="24"/>
    </w:rPr>
  </w:style>
  <w:style w:type="character" w:styleId="GevolgdeHyperlink">
    <w:name w:val="FollowedHyperlink"/>
    <w:basedOn w:val="Standaardalinea-lettertype"/>
    <w:uiPriority w:val="99"/>
    <w:semiHidden/>
    <w:unhideWhenUsed/>
    <w:rsid w:val="00EF45C1"/>
    <w:rPr>
      <w:color w:val="800080" w:themeColor="followedHyperlink"/>
      <w:u w:val="single"/>
    </w:rPr>
  </w:style>
  <w:style w:type="character" w:customStyle="1" w:styleId="Onopgelostemelding1">
    <w:name w:val="Onopgeloste melding1"/>
    <w:basedOn w:val="Standaardalinea-lettertype"/>
    <w:uiPriority w:val="99"/>
    <w:semiHidden/>
    <w:unhideWhenUsed/>
    <w:rsid w:val="00D530FF"/>
    <w:rPr>
      <w:color w:val="605E5C"/>
      <w:shd w:val="clear" w:color="auto" w:fill="E1DFDD"/>
    </w:rPr>
  </w:style>
  <w:style w:type="paragraph" w:styleId="Revisie">
    <w:name w:val="Revision"/>
    <w:hidden/>
    <w:uiPriority w:val="99"/>
    <w:semiHidden/>
    <w:rsid w:val="00B832E9"/>
    <w:pPr>
      <w:spacing w:after="0" w:line="240" w:lineRule="auto"/>
    </w:pPr>
    <w:rPr>
      <w:rFonts w:ascii="FlandersArtSans-Regular" w:eastAsia="Times" w:hAnsi="FlandersArtSans-Regular" w:cs="Times New Roman"/>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28098">
      <w:bodyDiv w:val="1"/>
      <w:marLeft w:val="0"/>
      <w:marRight w:val="0"/>
      <w:marTop w:val="0"/>
      <w:marBottom w:val="0"/>
      <w:divBdr>
        <w:top w:val="none" w:sz="0" w:space="0" w:color="auto"/>
        <w:left w:val="none" w:sz="0" w:space="0" w:color="auto"/>
        <w:bottom w:val="none" w:sz="0" w:space="0" w:color="auto"/>
        <w:right w:val="none" w:sz="0" w:space="0" w:color="auto"/>
      </w:divBdr>
      <w:divsChild>
        <w:div w:id="510220423">
          <w:marLeft w:val="0"/>
          <w:marRight w:val="0"/>
          <w:marTop w:val="0"/>
          <w:marBottom w:val="0"/>
          <w:divBdr>
            <w:top w:val="none" w:sz="0" w:space="0" w:color="auto"/>
            <w:left w:val="none" w:sz="0" w:space="0" w:color="auto"/>
            <w:bottom w:val="none" w:sz="0" w:space="0" w:color="auto"/>
            <w:right w:val="none" w:sz="0" w:space="0" w:color="auto"/>
          </w:divBdr>
          <w:divsChild>
            <w:div w:id="183372228">
              <w:marLeft w:val="0"/>
              <w:marRight w:val="0"/>
              <w:marTop w:val="0"/>
              <w:marBottom w:val="0"/>
              <w:divBdr>
                <w:top w:val="none" w:sz="0" w:space="0" w:color="auto"/>
                <w:left w:val="none" w:sz="0" w:space="0" w:color="auto"/>
                <w:bottom w:val="none" w:sz="0" w:space="0" w:color="auto"/>
                <w:right w:val="none" w:sz="0" w:space="0" w:color="auto"/>
              </w:divBdr>
              <w:divsChild>
                <w:div w:id="2067292667">
                  <w:marLeft w:val="0"/>
                  <w:marRight w:val="0"/>
                  <w:marTop w:val="0"/>
                  <w:marBottom w:val="0"/>
                  <w:divBdr>
                    <w:top w:val="none" w:sz="0" w:space="0" w:color="auto"/>
                    <w:left w:val="none" w:sz="0" w:space="0" w:color="auto"/>
                    <w:bottom w:val="none" w:sz="0" w:space="0" w:color="auto"/>
                    <w:right w:val="none" w:sz="0" w:space="0" w:color="auto"/>
                  </w:divBdr>
                  <w:divsChild>
                    <w:div w:id="335807757">
                      <w:marLeft w:val="0"/>
                      <w:marRight w:val="0"/>
                      <w:marTop w:val="0"/>
                      <w:marBottom w:val="0"/>
                      <w:divBdr>
                        <w:top w:val="none" w:sz="0" w:space="0" w:color="auto"/>
                        <w:left w:val="none" w:sz="0" w:space="0" w:color="auto"/>
                        <w:bottom w:val="none" w:sz="0" w:space="0" w:color="auto"/>
                        <w:right w:val="none" w:sz="0" w:space="0" w:color="auto"/>
                      </w:divBdr>
                    </w:div>
                    <w:div w:id="1715495493">
                      <w:marLeft w:val="0"/>
                      <w:marRight w:val="0"/>
                      <w:marTop w:val="0"/>
                      <w:marBottom w:val="0"/>
                      <w:divBdr>
                        <w:top w:val="none" w:sz="0" w:space="0" w:color="auto"/>
                        <w:left w:val="none" w:sz="0" w:space="0" w:color="auto"/>
                        <w:bottom w:val="none" w:sz="0" w:space="0" w:color="auto"/>
                        <w:right w:val="none" w:sz="0" w:space="0" w:color="auto"/>
                      </w:divBdr>
                      <w:divsChild>
                        <w:div w:id="1434394605">
                          <w:marLeft w:val="0"/>
                          <w:marRight w:val="0"/>
                          <w:marTop w:val="0"/>
                          <w:marBottom w:val="0"/>
                          <w:divBdr>
                            <w:top w:val="none" w:sz="0" w:space="0" w:color="auto"/>
                            <w:left w:val="none" w:sz="0" w:space="0" w:color="auto"/>
                            <w:bottom w:val="none" w:sz="0" w:space="0" w:color="auto"/>
                            <w:right w:val="none" w:sz="0" w:space="0" w:color="auto"/>
                          </w:divBdr>
                          <w:divsChild>
                            <w:div w:id="936786416">
                              <w:marLeft w:val="0"/>
                              <w:marRight w:val="0"/>
                              <w:marTop w:val="0"/>
                              <w:marBottom w:val="0"/>
                              <w:divBdr>
                                <w:top w:val="none" w:sz="0" w:space="0" w:color="auto"/>
                                <w:left w:val="none" w:sz="0" w:space="0" w:color="auto"/>
                                <w:bottom w:val="none" w:sz="0" w:space="0" w:color="auto"/>
                                <w:right w:val="none" w:sz="0" w:space="0" w:color="auto"/>
                              </w:divBdr>
                              <w:divsChild>
                                <w:div w:id="1468737766">
                                  <w:marLeft w:val="0"/>
                                  <w:marRight w:val="0"/>
                                  <w:marTop w:val="0"/>
                                  <w:marBottom w:val="105"/>
                                  <w:divBdr>
                                    <w:top w:val="none" w:sz="0" w:space="0" w:color="auto"/>
                                    <w:left w:val="none" w:sz="0" w:space="0" w:color="auto"/>
                                    <w:bottom w:val="none" w:sz="0" w:space="0" w:color="auto"/>
                                    <w:right w:val="none" w:sz="0" w:space="0" w:color="auto"/>
                                  </w:divBdr>
                                </w:div>
                                <w:div w:id="85805127">
                                  <w:marLeft w:val="0"/>
                                  <w:marRight w:val="0"/>
                                  <w:marTop w:val="0"/>
                                  <w:marBottom w:val="75"/>
                                  <w:divBdr>
                                    <w:top w:val="none" w:sz="0" w:space="0" w:color="auto"/>
                                    <w:left w:val="none" w:sz="0" w:space="0" w:color="auto"/>
                                    <w:bottom w:val="none" w:sz="0" w:space="0" w:color="auto"/>
                                    <w:right w:val="none" w:sz="0" w:space="0" w:color="auto"/>
                                  </w:divBdr>
                                </w:div>
                                <w:div w:id="1057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9423">
                      <w:marLeft w:val="0"/>
                      <w:marRight w:val="0"/>
                      <w:marTop w:val="0"/>
                      <w:marBottom w:val="0"/>
                      <w:divBdr>
                        <w:top w:val="none" w:sz="0" w:space="0" w:color="auto"/>
                        <w:left w:val="none" w:sz="0" w:space="0" w:color="auto"/>
                        <w:bottom w:val="none" w:sz="0" w:space="0" w:color="auto"/>
                        <w:right w:val="none" w:sz="0" w:space="0" w:color="auto"/>
                      </w:divBdr>
                      <w:divsChild>
                        <w:div w:id="3091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272550">
          <w:marLeft w:val="0"/>
          <w:marRight w:val="0"/>
          <w:marTop w:val="0"/>
          <w:marBottom w:val="0"/>
          <w:divBdr>
            <w:top w:val="none" w:sz="0" w:space="0" w:color="auto"/>
            <w:left w:val="none" w:sz="0" w:space="0" w:color="auto"/>
            <w:bottom w:val="none" w:sz="0" w:space="0" w:color="auto"/>
            <w:right w:val="none" w:sz="0" w:space="0" w:color="auto"/>
          </w:divBdr>
          <w:divsChild>
            <w:div w:id="1328051103">
              <w:marLeft w:val="0"/>
              <w:marRight w:val="0"/>
              <w:marTop w:val="0"/>
              <w:marBottom w:val="0"/>
              <w:divBdr>
                <w:top w:val="none" w:sz="0" w:space="0" w:color="auto"/>
                <w:left w:val="none" w:sz="0" w:space="0" w:color="auto"/>
                <w:bottom w:val="none" w:sz="0" w:space="0" w:color="auto"/>
                <w:right w:val="none" w:sz="0" w:space="0" w:color="auto"/>
              </w:divBdr>
              <w:divsChild>
                <w:div w:id="1089699391">
                  <w:marLeft w:val="0"/>
                  <w:marRight w:val="0"/>
                  <w:marTop w:val="0"/>
                  <w:marBottom w:val="0"/>
                  <w:divBdr>
                    <w:top w:val="none" w:sz="0" w:space="0" w:color="auto"/>
                    <w:left w:val="none" w:sz="0" w:space="0" w:color="auto"/>
                    <w:bottom w:val="none" w:sz="0" w:space="0" w:color="auto"/>
                    <w:right w:val="none" w:sz="0" w:space="0" w:color="auto"/>
                  </w:divBdr>
                  <w:divsChild>
                    <w:div w:id="367875156">
                      <w:marLeft w:val="0"/>
                      <w:marRight w:val="0"/>
                      <w:marTop w:val="0"/>
                      <w:marBottom w:val="0"/>
                      <w:divBdr>
                        <w:top w:val="none" w:sz="0" w:space="0" w:color="auto"/>
                        <w:left w:val="none" w:sz="0" w:space="0" w:color="auto"/>
                        <w:bottom w:val="none" w:sz="0" w:space="0" w:color="auto"/>
                        <w:right w:val="none" w:sz="0" w:space="0" w:color="auto"/>
                      </w:divBdr>
                    </w:div>
                  </w:divsChild>
                </w:div>
                <w:div w:id="1082488652">
                  <w:marLeft w:val="0"/>
                  <w:marRight w:val="0"/>
                  <w:marTop w:val="0"/>
                  <w:marBottom w:val="0"/>
                  <w:divBdr>
                    <w:top w:val="none" w:sz="0" w:space="0" w:color="auto"/>
                    <w:left w:val="none" w:sz="0" w:space="0" w:color="auto"/>
                    <w:bottom w:val="none" w:sz="0" w:space="0" w:color="auto"/>
                    <w:right w:val="none" w:sz="0" w:space="0" w:color="auto"/>
                  </w:divBdr>
                  <w:divsChild>
                    <w:div w:id="1902250934">
                      <w:marLeft w:val="0"/>
                      <w:marRight w:val="0"/>
                      <w:marTop w:val="0"/>
                      <w:marBottom w:val="0"/>
                      <w:divBdr>
                        <w:top w:val="none" w:sz="0" w:space="0" w:color="auto"/>
                        <w:left w:val="none" w:sz="0" w:space="0" w:color="auto"/>
                        <w:bottom w:val="none" w:sz="0" w:space="0" w:color="auto"/>
                        <w:right w:val="none" w:sz="0" w:space="0" w:color="auto"/>
                      </w:divBdr>
                      <w:divsChild>
                        <w:div w:id="703362146">
                          <w:marLeft w:val="0"/>
                          <w:marRight w:val="0"/>
                          <w:marTop w:val="0"/>
                          <w:marBottom w:val="0"/>
                          <w:divBdr>
                            <w:top w:val="none" w:sz="0" w:space="0" w:color="auto"/>
                            <w:left w:val="none" w:sz="0" w:space="0" w:color="auto"/>
                            <w:bottom w:val="none" w:sz="0" w:space="0" w:color="auto"/>
                            <w:right w:val="none" w:sz="0" w:space="0" w:color="auto"/>
                          </w:divBdr>
                          <w:divsChild>
                            <w:div w:id="1677149076">
                              <w:marLeft w:val="0"/>
                              <w:marRight w:val="0"/>
                              <w:marTop w:val="0"/>
                              <w:marBottom w:val="0"/>
                              <w:divBdr>
                                <w:top w:val="none" w:sz="0" w:space="0" w:color="auto"/>
                                <w:left w:val="none" w:sz="0" w:space="0" w:color="auto"/>
                                <w:bottom w:val="none" w:sz="0" w:space="0" w:color="auto"/>
                                <w:right w:val="none" w:sz="0" w:space="0" w:color="auto"/>
                              </w:divBdr>
                              <w:divsChild>
                                <w:div w:id="169753473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931620">
          <w:marLeft w:val="0"/>
          <w:marRight w:val="0"/>
          <w:marTop w:val="225"/>
          <w:marBottom w:val="0"/>
          <w:divBdr>
            <w:top w:val="none" w:sz="0" w:space="0" w:color="auto"/>
            <w:left w:val="none" w:sz="0" w:space="0" w:color="auto"/>
            <w:bottom w:val="none" w:sz="0" w:space="0" w:color="auto"/>
            <w:right w:val="none" w:sz="0" w:space="0" w:color="auto"/>
          </w:divBdr>
          <w:divsChild>
            <w:div w:id="963583279">
              <w:marLeft w:val="0"/>
              <w:marRight w:val="0"/>
              <w:marTop w:val="0"/>
              <w:marBottom w:val="0"/>
              <w:divBdr>
                <w:top w:val="none" w:sz="0" w:space="0" w:color="auto"/>
                <w:left w:val="none" w:sz="0" w:space="0" w:color="auto"/>
                <w:bottom w:val="none" w:sz="0" w:space="0" w:color="auto"/>
                <w:right w:val="none" w:sz="0" w:space="0" w:color="auto"/>
              </w:divBdr>
              <w:divsChild>
                <w:div w:id="1858232201">
                  <w:marLeft w:val="0"/>
                  <w:marRight w:val="0"/>
                  <w:marTop w:val="0"/>
                  <w:marBottom w:val="0"/>
                  <w:divBdr>
                    <w:top w:val="none" w:sz="0" w:space="0" w:color="auto"/>
                    <w:left w:val="none" w:sz="0" w:space="0" w:color="auto"/>
                    <w:bottom w:val="none" w:sz="0" w:space="0" w:color="auto"/>
                    <w:right w:val="none" w:sz="0" w:space="0" w:color="auto"/>
                  </w:divBdr>
                  <w:divsChild>
                    <w:div w:id="1183128200">
                      <w:marLeft w:val="0"/>
                      <w:marRight w:val="4200"/>
                      <w:marTop w:val="0"/>
                      <w:marBottom w:val="0"/>
                      <w:divBdr>
                        <w:top w:val="none" w:sz="0" w:space="0" w:color="auto"/>
                        <w:left w:val="none" w:sz="0" w:space="0" w:color="auto"/>
                        <w:bottom w:val="none" w:sz="0" w:space="0" w:color="auto"/>
                        <w:right w:val="none" w:sz="0" w:space="0" w:color="auto"/>
                      </w:divBdr>
                      <w:divsChild>
                        <w:div w:id="1568416262">
                          <w:marLeft w:val="0"/>
                          <w:marRight w:val="0"/>
                          <w:marTop w:val="0"/>
                          <w:marBottom w:val="0"/>
                          <w:divBdr>
                            <w:top w:val="none" w:sz="0" w:space="0" w:color="auto"/>
                            <w:left w:val="none" w:sz="0" w:space="0" w:color="auto"/>
                            <w:bottom w:val="none" w:sz="0" w:space="0" w:color="auto"/>
                            <w:right w:val="none" w:sz="0" w:space="0" w:color="auto"/>
                          </w:divBdr>
                          <w:divsChild>
                            <w:div w:id="2126188244">
                              <w:marLeft w:val="0"/>
                              <w:marRight w:val="0"/>
                              <w:marTop w:val="0"/>
                              <w:marBottom w:val="0"/>
                              <w:divBdr>
                                <w:top w:val="none" w:sz="0" w:space="0" w:color="auto"/>
                                <w:left w:val="none" w:sz="0" w:space="0" w:color="auto"/>
                                <w:bottom w:val="none" w:sz="0" w:space="0" w:color="auto"/>
                                <w:right w:val="none" w:sz="0" w:space="0" w:color="auto"/>
                              </w:divBdr>
                              <w:divsChild>
                                <w:div w:id="5003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982564">
      <w:bodyDiv w:val="1"/>
      <w:marLeft w:val="0"/>
      <w:marRight w:val="0"/>
      <w:marTop w:val="0"/>
      <w:marBottom w:val="0"/>
      <w:divBdr>
        <w:top w:val="none" w:sz="0" w:space="0" w:color="auto"/>
        <w:left w:val="none" w:sz="0" w:space="0" w:color="auto"/>
        <w:bottom w:val="none" w:sz="0" w:space="0" w:color="auto"/>
        <w:right w:val="none" w:sz="0" w:space="0" w:color="auto"/>
      </w:divBdr>
    </w:div>
    <w:div w:id="149090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raagvoordewetenschap.be/p/vlaamsewetenschapsagenda" TargetMode="External"/><Relationship Id="rId117" Type="http://schemas.openxmlformats.org/officeDocument/2006/relationships/hyperlink" Target="https://researchportal.be/nl/project/transformatie-naar-een-duurzame-landbouw-en-voeding." TargetMode="External"/><Relationship Id="rId21" Type="http://schemas.openxmlformats.org/officeDocument/2006/relationships/image" Target="media/image4.jpeg"/><Relationship Id="rId42" Type="http://schemas.openxmlformats.org/officeDocument/2006/relationships/hyperlink" Target="https://www.flandersfood.com/resilient-sustainable-agrifood-system/lokaal-seizoensgebonden" TargetMode="External"/><Relationship Id="rId47" Type="http://schemas.openxmlformats.org/officeDocument/2006/relationships/hyperlink" Target="https://www.flandersfood.com/roadmap/GroenteTotVeggie" TargetMode="External"/><Relationship Id="rId63" Type="http://schemas.openxmlformats.org/officeDocument/2006/relationships/hyperlink" Target="https://floatingfarm.nl/" TargetMode="External"/><Relationship Id="rId68" Type="http://schemas.openxmlformats.org/officeDocument/2006/relationships/hyperlink" Target="http://www.voedselverlies.be/sites/default/files/atoms/files/Ketenroadmap%20voedselverlies_voortgangsrapport%202017.xlsx" TargetMode="External"/><Relationship Id="rId84" Type="http://schemas.openxmlformats.org/officeDocument/2006/relationships/hyperlink" Target="https://www.voedselvoordetoekomst.be/wp-content/uploads/2018/10/Recept-voor-de-Toekomst-Voedsel-voor-de-Toekomst.pdf" TargetMode="External"/><Relationship Id="rId89" Type="http://schemas.openxmlformats.org/officeDocument/2006/relationships/hyperlink" Target="http://www.vliz.be/nl/catalogus?module=ref&amp;refid=295340" TargetMode="External"/><Relationship Id="rId112" Type="http://schemas.openxmlformats.org/officeDocument/2006/relationships/hyperlink" Target="https://www.hapi.com/product/hapifork" TargetMode="External"/><Relationship Id="rId16" Type="http://schemas.openxmlformats.org/officeDocument/2006/relationships/hyperlink" Target="https://www.milieurapport.be/publicaties/2018/milieuverkenning/milieuverkenning-2018" TargetMode="External"/><Relationship Id="rId107" Type="http://schemas.openxmlformats.org/officeDocument/2006/relationships/hyperlink" Target="https://www.flandersfood.com/doctaraatsbeurs" TargetMode="External"/><Relationship Id="rId11" Type="http://schemas.openxmlformats.org/officeDocument/2006/relationships/footnotes" Target="footnotes.xml"/><Relationship Id="rId32" Type="http://schemas.openxmlformats.org/officeDocument/2006/relationships/diagramData" Target="diagrams/data2.xml"/><Relationship Id="rId37" Type="http://schemas.openxmlformats.org/officeDocument/2006/relationships/image" Target="media/image6.png"/><Relationship Id="rId53" Type="http://schemas.openxmlformats.org/officeDocument/2006/relationships/image" Target="media/image10.png"/><Relationship Id="rId58" Type="http://schemas.openxmlformats.org/officeDocument/2006/relationships/hyperlink" Target="https://www.flandersfood.com/personalised-foods-healthy-diets/nutritionele-verbeteringen" TargetMode="External"/><Relationship Id="rId74" Type="http://schemas.openxmlformats.org/officeDocument/2006/relationships/hyperlink" Target="https://www.hogent.be/over-hogent/vakgroepen/natuur-en-voeding/voeding/lokaal-brood/" TargetMode="External"/><Relationship Id="rId79" Type="http://schemas.openxmlformats.org/officeDocument/2006/relationships/hyperlink" Target="https://www.flandersfood.com/projecten/entomofood" TargetMode="External"/><Relationship Id="rId102" Type="http://schemas.openxmlformats.org/officeDocument/2006/relationships/hyperlink" Target="https://www.delhaize.be/nl-be/urbanfarm" TargetMode="External"/><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hyperlink" Target="http://www.fao.org/climate-smart-agriculture/en/" TargetMode="External"/><Relationship Id="rId95" Type="http://schemas.openxmlformats.org/officeDocument/2006/relationships/hyperlink" Target="http://bigh.farm/nl/home-nl/" TargetMode="External"/><Relationship Id="rId19" Type="http://schemas.openxmlformats.org/officeDocument/2006/relationships/image" Target="media/image2.jpeg"/><Relationship Id="rId14" Type="http://schemas.openxmlformats.org/officeDocument/2006/relationships/hyperlink" Target="mailto:Isabelle.Magnus@lv.vlaanderen.be" TargetMode="External"/><Relationship Id="rId22" Type="http://schemas.openxmlformats.org/officeDocument/2006/relationships/hyperlink" Target="https://fit4food2030.eu/"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image" Target="media/image8.png"/><Relationship Id="rId48" Type="http://schemas.openxmlformats.org/officeDocument/2006/relationships/image" Target="media/image9.png"/><Relationship Id="rId56" Type="http://schemas.openxmlformats.org/officeDocument/2006/relationships/hyperlink" Target="https://www.flandersfood.com/personalised-foods-healthy-diets/grondstoffen" TargetMode="External"/><Relationship Id="rId64" Type="http://schemas.openxmlformats.org/officeDocument/2006/relationships/hyperlink" Target="http://www.urbansmartfarm.be/" TargetMode="External"/><Relationship Id="rId69" Type="http://schemas.openxmlformats.org/officeDocument/2006/relationships/hyperlink" Target="https://www.nanopack.eu/2019/05/03/innovative-nanopack-film-extends-cherries-and-bread-shelf-life-by-over-40-latest-tests-show/" TargetMode="External"/><Relationship Id="rId77" Type="http://schemas.openxmlformats.org/officeDocument/2006/relationships/hyperlink" Target="https://www.vives.be/nl/onderzoek/project/entomospeed" TargetMode="External"/><Relationship Id="rId100" Type="http://schemas.openxmlformats.org/officeDocument/2006/relationships/hyperlink" Target="http://www.ateliergrooteiland.be/nl/producten/moestuin-la-petite-senne-2015/" TargetMode="External"/><Relationship Id="rId105" Type="http://schemas.openxmlformats.org/officeDocument/2006/relationships/hyperlink" Target="https://www.velt.be/groentekalender" TargetMode="External"/><Relationship Id="rId113" Type="http://schemas.openxmlformats.org/officeDocument/2006/relationships/hyperlink" Target="http://earosmart.com" TargetMode="External"/><Relationship Id="rId118" Type="http://schemas.openxmlformats.org/officeDocument/2006/relationships/hyperlink" Target="https://researchportal.be/nl/project/institutionele-organisatie-van-de-duurzame-transformatie-van-de-agrovoedingsketen" TargetMode="External"/><Relationship Id="rId126"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www.flandersfood.com/world-class-food-production/authenticiteit" TargetMode="External"/><Relationship Id="rId72" Type="http://schemas.openxmlformats.org/officeDocument/2006/relationships/hyperlink" Target="http://quinobel.be/nl/" TargetMode="External"/><Relationship Id="rId80" Type="http://schemas.openxmlformats.org/officeDocument/2006/relationships/hyperlink" Target="https://www.voedselvoordetoekomst.be/wp-content/uploads/2018/10/Recept-voor-de-Toekomst-Voedsel-voor-de-Toekomst.pdf" TargetMode="External"/><Relationship Id="rId85" Type="http://schemas.openxmlformats.org/officeDocument/2006/relationships/hyperlink" Target="https://www.voedselvoordetoekomst.be/wp-content/uploads/2018/10/Recept-voor-de-Toekomst-Voedsel-voor-de-Toekomst.pdf" TargetMode="External"/><Relationship Id="rId93" Type="http://schemas.openxmlformats.org/officeDocument/2006/relationships/hyperlink" Target="http://www.farm-life.eu/" TargetMode="External"/><Relationship Id="rId98" Type="http://schemas.openxmlformats.org/officeDocument/2006/relationships/hyperlink" Target="https://rooffood.be/nl" TargetMode="External"/><Relationship Id="rId121" Type="http://schemas.openxmlformats.org/officeDocument/2006/relationships/hyperlink" Target="https://www.researchportal.be/nl/project/veerkracht-ontwikkelen-voor-stedelijke-voedselsystemen-de-uitdaging-om-alternatiev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vlaanderen.be/nl/publicaties/detail/landbouwrapport-lara-2018" TargetMode="External"/><Relationship Id="rId25" Type="http://schemas.openxmlformats.org/officeDocument/2006/relationships/image" Target="media/image5.png"/><Relationship Id="rId33" Type="http://schemas.openxmlformats.org/officeDocument/2006/relationships/diagramLayout" Target="diagrams/layout2.xml"/><Relationship Id="rId38" Type="http://schemas.openxmlformats.org/officeDocument/2006/relationships/hyperlink" Target="https://www.flandersfood.com/resilient-sustainable-agrifood-system/valorisatie-van-nevenstromen" TargetMode="External"/><Relationship Id="rId46" Type="http://schemas.openxmlformats.org/officeDocument/2006/relationships/hyperlink" Target="https://flandersfood.com/platformen/roadmap-varken-tot-charcuterie" TargetMode="External"/><Relationship Id="rId59" Type="http://schemas.openxmlformats.org/officeDocument/2006/relationships/image" Target="media/image12.jpg"/><Relationship Id="rId67" Type="http://schemas.openxmlformats.org/officeDocument/2006/relationships/hyperlink" Target="https://www.permafungi.be/nl/" TargetMode="External"/><Relationship Id="rId103" Type="http://schemas.openxmlformats.org/officeDocument/2006/relationships/hyperlink" Target="http://www.canopy-greenroofs.be/blogPost/dakmoestuin-delhaize-boondael-elsene" TargetMode="External"/><Relationship Id="rId108" Type="http://schemas.openxmlformats.org/officeDocument/2006/relationships/hyperlink" Target="https://www.voedingscentrum.nl/nl/service/over-ons.aspx" TargetMode="External"/><Relationship Id="rId116" Type="http://schemas.openxmlformats.org/officeDocument/2006/relationships/hyperlink" Target="https://www.researchgate.net/publication/329279964_Re-building_food_systems_embedding_assemblages_infrastructures_and_reflexive_governance_for_food_systems_transformations_in_Europe" TargetMode="External"/><Relationship Id="rId124" Type="http://schemas.openxmlformats.org/officeDocument/2006/relationships/header" Target="header2.xml"/><Relationship Id="rId129"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yperlink" Target="https://www.flandersfood.com/resilient-sustainable-agrifood-system/alternatieve-voedselbronnen" TargetMode="External"/><Relationship Id="rId54" Type="http://schemas.openxmlformats.org/officeDocument/2006/relationships/hyperlink" Target="https://www.flandersfood.com/platformen/roadmap-towards-food-factory-future" TargetMode="External"/><Relationship Id="rId62" Type="http://schemas.openxmlformats.org/officeDocument/2006/relationships/image" Target="media/image14.png"/><Relationship Id="rId70" Type="http://schemas.openxmlformats.org/officeDocument/2006/relationships/hyperlink" Target="https://www.ilvo.vlaanderen.be/Portals/85/documents/actieplan-alternatieve-eiwitbronnen.pdf" TargetMode="External"/><Relationship Id="rId75" Type="http://schemas.openxmlformats.org/officeDocument/2006/relationships/hyperlink" Target="http://www.steunpuntkorteketen.be/" TargetMode="External"/><Relationship Id="rId83" Type="http://schemas.openxmlformats.org/officeDocument/2006/relationships/hyperlink" Target="http://www.casibeans.com/" TargetMode="External"/><Relationship Id="rId88" Type="http://schemas.openxmlformats.org/officeDocument/2006/relationships/hyperlink" Target="http://www.compendiumkustenzee.be/nl/seaconomy-project-presenteert-visietekst-%E2%80%9Czeewieren-vlaanderen-2025-2035%E2%80%9D" TargetMode="External"/><Relationship Id="rId91" Type="http://schemas.openxmlformats.org/officeDocument/2006/relationships/hyperlink" Target="http://pure.ilvo.vlaanderen.be/portal/nl/projects/exergiebalansen-en-economische-evaluatie-van-plantaardige-productiesystemen-met-een-valorisatie-in-de-bioeconomie(48baa730-fb37-4e08-83fb-b509966e1dee).html" TargetMode="External"/><Relationship Id="rId96" Type="http://schemas.openxmlformats.org/officeDocument/2006/relationships/hyperlink" Target="http://www.abattoir.be/nl/foodmet-een-markthal-vol-smaak" TargetMode="External"/><Relationship Id="rId111" Type="http://schemas.openxmlformats.org/officeDocument/2006/relationships/hyperlink" Target="https://www.consumerphysics.com/myscio/technology"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https://fit4food2030.eu/" TargetMode="Externa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hyperlink" Target="https://www.flandersfood.com/industry-40" TargetMode="External"/><Relationship Id="rId57" Type="http://schemas.openxmlformats.org/officeDocument/2006/relationships/hyperlink" Target="https://www.flandersfood.com/personalised-foods-healthy-diets/gepersonaliseerde-voeding" TargetMode="External"/><Relationship Id="rId106" Type="http://schemas.openxmlformats.org/officeDocument/2006/relationships/hyperlink" Target="http://www.denoudekastanje.be/" TargetMode="External"/><Relationship Id="rId114" Type="http://schemas.openxmlformats.org/officeDocument/2006/relationships/hyperlink" Target="https://academic.oup.com/jpubhealth/article/38/2/e133/2241365" TargetMode="External"/><Relationship Id="rId119" Type="http://schemas.openxmlformats.org/officeDocument/2006/relationships/hyperlink" Target="https://pure.ilvo.be/portal/nl/projects/transitie-naar-een-duurzaam-voedingssysteem-verkennende-studie-via-transdisciplinaire-systeemaanpak(35dd2194-bdeb-46f1-b2d6-d3317a92ffa7).html" TargetMode="External"/><Relationship Id="rId127" Type="http://schemas.openxmlformats.org/officeDocument/2006/relationships/header" Target="header3.xml"/><Relationship Id="rId10" Type="http://schemas.openxmlformats.org/officeDocument/2006/relationships/webSettings" Target="webSettings.xml"/><Relationship Id="rId31" Type="http://schemas.microsoft.com/office/2007/relationships/diagramDrawing" Target="diagrams/drawing1.xml"/><Relationship Id="rId44" Type="http://schemas.openxmlformats.org/officeDocument/2006/relationships/hyperlink" Target="https://www.flandersfood.com/roadmap/AardappelTotFriet" TargetMode="External"/><Relationship Id="rId52" Type="http://schemas.openxmlformats.org/officeDocument/2006/relationships/hyperlink" Target="https://www.flandersfood.com/nieuws/doctoraat-gezocht" TargetMode="External"/><Relationship Id="rId60" Type="http://schemas.openxmlformats.org/officeDocument/2006/relationships/hyperlink" Target="https://www.google.be/url?sa=i&amp;rct=j&amp;q=&amp;esrc=s&amp;source=images&amp;cd=&amp;cad=rja&amp;uact=8&amp;ved=2ahUKEwjOk_Wd2JfnAhXBz4UKHZaDCi0QjRx6BAgBEAQ&amp;url=https%3A%2F%2Fwww.henw.org%2Fartikelen%2Fde-kern-van-het-vak-4-huisarts-en-netwerk&amp;psig=AOvVaw3fkqh_uHNHfxVXmipXbtrw&amp;ust=1579799040623183" TargetMode="External"/><Relationship Id="rId65" Type="http://schemas.openxmlformats.org/officeDocument/2006/relationships/hyperlink" Target="https://smartfarmers.eu/expertise/" TargetMode="External"/><Relationship Id="rId73" Type="http://schemas.openxmlformats.org/officeDocument/2006/relationships/hyperlink" Target="https://www.hogent.be/projecten/altergrain/" TargetMode="External"/><Relationship Id="rId78" Type="http://schemas.openxmlformats.org/officeDocument/2006/relationships/hyperlink" Target="https://www.allaboutfeed.net/New-Proteins/Articles/2019/3/A-sustainability-check-for-insect-products-408477E/" TargetMode="External"/><Relationship Id="rId81" Type="http://schemas.openxmlformats.org/officeDocument/2006/relationships/hyperlink" Target="http://www.veldverkenners.be/ode-aan-de-peulvrucht" TargetMode="External"/><Relationship Id="rId86" Type="http://schemas.openxmlformats.org/officeDocument/2006/relationships/hyperlink" Target="https://www.flandersfood.com/nieuws/2019/04/10/valgorize-project-gelanceerd-onderzoek-naar-de-valorisatie-van-zeewier-en-microalg" TargetMode="External"/><Relationship Id="rId94" Type="http://schemas.openxmlformats.org/officeDocument/2006/relationships/hyperlink" Target="http://www.aquaponic.be/" TargetMode="External"/><Relationship Id="rId99" Type="http://schemas.openxmlformats.org/officeDocument/2006/relationships/hyperlink" Target="https://www.peasandlove.com/" TargetMode="External"/><Relationship Id="rId101" Type="http://schemas.openxmlformats.org/officeDocument/2006/relationships/hyperlink" Target="https://www.oostende.be/producten/detail/480/landbouwpark-stene" TargetMode="External"/><Relationship Id="rId122" Type="http://schemas.openxmlformats.org/officeDocument/2006/relationships/hyperlink" Target="https://www.researchportal.be/nl/project/veerkracht-ontwikkelen-voor-stedelijke-voedselsystemen-de-uitdaging-om-alternatieve"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mailto:Liselotte.devos@ewi.vlaanderen.be" TargetMode="External"/><Relationship Id="rId18" Type="http://schemas.openxmlformats.org/officeDocument/2006/relationships/hyperlink" Target="https://www.gezondleven.be/themas/voeding" TargetMode="External"/><Relationship Id="rId39" Type="http://schemas.openxmlformats.org/officeDocument/2006/relationships/hyperlink" Target="https://www.flandersfood.com/resilient-sustainable-agrifood-system/voedselverliezen" TargetMode="External"/><Relationship Id="rId109" Type="http://schemas.openxmlformats.org/officeDocument/2006/relationships/hyperlink" Target="http://www.gondola.be/nl/news/food-retail/nieuwe-colruyt-app-zegt-product-je-dieet-past" TargetMode="External"/><Relationship Id="rId34" Type="http://schemas.openxmlformats.org/officeDocument/2006/relationships/diagramQuickStyle" Target="diagrams/quickStyle2.xml"/><Relationship Id="rId50" Type="http://schemas.openxmlformats.org/officeDocument/2006/relationships/hyperlink" Target="https://www.flandersfood.com/projecten/digitale-transformatie-de-voedingsindustrie" TargetMode="External"/><Relationship Id="rId55" Type="http://schemas.openxmlformats.org/officeDocument/2006/relationships/image" Target="media/image11.png"/><Relationship Id="rId76" Type="http://schemas.openxmlformats.org/officeDocument/2006/relationships/hyperlink" Target="https://leden.inagro.be/DNN_DropZone/Nieuws/4475/Overzicht%20bedrijven%20insecten%20sector_final.pdf" TargetMode="External"/><Relationship Id="rId97" Type="http://schemas.openxmlformats.org/officeDocument/2006/relationships/hyperlink" Target="https://www.landbouwleven.be/3455/article/2018-07-26/heeft-stadslandbouw-een-kans-op-slagen" TargetMode="External"/><Relationship Id="rId104" Type="http://schemas.openxmlformats.org/officeDocument/2006/relationships/hyperlink" Target="https://www.desmaakvanplanten.be/accueil/" TargetMode="External"/><Relationship Id="rId120" Type="http://schemas.openxmlformats.org/officeDocument/2006/relationships/hyperlink" Target="https://www.service-studievereniging.nl/magazine/artikel/vertical-farming-in-nederland-voorlopig-nog-geen-mainstream/" TargetMode="External"/><Relationship Id="rId125"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hyperlink" Target="https://www.ilvo.vlaanderen.be/language/en-US/EN/Press-and-Media/Newsletter/Survey/articleType/ArticleView/articleId/4563/First-Flemish-soybeans-soon-to-be-harvested.aspx" TargetMode="External"/><Relationship Id="rId92" Type="http://schemas.openxmlformats.org/officeDocument/2006/relationships/hyperlink" Target="http://pure.ilvo.vlaanderen.be/portal/nl/projects/exergiebalansen-en-economische-evaluatie-van-plantaardige-productiesystemen-met-een-valorisatie-in-de-bioeconomie(48baa730-fb37-4e08-83fb-b509966e1dee).html" TargetMode="External"/><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hyperlink" Target="https://ec.europa.eu/info/events/food-2030-research-innovation-tomorrows-nutrition-food-systems-2016-oct-12_en" TargetMode="External"/><Relationship Id="rId40" Type="http://schemas.openxmlformats.org/officeDocument/2006/relationships/image" Target="media/image7.png"/><Relationship Id="rId45" Type="http://schemas.openxmlformats.org/officeDocument/2006/relationships/hyperlink" Target="https://www.flandersfood.com/platformen/roadmap-graan-tot-bakkerijproduct" TargetMode="External"/><Relationship Id="rId66" Type="http://schemas.openxmlformats.org/officeDocument/2006/relationships/hyperlink" Target="https://www.permafungi.be/nl/project/" TargetMode="External"/><Relationship Id="rId87" Type="http://schemas.openxmlformats.org/officeDocument/2006/relationships/hyperlink" Target="http://www.fabriekenvoordetoekomst.be/de-toekomst-van-zeewier-vlaanderen-slotevenement-seaconomy" TargetMode="External"/><Relationship Id="rId110" Type="http://schemas.openxmlformats.org/officeDocument/2006/relationships/hyperlink" Target="https://www.personalisednutritionandhealth.com/en/personalisednutritionandhealth/Consortium.htm" TargetMode="External"/><Relationship Id="rId115" Type="http://schemas.openxmlformats.org/officeDocument/2006/relationships/hyperlink" Target="https://link.springer.com/article/10.1007%2Fs12571-018-0870-8" TargetMode="External"/><Relationship Id="rId131" Type="http://schemas.microsoft.com/office/2016/09/relationships/commentsIds" Target="commentsIds.xml"/><Relationship Id="rId61" Type="http://schemas.openxmlformats.org/officeDocument/2006/relationships/image" Target="media/image13.jpeg"/><Relationship Id="rId82" Type="http://schemas.openxmlformats.org/officeDocument/2006/relationships/hyperlink" Target="https://www.foodservicealliance.be/nieuws/peulvruchten-hype-en-tren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6C2C52-C28A-49A6-AE67-99F4330C9EAC}" type="doc">
      <dgm:prSet loTypeId="urn:microsoft.com/office/officeart/2005/8/layout/chevron2" loCatId="process" qsTypeId="urn:microsoft.com/office/officeart/2005/8/quickstyle/simple3" qsCatId="simple" csTypeId="urn:microsoft.com/office/officeart/2005/8/colors/accent1_2" csCatId="accent1" phldr="1"/>
      <dgm:spPr/>
      <dgm:t>
        <a:bodyPr/>
        <a:lstStyle/>
        <a:p>
          <a:endParaRPr lang="nl-NL"/>
        </a:p>
      </dgm:t>
    </dgm:pt>
    <dgm:pt modelId="{C02E8DF2-2686-4455-A619-5373BDE1980E}">
      <dgm:prSet phldrT="[Tekst]" custT="1"/>
      <dgm:spPr/>
      <dgm:t>
        <a:bodyPr/>
        <a:lstStyle/>
        <a:p>
          <a:r>
            <a:rPr lang="nl-NL" sz="900">
              <a:latin typeface="+mn-lt"/>
            </a:rPr>
            <a:t>1</a:t>
          </a:r>
        </a:p>
      </dgm:t>
    </dgm:pt>
    <dgm:pt modelId="{A46356B9-CAD0-40ED-B344-81557E702255}" type="parTrans" cxnId="{7DA9C3E8-B0E8-4988-8A1B-392FED90B33A}">
      <dgm:prSet/>
      <dgm:spPr/>
      <dgm:t>
        <a:bodyPr/>
        <a:lstStyle/>
        <a:p>
          <a:endParaRPr lang="nl-NL" sz="900">
            <a:latin typeface="+mn-lt"/>
          </a:endParaRPr>
        </a:p>
      </dgm:t>
    </dgm:pt>
    <dgm:pt modelId="{6AC40EA5-E3C5-4E71-94D7-ACA5A7CEE143}" type="sibTrans" cxnId="{7DA9C3E8-B0E8-4988-8A1B-392FED90B33A}">
      <dgm:prSet/>
      <dgm:spPr/>
      <dgm:t>
        <a:bodyPr/>
        <a:lstStyle/>
        <a:p>
          <a:endParaRPr lang="nl-NL" sz="900">
            <a:latin typeface="+mn-lt"/>
          </a:endParaRPr>
        </a:p>
      </dgm:t>
    </dgm:pt>
    <dgm:pt modelId="{C0E5CD6E-CD40-46DC-8552-DEF8C3FEF723}">
      <dgm:prSet phldrT="[Tekst]" custT="1"/>
      <dgm:spPr/>
      <dgm:t>
        <a:bodyPr/>
        <a:lstStyle/>
        <a:p>
          <a:r>
            <a:rPr lang="nl-BE" sz="900" dirty="0">
              <a:latin typeface="+mn-lt"/>
            </a:rPr>
            <a:t> (feb – april 2018): Bepaling strategie en aanpak van Vlaamse FIT4FOOD2030-policy lab met drie beleidsdomeinen</a:t>
          </a:r>
          <a:endParaRPr lang="nl-NL" sz="900">
            <a:latin typeface="+mn-lt"/>
          </a:endParaRPr>
        </a:p>
      </dgm:t>
    </dgm:pt>
    <dgm:pt modelId="{E4838D73-883B-4F57-A8BA-F7B4820E21F1}" type="parTrans" cxnId="{82F4EB22-96A5-4990-9A47-8E16BDA8C942}">
      <dgm:prSet/>
      <dgm:spPr/>
      <dgm:t>
        <a:bodyPr/>
        <a:lstStyle/>
        <a:p>
          <a:endParaRPr lang="nl-NL" sz="900">
            <a:latin typeface="+mn-lt"/>
          </a:endParaRPr>
        </a:p>
      </dgm:t>
    </dgm:pt>
    <dgm:pt modelId="{EB8F3059-7128-4255-A79D-2F3C2A235F55}" type="sibTrans" cxnId="{82F4EB22-96A5-4990-9A47-8E16BDA8C942}">
      <dgm:prSet/>
      <dgm:spPr/>
      <dgm:t>
        <a:bodyPr/>
        <a:lstStyle/>
        <a:p>
          <a:endParaRPr lang="nl-NL" sz="900">
            <a:latin typeface="+mn-lt"/>
          </a:endParaRPr>
        </a:p>
      </dgm:t>
    </dgm:pt>
    <dgm:pt modelId="{DD3CED59-3D71-4572-B8B4-CF660E57280A}">
      <dgm:prSet phldrT="[Tekst]" custT="1"/>
      <dgm:spPr/>
      <dgm:t>
        <a:bodyPr/>
        <a:lstStyle/>
        <a:p>
          <a:r>
            <a:rPr lang="nl-NL" sz="900">
              <a:latin typeface="+mn-lt"/>
            </a:rPr>
            <a:t>2</a:t>
          </a:r>
        </a:p>
      </dgm:t>
    </dgm:pt>
    <dgm:pt modelId="{07F1C290-E79C-4399-A07C-37CA55A7609F}" type="parTrans" cxnId="{2BCBC0D6-B3F5-4D17-982A-93144F69C73A}">
      <dgm:prSet/>
      <dgm:spPr/>
      <dgm:t>
        <a:bodyPr/>
        <a:lstStyle/>
        <a:p>
          <a:endParaRPr lang="nl-NL" sz="900">
            <a:latin typeface="+mn-lt"/>
          </a:endParaRPr>
        </a:p>
      </dgm:t>
    </dgm:pt>
    <dgm:pt modelId="{29857196-0FC2-475F-98C0-4151A0F8A240}" type="sibTrans" cxnId="{2BCBC0D6-B3F5-4D17-982A-93144F69C73A}">
      <dgm:prSet/>
      <dgm:spPr/>
      <dgm:t>
        <a:bodyPr/>
        <a:lstStyle/>
        <a:p>
          <a:endParaRPr lang="nl-NL" sz="900">
            <a:latin typeface="+mn-lt"/>
          </a:endParaRPr>
        </a:p>
      </dgm:t>
    </dgm:pt>
    <dgm:pt modelId="{5A50ACD9-EEAE-4D1A-A2E9-82CEF5876793}">
      <dgm:prSet phldrT="[Tekst]" custT="1"/>
      <dgm:spPr/>
      <dgm:t>
        <a:bodyPr/>
        <a:lstStyle/>
        <a:p>
          <a:r>
            <a:rPr lang="nl-BE" sz="900" dirty="0">
              <a:latin typeface="+mn-lt"/>
            </a:rPr>
            <a:t> (mei 2018): Goedkeuring projectaanpak door kabinetten en secretarissen-generaal (Departement EWI, LV en Agentschap Zorg en Gezondheid)</a:t>
          </a:r>
          <a:endParaRPr lang="nl-NL" sz="900">
            <a:latin typeface="+mn-lt"/>
          </a:endParaRPr>
        </a:p>
      </dgm:t>
    </dgm:pt>
    <dgm:pt modelId="{72C222FC-4A76-4056-8478-32F20C209A49}" type="parTrans" cxnId="{EF58DEC2-7BE3-4716-94A5-DF5153883DEC}">
      <dgm:prSet/>
      <dgm:spPr/>
      <dgm:t>
        <a:bodyPr/>
        <a:lstStyle/>
        <a:p>
          <a:endParaRPr lang="nl-NL" sz="900">
            <a:latin typeface="+mn-lt"/>
          </a:endParaRPr>
        </a:p>
      </dgm:t>
    </dgm:pt>
    <dgm:pt modelId="{79C2AAEF-413F-40F6-8B61-EB27B6385DFD}" type="sibTrans" cxnId="{EF58DEC2-7BE3-4716-94A5-DF5153883DEC}">
      <dgm:prSet/>
      <dgm:spPr/>
      <dgm:t>
        <a:bodyPr/>
        <a:lstStyle/>
        <a:p>
          <a:endParaRPr lang="nl-NL" sz="900">
            <a:latin typeface="+mn-lt"/>
          </a:endParaRPr>
        </a:p>
      </dgm:t>
    </dgm:pt>
    <dgm:pt modelId="{9A25BC7F-D0D6-46BF-A9A1-E2DF919C5924}">
      <dgm:prSet phldrT="[Tekst]" custT="1"/>
      <dgm:spPr/>
      <dgm:t>
        <a:bodyPr/>
        <a:lstStyle/>
        <a:p>
          <a:r>
            <a:rPr lang="nl-NL" sz="900">
              <a:latin typeface="+mn-lt"/>
            </a:rPr>
            <a:t>3</a:t>
          </a:r>
        </a:p>
      </dgm:t>
    </dgm:pt>
    <dgm:pt modelId="{5323452F-F829-487F-A773-9FEF681D50CC}" type="parTrans" cxnId="{A0F75837-875E-4D77-9772-2C754CB91FC2}">
      <dgm:prSet/>
      <dgm:spPr/>
      <dgm:t>
        <a:bodyPr/>
        <a:lstStyle/>
        <a:p>
          <a:endParaRPr lang="nl-NL" sz="900">
            <a:latin typeface="+mn-lt"/>
          </a:endParaRPr>
        </a:p>
      </dgm:t>
    </dgm:pt>
    <dgm:pt modelId="{83B94223-460B-492D-B504-0DDBA0EC68A1}" type="sibTrans" cxnId="{A0F75837-875E-4D77-9772-2C754CB91FC2}">
      <dgm:prSet/>
      <dgm:spPr/>
      <dgm:t>
        <a:bodyPr/>
        <a:lstStyle/>
        <a:p>
          <a:endParaRPr lang="nl-NL" sz="900">
            <a:latin typeface="+mn-lt"/>
          </a:endParaRPr>
        </a:p>
      </dgm:t>
    </dgm:pt>
    <dgm:pt modelId="{279DA1A6-39D7-4C87-91E4-5EECC6B7ADB1}">
      <dgm:prSet phldrT="[Tekst]" custT="1"/>
      <dgm:spPr/>
      <dgm:t>
        <a:bodyPr/>
        <a:lstStyle/>
        <a:p>
          <a:r>
            <a:rPr lang="nl-BE" sz="900" dirty="0">
              <a:latin typeface="+mn-lt"/>
            </a:rPr>
            <a:t> (Juni 2018): eerste beperkte stakeholdersmeeting binnen Platform voor Landbouwonderzoek – workshop met </a:t>
          </a:r>
          <a:r>
            <a:rPr lang="nl-BE" sz="900" dirty="0" err="1">
              <a:latin typeface="+mn-lt"/>
            </a:rPr>
            <a:t>oplijsting</a:t>
          </a:r>
          <a:r>
            <a:rPr lang="nl-BE" sz="900" dirty="0">
              <a:latin typeface="+mn-lt"/>
            </a:rPr>
            <a:t> van noden</a:t>
          </a:r>
          <a:endParaRPr lang="nl-NL" sz="900">
            <a:latin typeface="+mn-lt"/>
          </a:endParaRPr>
        </a:p>
      </dgm:t>
    </dgm:pt>
    <dgm:pt modelId="{08C95567-54BA-47AF-8FD4-156F04B4E10D}" type="parTrans" cxnId="{FFAB2005-B77C-46DB-8C79-7D4DFB49DB27}">
      <dgm:prSet/>
      <dgm:spPr/>
      <dgm:t>
        <a:bodyPr/>
        <a:lstStyle/>
        <a:p>
          <a:endParaRPr lang="nl-NL" sz="900">
            <a:latin typeface="+mn-lt"/>
          </a:endParaRPr>
        </a:p>
      </dgm:t>
    </dgm:pt>
    <dgm:pt modelId="{C3E6EC3F-683E-49C9-9953-0307C86D67E1}" type="sibTrans" cxnId="{FFAB2005-B77C-46DB-8C79-7D4DFB49DB27}">
      <dgm:prSet/>
      <dgm:spPr/>
      <dgm:t>
        <a:bodyPr/>
        <a:lstStyle/>
        <a:p>
          <a:endParaRPr lang="nl-NL" sz="900">
            <a:latin typeface="+mn-lt"/>
          </a:endParaRPr>
        </a:p>
      </dgm:t>
    </dgm:pt>
    <dgm:pt modelId="{2096E3F1-F676-4B33-A0C9-2DB1DBDC141C}">
      <dgm:prSet phldrT="[Tekst]" custT="1"/>
      <dgm:spPr/>
      <dgm:t>
        <a:bodyPr/>
        <a:lstStyle/>
        <a:p>
          <a:r>
            <a:rPr lang="nl-BE" sz="900" dirty="0">
              <a:latin typeface="+mn-lt"/>
            </a:rPr>
            <a:t> (Sept- okt 2018): </a:t>
          </a:r>
          <a:r>
            <a:rPr lang="nl-BE" sz="900" dirty="0" err="1">
              <a:latin typeface="+mn-lt"/>
            </a:rPr>
            <a:t>Stakeholdersmapping</a:t>
          </a:r>
          <a:endParaRPr lang="nl-NL" sz="900">
            <a:latin typeface="+mn-lt"/>
          </a:endParaRPr>
        </a:p>
      </dgm:t>
    </dgm:pt>
    <dgm:pt modelId="{CA5360F4-E132-4C33-AF28-144ABE95FE38}" type="parTrans" cxnId="{5934B21D-98C5-4E69-9C96-533B0F0DE55C}">
      <dgm:prSet/>
      <dgm:spPr/>
      <dgm:t>
        <a:bodyPr/>
        <a:lstStyle/>
        <a:p>
          <a:endParaRPr lang="nl-NL" sz="900">
            <a:latin typeface="+mn-lt"/>
          </a:endParaRPr>
        </a:p>
      </dgm:t>
    </dgm:pt>
    <dgm:pt modelId="{37A220A2-C468-4E45-8801-10F146E831BE}" type="sibTrans" cxnId="{5934B21D-98C5-4E69-9C96-533B0F0DE55C}">
      <dgm:prSet/>
      <dgm:spPr/>
      <dgm:t>
        <a:bodyPr/>
        <a:lstStyle/>
        <a:p>
          <a:endParaRPr lang="nl-NL" sz="900">
            <a:latin typeface="+mn-lt"/>
          </a:endParaRPr>
        </a:p>
      </dgm:t>
    </dgm:pt>
    <dgm:pt modelId="{0D28BC82-A0C7-4B07-87D6-E6349678520C}">
      <dgm:prSet phldrT="[Tekst]" custT="1"/>
      <dgm:spPr/>
      <dgm:t>
        <a:bodyPr/>
        <a:lstStyle/>
        <a:p>
          <a:r>
            <a:rPr lang="nl-NL" sz="900">
              <a:latin typeface="+mn-lt"/>
            </a:rPr>
            <a:t>4</a:t>
          </a:r>
        </a:p>
      </dgm:t>
    </dgm:pt>
    <dgm:pt modelId="{EAD17B5F-AF07-43F2-A1BA-956836D37B64}" type="parTrans" cxnId="{7B18CFFF-4A21-4D43-8D0D-A8D37B728E0A}">
      <dgm:prSet/>
      <dgm:spPr/>
      <dgm:t>
        <a:bodyPr/>
        <a:lstStyle/>
        <a:p>
          <a:endParaRPr lang="nl-NL" sz="900">
            <a:latin typeface="+mn-lt"/>
          </a:endParaRPr>
        </a:p>
      </dgm:t>
    </dgm:pt>
    <dgm:pt modelId="{ACB71316-4537-4169-B218-4AA0F44DBA7E}" type="sibTrans" cxnId="{7B18CFFF-4A21-4D43-8D0D-A8D37B728E0A}">
      <dgm:prSet/>
      <dgm:spPr/>
      <dgm:t>
        <a:bodyPr/>
        <a:lstStyle/>
        <a:p>
          <a:endParaRPr lang="nl-NL" sz="900">
            <a:latin typeface="+mn-lt"/>
          </a:endParaRPr>
        </a:p>
      </dgm:t>
    </dgm:pt>
    <dgm:pt modelId="{DD326C32-4529-4094-94A9-F075F08709CD}">
      <dgm:prSet phldrT="[Tekst]" custT="1"/>
      <dgm:spPr/>
      <dgm:t>
        <a:bodyPr/>
        <a:lstStyle/>
        <a:p>
          <a:r>
            <a:rPr lang="nl-BE" sz="900" dirty="0">
              <a:latin typeface="+mn-lt"/>
            </a:rPr>
            <a:t> (5/11/2018): Kick off voor brede groep stakeholders</a:t>
          </a:r>
          <a:endParaRPr lang="nl-NL" sz="900">
            <a:latin typeface="+mn-lt"/>
          </a:endParaRPr>
        </a:p>
      </dgm:t>
    </dgm:pt>
    <dgm:pt modelId="{5671F641-6C22-40A3-8FDB-6B153E37C413}" type="parTrans" cxnId="{4F68EC2B-A7C7-4DB0-8EEF-669A0E0488F3}">
      <dgm:prSet/>
      <dgm:spPr/>
      <dgm:t>
        <a:bodyPr/>
        <a:lstStyle/>
        <a:p>
          <a:endParaRPr lang="nl-NL" sz="900">
            <a:latin typeface="+mn-lt"/>
          </a:endParaRPr>
        </a:p>
      </dgm:t>
    </dgm:pt>
    <dgm:pt modelId="{32BDDA3F-60F6-48F8-AF5F-F68800C4BC3B}" type="sibTrans" cxnId="{4F68EC2B-A7C7-4DB0-8EEF-669A0E0488F3}">
      <dgm:prSet/>
      <dgm:spPr/>
      <dgm:t>
        <a:bodyPr/>
        <a:lstStyle/>
        <a:p>
          <a:endParaRPr lang="nl-NL" sz="900">
            <a:latin typeface="+mn-lt"/>
          </a:endParaRPr>
        </a:p>
      </dgm:t>
    </dgm:pt>
    <dgm:pt modelId="{ED50F7E0-10C2-4069-9208-10C146187BD2}">
      <dgm:prSet phldrT="[Tekst]" custT="1"/>
      <dgm:spPr/>
      <dgm:t>
        <a:bodyPr/>
        <a:lstStyle/>
        <a:p>
          <a:r>
            <a:rPr lang="nl-NL" sz="900">
              <a:latin typeface="+mn-lt"/>
            </a:rPr>
            <a:t>6</a:t>
          </a:r>
        </a:p>
      </dgm:t>
    </dgm:pt>
    <dgm:pt modelId="{60556722-D7A8-411D-AE13-5E618AC0412E}" type="parTrans" cxnId="{42BB0854-93F1-4913-937E-6E144C7A1353}">
      <dgm:prSet/>
      <dgm:spPr/>
      <dgm:t>
        <a:bodyPr/>
        <a:lstStyle/>
        <a:p>
          <a:endParaRPr lang="nl-NL" sz="900">
            <a:latin typeface="+mn-lt"/>
          </a:endParaRPr>
        </a:p>
      </dgm:t>
    </dgm:pt>
    <dgm:pt modelId="{4CE5586A-E930-43EA-9FF0-16F4EEAB0839}" type="sibTrans" cxnId="{42BB0854-93F1-4913-937E-6E144C7A1353}">
      <dgm:prSet/>
      <dgm:spPr/>
      <dgm:t>
        <a:bodyPr/>
        <a:lstStyle/>
        <a:p>
          <a:endParaRPr lang="nl-NL" sz="900">
            <a:latin typeface="+mn-lt"/>
          </a:endParaRPr>
        </a:p>
      </dgm:t>
    </dgm:pt>
    <dgm:pt modelId="{3833EECD-70FA-4FFC-9385-763082B38098}">
      <dgm:prSet phldrT="[Tekst]" custT="1"/>
      <dgm:spPr/>
      <dgm:t>
        <a:bodyPr/>
        <a:lstStyle/>
        <a:p>
          <a:endParaRPr lang="nl-NL" sz="900">
            <a:latin typeface="+mn-lt"/>
          </a:endParaRPr>
        </a:p>
      </dgm:t>
    </dgm:pt>
    <dgm:pt modelId="{232456B7-19D1-4869-97F6-E6279F8BF83B}" type="parTrans" cxnId="{27AC24DC-71F3-48E9-8565-10BC2B57EC53}">
      <dgm:prSet/>
      <dgm:spPr/>
      <dgm:t>
        <a:bodyPr/>
        <a:lstStyle/>
        <a:p>
          <a:endParaRPr lang="nl-NL" sz="900">
            <a:latin typeface="+mn-lt"/>
          </a:endParaRPr>
        </a:p>
      </dgm:t>
    </dgm:pt>
    <dgm:pt modelId="{43E57340-E24A-4FE0-87A5-FEF7B059437F}" type="sibTrans" cxnId="{27AC24DC-71F3-48E9-8565-10BC2B57EC53}">
      <dgm:prSet/>
      <dgm:spPr/>
      <dgm:t>
        <a:bodyPr/>
        <a:lstStyle/>
        <a:p>
          <a:endParaRPr lang="nl-NL" sz="900">
            <a:latin typeface="+mn-lt"/>
          </a:endParaRPr>
        </a:p>
      </dgm:t>
    </dgm:pt>
    <dgm:pt modelId="{775BFA2F-7FA9-4A96-A672-FD7D738159FD}">
      <dgm:prSet phldrT="[Tekst]" custT="1"/>
      <dgm:spPr/>
      <dgm:t>
        <a:bodyPr/>
        <a:lstStyle/>
        <a:p>
          <a:r>
            <a:rPr lang="nl-NL" sz="900">
              <a:latin typeface="+mn-lt"/>
            </a:rPr>
            <a:t>7</a:t>
          </a:r>
        </a:p>
      </dgm:t>
    </dgm:pt>
    <dgm:pt modelId="{C5B773ED-BC90-47A6-BC38-196467873A73}" type="parTrans" cxnId="{33A0DAF9-B65D-4CAF-AC02-BB972847422E}">
      <dgm:prSet/>
      <dgm:spPr/>
      <dgm:t>
        <a:bodyPr/>
        <a:lstStyle/>
        <a:p>
          <a:endParaRPr lang="nl-NL" sz="900">
            <a:latin typeface="+mn-lt"/>
          </a:endParaRPr>
        </a:p>
      </dgm:t>
    </dgm:pt>
    <dgm:pt modelId="{90F204FD-D7E3-460B-8147-E9F8A685F903}" type="sibTrans" cxnId="{33A0DAF9-B65D-4CAF-AC02-BB972847422E}">
      <dgm:prSet/>
      <dgm:spPr/>
      <dgm:t>
        <a:bodyPr/>
        <a:lstStyle/>
        <a:p>
          <a:endParaRPr lang="nl-NL" sz="900">
            <a:latin typeface="+mn-lt"/>
          </a:endParaRPr>
        </a:p>
      </dgm:t>
    </dgm:pt>
    <dgm:pt modelId="{6C54265A-8E30-4A94-BEB7-F8D41206A642}">
      <dgm:prSet custT="1"/>
      <dgm:spPr/>
      <dgm:t>
        <a:bodyPr/>
        <a:lstStyle/>
        <a:p>
          <a:r>
            <a:rPr lang="nl-BE" sz="900" dirty="0">
              <a:latin typeface="+mn-lt"/>
            </a:rPr>
            <a:t> (januari 2019): Verwerking van output kick-off, brainstorm</a:t>
          </a:r>
        </a:p>
      </dgm:t>
    </dgm:pt>
    <dgm:pt modelId="{1D998449-8239-4264-BF1B-65FEA83F3A4E}" type="parTrans" cxnId="{4C87223B-D93E-46FC-90EB-B466B1DA2E17}">
      <dgm:prSet/>
      <dgm:spPr/>
      <dgm:t>
        <a:bodyPr/>
        <a:lstStyle/>
        <a:p>
          <a:endParaRPr lang="nl-NL" sz="900">
            <a:latin typeface="+mn-lt"/>
          </a:endParaRPr>
        </a:p>
      </dgm:t>
    </dgm:pt>
    <dgm:pt modelId="{5172128B-58FD-4055-90FE-660D77DCAB97}" type="sibTrans" cxnId="{4C87223B-D93E-46FC-90EB-B466B1DA2E17}">
      <dgm:prSet/>
      <dgm:spPr/>
      <dgm:t>
        <a:bodyPr/>
        <a:lstStyle/>
        <a:p>
          <a:endParaRPr lang="nl-NL" sz="900">
            <a:latin typeface="+mn-lt"/>
          </a:endParaRPr>
        </a:p>
      </dgm:t>
    </dgm:pt>
    <dgm:pt modelId="{F11E9FF0-04C6-4295-A7E9-AC0E279BC228}">
      <dgm:prSet custT="1"/>
      <dgm:spPr/>
      <dgm:t>
        <a:bodyPr/>
        <a:lstStyle/>
        <a:p>
          <a:r>
            <a:rPr lang="nl-BE" sz="900" dirty="0">
              <a:latin typeface="+mn-lt"/>
            </a:rPr>
            <a:t>(februari 2019): Opzetten wisselwerking met beleidsplatform duurzame voeding</a:t>
          </a:r>
        </a:p>
      </dgm:t>
    </dgm:pt>
    <dgm:pt modelId="{CC006551-848E-4BBD-8676-55C83386265A}" type="parTrans" cxnId="{089ABBA3-C943-492C-A5D9-0ADE025DB080}">
      <dgm:prSet/>
      <dgm:spPr/>
      <dgm:t>
        <a:bodyPr/>
        <a:lstStyle/>
        <a:p>
          <a:endParaRPr lang="nl-NL" sz="900">
            <a:latin typeface="+mn-lt"/>
          </a:endParaRPr>
        </a:p>
      </dgm:t>
    </dgm:pt>
    <dgm:pt modelId="{62D1985F-A0F0-4855-B17F-FF62D47DA4B8}" type="sibTrans" cxnId="{089ABBA3-C943-492C-A5D9-0ADE025DB080}">
      <dgm:prSet/>
      <dgm:spPr/>
      <dgm:t>
        <a:bodyPr/>
        <a:lstStyle/>
        <a:p>
          <a:endParaRPr lang="nl-NL" sz="900">
            <a:latin typeface="+mn-lt"/>
          </a:endParaRPr>
        </a:p>
      </dgm:t>
    </dgm:pt>
    <dgm:pt modelId="{F9D82E40-FFD4-46AF-83CD-73DEB3F3AF24}">
      <dgm:prSet custT="1"/>
      <dgm:spPr/>
      <dgm:t>
        <a:bodyPr/>
        <a:lstStyle/>
        <a:p>
          <a:r>
            <a:rPr lang="nl-BE" sz="900" dirty="0">
              <a:latin typeface="+mn-lt"/>
            </a:rPr>
            <a:t>8</a:t>
          </a:r>
        </a:p>
      </dgm:t>
    </dgm:pt>
    <dgm:pt modelId="{444F7B7E-FA9D-4555-BBEB-EF92711DBFBB}" type="parTrans" cxnId="{2F054347-B4AB-4E37-A4B2-05B78BF6C33E}">
      <dgm:prSet/>
      <dgm:spPr/>
      <dgm:t>
        <a:bodyPr/>
        <a:lstStyle/>
        <a:p>
          <a:endParaRPr lang="nl-NL" sz="900">
            <a:latin typeface="+mn-lt"/>
          </a:endParaRPr>
        </a:p>
      </dgm:t>
    </dgm:pt>
    <dgm:pt modelId="{D25D0CCE-8A45-4F3E-A517-85A29DF06627}" type="sibTrans" cxnId="{2F054347-B4AB-4E37-A4B2-05B78BF6C33E}">
      <dgm:prSet/>
      <dgm:spPr/>
      <dgm:t>
        <a:bodyPr/>
        <a:lstStyle/>
        <a:p>
          <a:endParaRPr lang="nl-NL" sz="900">
            <a:latin typeface="+mn-lt"/>
          </a:endParaRPr>
        </a:p>
      </dgm:t>
    </dgm:pt>
    <dgm:pt modelId="{EA2B70F8-247A-43B4-AC08-C266695A60B6}">
      <dgm:prSet custT="1"/>
      <dgm:spPr/>
      <dgm:t>
        <a:bodyPr/>
        <a:lstStyle/>
        <a:p>
          <a:r>
            <a:rPr lang="nl-BE" sz="900" dirty="0">
              <a:latin typeface="+mn-lt"/>
            </a:rPr>
            <a:t>(maart 2019): Opmaak draft </a:t>
          </a:r>
          <a:r>
            <a:rPr lang="nl-BE" sz="900" dirty="0" err="1">
              <a:latin typeface="+mn-lt"/>
            </a:rPr>
            <a:t>onderzoeksagenda</a:t>
          </a:r>
          <a:endParaRPr lang="nl-BE" sz="900" dirty="0">
            <a:latin typeface="+mn-lt"/>
          </a:endParaRPr>
        </a:p>
      </dgm:t>
    </dgm:pt>
    <dgm:pt modelId="{3B816B37-B21E-4351-B780-31E448042AD4}" type="parTrans" cxnId="{C2A35608-89AB-4605-B075-96AAA6A16A6A}">
      <dgm:prSet/>
      <dgm:spPr/>
      <dgm:t>
        <a:bodyPr/>
        <a:lstStyle/>
        <a:p>
          <a:endParaRPr lang="nl-NL" sz="900">
            <a:latin typeface="+mn-lt"/>
          </a:endParaRPr>
        </a:p>
      </dgm:t>
    </dgm:pt>
    <dgm:pt modelId="{E9C73444-9947-4267-B0BB-D1893BD0EC09}" type="sibTrans" cxnId="{C2A35608-89AB-4605-B075-96AAA6A16A6A}">
      <dgm:prSet/>
      <dgm:spPr/>
      <dgm:t>
        <a:bodyPr/>
        <a:lstStyle/>
        <a:p>
          <a:endParaRPr lang="nl-NL" sz="900">
            <a:latin typeface="+mn-lt"/>
          </a:endParaRPr>
        </a:p>
      </dgm:t>
    </dgm:pt>
    <dgm:pt modelId="{6B2B8D88-FFC7-4380-9580-E0F7ECA810F3}">
      <dgm:prSet custT="1"/>
      <dgm:spPr/>
      <dgm:t>
        <a:bodyPr/>
        <a:lstStyle/>
        <a:p>
          <a:r>
            <a:rPr lang="nl-BE" sz="900" dirty="0">
              <a:latin typeface="+mn-lt"/>
            </a:rPr>
            <a:t>9</a:t>
          </a:r>
        </a:p>
      </dgm:t>
    </dgm:pt>
    <dgm:pt modelId="{FEE93891-E3DD-49D2-BB52-5FF51CD9D93A}" type="parTrans" cxnId="{45A0031D-F1B6-422F-854E-957E18142E38}">
      <dgm:prSet/>
      <dgm:spPr/>
      <dgm:t>
        <a:bodyPr/>
        <a:lstStyle/>
        <a:p>
          <a:endParaRPr lang="nl-NL" sz="900">
            <a:latin typeface="+mn-lt"/>
          </a:endParaRPr>
        </a:p>
      </dgm:t>
    </dgm:pt>
    <dgm:pt modelId="{891E09F5-995E-4948-9BC1-B5882D9FCEB1}" type="sibTrans" cxnId="{45A0031D-F1B6-422F-854E-957E18142E38}">
      <dgm:prSet/>
      <dgm:spPr/>
      <dgm:t>
        <a:bodyPr/>
        <a:lstStyle/>
        <a:p>
          <a:endParaRPr lang="nl-NL" sz="900">
            <a:latin typeface="+mn-lt"/>
          </a:endParaRPr>
        </a:p>
      </dgm:t>
    </dgm:pt>
    <dgm:pt modelId="{1E666722-E367-45B1-9AE7-1B2E11671212}">
      <dgm:prSet custT="1"/>
      <dgm:spPr/>
      <dgm:t>
        <a:bodyPr/>
        <a:lstStyle/>
        <a:p>
          <a:r>
            <a:rPr lang="nl-BE" sz="900" dirty="0">
              <a:latin typeface="+mn-lt"/>
            </a:rPr>
            <a:t> (april – juni 2019) : voorstellen project en </a:t>
          </a:r>
          <a:r>
            <a:rPr lang="nl-BE" sz="900" dirty="0" err="1">
              <a:latin typeface="+mn-lt"/>
            </a:rPr>
            <a:t>onderzoeksagenda via bilaterale contacten (onderzoeksagenda 1.</a:t>
          </a:r>
          <a:r>
            <a:rPr lang="nl-BE" sz="900" dirty="0">
              <a:latin typeface="+mn-lt"/>
            </a:rPr>
            <a:t>0)</a:t>
          </a:r>
        </a:p>
      </dgm:t>
    </dgm:pt>
    <dgm:pt modelId="{C7DBD7E1-6C23-4710-B011-E439B10AC91B}" type="parTrans" cxnId="{3E397773-3C97-4CDF-A951-819027ED4A28}">
      <dgm:prSet/>
      <dgm:spPr/>
      <dgm:t>
        <a:bodyPr/>
        <a:lstStyle/>
        <a:p>
          <a:endParaRPr lang="nl-NL" sz="900">
            <a:latin typeface="+mn-lt"/>
          </a:endParaRPr>
        </a:p>
      </dgm:t>
    </dgm:pt>
    <dgm:pt modelId="{6822594F-515A-4560-BABB-86A7F8B5C16F}" type="sibTrans" cxnId="{3E397773-3C97-4CDF-A951-819027ED4A28}">
      <dgm:prSet/>
      <dgm:spPr/>
      <dgm:t>
        <a:bodyPr/>
        <a:lstStyle/>
        <a:p>
          <a:endParaRPr lang="nl-NL" sz="900">
            <a:latin typeface="+mn-lt"/>
          </a:endParaRPr>
        </a:p>
      </dgm:t>
    </dgm:pt>
    <dgm:pt modelId="{01E17A3D-04C5-4A49-9EEE-A607D2D1F684}">
      <dgm:prSet custT="1"/>
      <dgm:spPr/>
      <dgm:t>
        <a:bodyPr/>
        <a:lstStyle/>
        <a:p>
          <a:r>
            <a:rPr lang="nl-BE" sz="900" dirty="0">
              <a:latin typeface="+mn-lt"/>
            </a:rPr>
            <a:t>10</a:t>
          </a:r>
        </a:p>
      </dgm:t>
    </dgm:pt>
    <dgm:pt modelId="{CBEC1FE5-BD09-43D1-B006-E7414E46B776}" type="parTrans" cxnId="{40EA19A7-FB91-4916-99D0-7979C2E80F35}">
      <dgm:prSet/>
      <dgm:spPr/>
      <dgm:t>
        <a:bodyPr/>
        <a:lstStyle/>
        <a:p>
          <a:endParaRPr lang="nl-NL" sz="900">
            <a:latin typeface="+mn-lt"/>
          </a:endParaRPr>
        </a:p>
      </dgm:t>
    </dgm:pt>
    <dgm:pt modelId="{FFCFCE9C-911B-4295-8A7D-2C360D8B340F}" type="sibTrans" cxnId="{40EA19A7-FB91-4916-99D0-7979C2E80F35}">
      <dgm:prSet/>
      <dgm:spPr/>
      <dgm:t>
        <a:bodyPr/>
        <a:lstStyle/>
        <a:p>
          <a:endParaRPr lang="nl-NL" sz="900">
            <a:latin typeface="+mn-lt"/>
          </a:endParaRPr>
        </a:p>
      </dgm:t>
    </dgm:pt>
    <dgm:pt modelId="{679ECA63-DC4D-417A-9A17-FF50F9A2E822}">
      <dgm:prSet custT="1"/>
      <dgm:spPr/>
      <dgm:t>
        <a:bodyPr/>
        <a:lstStyle/>
        <a:p>
          <a:r>
            <a:rPr lang="nl-BE" sz="900" dirty="0">
              <a:latin typeface="+mn-lt"/>
            </a:rPr>
            <a:t> (februari 2020) : Workshop ter uitwerking van onderzoeksagenda 2.0 (met roadmaps)</a:t>
          </a:r>
        </a:p>
      </dgm:t>
    </dgm:pt>
    <dgm:pt modelId="{F7B7343C-5FCC-4448-96FB-5D2CE8B0D8DB}" type="parTrans" cxnId="{66497622-EEFC-4F08-8181-76CFC615063E}">
      <dgm:prSet/>
      <dgm:spPr/>
      <dgm:t>
        <a:bodyPr/>
        <a:lstStyle/>
        <a:p>
          <a:endParaRPr lang="nl-NL" sz="900">
            <a:latin typeface="+mn-lt"/>
          </a:endParaRPr>
        </a:p>
      </dgm:t>
    </dgm:pt>
    <dgm:pt modelId="{564B4690-93F4-4E95-AD10-C77CB914E8AB}" type="sibTrans" cxnId="{66497622-EEFC-4F08-8181-76CFC615063E}">
      <dgm:prSet/>
      <dgm:spPr/>
      <dgm:t>
        <a:bodyPr/>
        <a:lstStyle/>
        <a:p>
          <a:endParaRPr lang="nl-NL" sz="900">
            <a:latin typeface="+mn-lt"/>
          </a:endParaRPr>
        </a:p>
      </dgm:t>
    </dgm:pt>
    <dgm:pt modelId="{82261444-0711-482F-8D76-90F2D96EACCF}">
      <dgm:prSet custT="1"/>
      <dgm:spPr/>
      <dgm:t>
        <a:bodyPr/>
        <a:lstStyle/>
        <a:p>
          <a:r>
            <a:rPr lang="nl-BE" sz="900" dirty="0">
              <a:latin typeface="+mn-lt"/>
            </a:rPr>
            <a:t>11</a:t>
          </a:r>
        </a:p>
      </dgm:t>
    </dgm:pt>
    <dgm:pt modelId="{F49404DF-2053-4F23-972D-7823179B4D5F}" type="parTrans" cxnId="{D7640736-CB4C-47DF-818A-E9D2004A23B0}">
      <dgm:prSet/>
      <dgm:spPr/>
      <dgm:t>
        <a:bodyPr/>
        <a:lstStyle/>
        <a:p>
          <a:endParaRPr lang="nl-NL" sz="900">
            <a:latin typeface="+mn-lt"/>
          </a:endParaRPr>
        </a:p>
      </dgm:t>
    </dgm:pt>
    <dgm:pt modelId="{A3ED7462-2CA7-40EE-A5C6-35DC762749E3}" type="sibTrans" cxnId="{D7640736-CB4C-47DF-818A-E9D2004A23B0}">
      <dgm:prSet/>
      <dgm:spPr/>
      <dgm:t>
        <a:bodyPr/>
        <a:lstStyle/>
        <a:p>
          <a:endParaRPr lang="nl-NL" sz="900">
            <a:latin typeface="+mn-lt"/>
          </a:endParaRPr>
        </a:p>
      </dgm:t>
    </dgm:pt>
    <dgm:pt modelId="{1F59F2C2-64B2-423B-A176-AA85A358EA17}">
      <dgm:prSet custT="1"/>
      <dgm:spPr/>
      <dgm:t>
        <a:bodyPr/>
        <a:lstStyle/>
        <a:p>
          <a:r>
            <a:rPr lang="nl-BE" sz="900" dirty="0">
              <a:latin typeface="+mn-lt"/>
            </a:rPr>
            <a:t>  (najaar 2020) : Organisatie grote en brede stakeholdersmeeting</a:t>
          </a:r>
        </a:p>
      </dgm:t>
    </dgm:pt>
    <dgm:pt modelId="{83F9F803-8C87-48C8-AE29-39966C21912D}" type="parTrans" cxnId="{73EBA8D7-6A39-4B6B-92E4-2515A89D68FE}">
      <dgm:prSet/>
      <dgm:spPr/>
      <dgm:t>
        <a:bodyPr/>
        <a:lstStyle/>
        <a:p>
          <a:endParaRPr lang="nl-NL" sz="900">
            <a:latin typeface="+mn-lt"/>
          </a:endParaRPr>
        </a:p>
      </dgm:t>
    </dgm:pt>
    <dgm:pt modelId="{5B977752-0E2F-40D5-BDE0-D742D670BCD1}" type="sibTrans" cxnId="{73EBA8D7-6A39-4B6B-92E4-2515A89D68FE}">
      <dgm:prSet/>
      <dgm:spPr/>
      <dgm:t>
        <a:bodyPr/>
        <a:lstStyle/>
        <a:p>
          <a:endParaRPr lang="nl-NL" sz="900">
            <a:latin typeface="+mn-lt"/>
          </a:endParaRPr>
        </a:p>
      </dgm:t>
    </dgm:pt>
    <dgm:pt modelId="{0E73671F-C1B5-4CE0-B732-0EE070761AB4}">
      <dgm:prSet custT="1"/>
      <dgm:spPr/>
      <dgm:t>
        <a:bodyPr/>
        <a:lstStyle/>
        <a:p>
          <a:r>
            <a:rPr lang="nl-BE" sz="900" dirty="0">
              <a:latin typeface="+mn-lt"/>
            </a:rPr>
            <a:t>13</a:t>
          </a:r>
        </a:p>
      </dgm:t>
    </dgm:pt>
    <dgm:pt modelId="{F46374BB-B282-4F7C-95E8-618ED1C4D970}" type="parTrans" cxnId="{428F9C43-6E9B-48C9-A3AA-03C7C341B56C}">
      <dgm:prSet/>
      <dgm:spPr/>
      <dgm:t>
        <a:bodyPr/>
        <a:lstStyle/>
        <a:p>
          <a:endParaRPr lang="nl-NL" sz="900">
            <a:latin typeface="+mn-lt"/>
          </a:endParaRPr>
        </a:p>
      </dgm:t>
    </dgm:pt>
    <dgm:pt modelId="{4F07F338-29CA-437F-B6DD-EC1A217C212D}" type="sibTrans" cxnId="{428F9C43-6E9B-48C9-A3AA-03C7C341B56C}">
      <dgm:prSet/>
      <dgm:spPr/>
      <dgm:t>
        <a:bodyPr/>
        <a:lstStyle/>
        <a:p>
          <a:endParaRPr lang="nl-NL" sz="900">
            <a:latin typeface="+mn-lt"/>
          </a:endParaRPr>
        </a:p>
      </dgm:t>
    </dgm:pt>
    <dgm:pt modelId="{143EE828-0BC1-49A5-8D28-5BB24A38CDB7}">
      <dgm:prSet custT="1"/>
      <dgm:spPr/>
      <dgm:t>
        <a:bodyPr/>
        <a:lstStyle/>
        <a:p>
          <a:r>
            <a:rPr lang="nl-BE" sz="900" dirty="0">
              <a:latin typeface="+mn-lt"/>
            </a:rPr>
            <a:t>  (voorjaar 2020): Gesprek met funding agencies </a:t>
          </a:r>
        </a:p>
      </dgm:t>
    </dgm:pt>
    <dgm:pt modelId="{B1701E30-0880-4958-844F-FBDA9765A3CE}" type="parTrans" cxnId="{A5C765CA-B3B9-48F3-B84A-F48C21F4B67B}">
      <dgm:prSet/>
      <dgm:spPr/>
      <dgm:t>
        <a:bodyPr/>
        <a:lstStyle/>
        <a:p>
          <a:endParaRPr lang="nl-NL" sz="900">
            <a:latin typeface="+mn-lt"/>
          </a:endParaRPr>
        </a:p>
      </dgm:t>
    </dgm:pt>
    <dgm:pt modelId="{F95A4F9A-0624-43A6-9750-287137956F74}" type="sibTrans" cxnId="{A5C765CA-B3B9-48F3-B84A-F48C21F4B67B}">
      <dgm:prSet/>
      <dgm:spPr/>
      <dgm:t>
        <a:bodyPr/>
        <a:lstStyle/>
        <a:p>
          <a:endParaRPr lang="nl-NL" sz="900">
            <a:latin typeface="+mn-lt"/>
          </a:endParaRPr>
        </a:p>
      </dgm:t>
    </dgm:pt>
    <dgm:pt modelId="{FF6052CB-81A4-490A-A4A4-473AAE240AB7}">
      <dgm:prSet custT="1"/>
      <dgm:spPr/>
      <dgm:t>
        <a:bodyPr/>
        <a:lstStyle/>
        <a:p>
          <a:r>
            <a:rPr lang="nl-BE" sz="900" dirty="0">
              <a:latin typeface="+mn-lt"/>
            </a:rPr>
            <a:t>12</a:t>
          </a:r>
        </a:p>
      </dgm:t>
    </dgm:pt>
    <dgm:pt modelId="{5C6ECBAA-08D7-4A3F-B243-B6E411CCD644}" type="parTrans" cxnId="{E8544BCC-5B87-4C0E-B65B-19B9FC5DAB8F}">
      <dgm:prSet/>
      <dgm:spPr/>
      <dgm:t>
        <a:bodyPr/>
        <a:lstStyle/>
        <a:p>
          <a:endParaRPr lang="nl-NL" sz="900">
            <a:latin typeface="+mn-lt"/>
          </a:endParaRPr>
        </a:p>
      </dgm:t>
    </dgm:pt>
    <dgm:pt modelId="{E9C45FFC-E238-4BF2-9B01-CE0D5E381730}" type="sibTrans" cxnId="{E8544BCC-5B87-4C0E-B65B-19B9FC5DAB8F}">
      <dgm:prSet/>
      <dgm:spPr/>
      <dgm:t>
        <a:bodyPr/>
        <a:lstStyle/>
        <a:p>
          <a:endParaRPr lang="nl-NL" sz="900">
            <a:latin typeface="+mn-lt"/>
          </a:endParaRPr>
        </a:p>
      </dgm:t>
    </dgm:pt>
    <dgm:pt modelId="{E1B9B1F4-F215-4927-BD13-81593462211C}">
      <dgm:prSet phldrT="[Tekst]" custT="1"/>
      <dgm:spPr/>
      <dgm:t>
        <a:bodyPr/>
        <a:lstStyle/>
        <a:p>
          <a:r>
            <a:rPr lang="nl-NL" sz="900">
              <a:latin typeface="+mn-lt"/>
            </a:rPr>
            <a:t>5</a:t>
          </a:r>
        </a:p>
      </dgm:t>
    </dgm:pt>
    <dgm:pt modelId="{B23DBF21-1004-440A-A2C5-4467DF397F5B}" type="parTrans" cxnId="{464BD21B-967E-4BDE-A73D-C1193E1CE9E9}">
      <dgm:prSet/>
      <dgm:spPr/>
      <dgm:t>
        <a:bodyPr/>
        <a:lstStyle/>
        <a:p>
          <a:endParaRPr lang="nl-NL" sz="900">
            <a:latin typeface="+mn-lt"/>
          </a:endParaRPr>
        </a:p>
      </dgm:t>
    </dgm:pt>
    <dgm:pt modelId="{C50513F0-F388-441F-9EE6-F220FFAD8F64}" type="sibTrans" cxnId="{464BD21B-967E-4BDE-A73D-C1193E1CE9E9}">
      <dgm:prSet/>
      <dgm:spPr/>
      <dgm:t>
        <a:bodyPr/>
        <a:lstStyle/>
        <a:p>
          <a:endParaRPr lang="nl-NL" sz="900">
            <a:latin typeface="+mn-lt"/>
          </a:endParaRPr>
        </a:p>
      </dgm:t>
    </dgm:pt>
    <dgm:pt modelId="{B24FBC16-B66E-4B0D-BF08-678B4F8CDDE2}">
      <dgm:prSet custT="1"/>
      <dgm:spPr/>
      <dgm:t>
        <a:bodyPr/>
        <a:lstStyle/>
        <a:p>
          <a:r>
            <a:rPr lang="nl-NL" sz="900">
              <a:latin typeface="+mn-lt"/>
            </a:rPr>
            <a:t> Overleg departementen Omgeving en Onderwijs</a:t>
          </a:r>
        </a:p>
      </dgm:t>
    </dgm:pt>
    <dgm:pt modelId="{92884ADD-61C9-4213-B2F3-74E86B84A9EB}" type="parTrans" cxnId="{51A11692-3860-4506-84C6-57DE35996763}">
      <dgm:prSet/>
      <dgm:spPr/>
      <dgm:t>
        <a:bodyPr/>
        <a:lstStyle/>
        <a:p>
          <a:endParaRPr lang="nl-NL" sz="900">
            <a:latin typeface="+mn-lt"/>
          </a:endParaRPr>
        </a:p>
      </dgm:t>
    </dgm:pt>
    <dgm:pt modelId="{3D25F57E-F502-4482-A16C-08B73D31B2DF}" type="sibTrans" cxnId="{51A11692-3860-4506-84C6-57DE35996763}">
      <dgm:prSet/>
      <dgm:spPr/>
      <dgm:t>
        <a:bodyPr/>
        <a:lstStyle/>
        <a:p>
          <a:endParaRPr lang="nl-NL" sz="900">
            <a:latin typeface="+mn-lt"/>
          </a:endParaRPr>
        </a:p>
      </dgm:t>
    </dgm:pt>
    <dgm:pt modelId="{9456D96C-F469-494B-ACAA-DFB85D760526}" type="pres">
      <dgm:prSet presAssocID="{096C2C52-C28A-49A6-AE67-99F4330C9EAC}" presName="linearFlow" presStyleCnt="0">
        <dgm:presLayoutVars>
          <dgm:dir/>
          <dgm:animLvl val="lvl"/>
          <dgm:resizeHandles val="exact"/>
        </dgm:presLayoutVars>
      </dgm:prSet>
      <dgm:spPr/>
      <dgm:t>
        <a:bodyPr/>
        <a:lstStyle/>
        <a:p>
          <a:endParaRPr lang="nl-NL"/>
        </a:p>
      </dgm:t>
    </dgm:pt>
    <dgm:pt modelId="{8075ABFD-D9B6-49C9-BBFB-F0D4EECD8648}" type="pres">
      <dgm:prSet presAssocID="{C02E8DF2-2686-4455-A619-5373BDE1980E}" presName="composite" presStyleCnt="0"/>
      <dgm:spPr/>
    </dgm:pt>
    <dgm:pt modelId="{B2B2D03E-CAE1-46E8-A585-D769CA08DB7E}" type="pres">
      <dgm:prSet presAssocID="{C02E8DF2-2686-4455-A619-5373BDE1980E}" presName="parentText" presStyleLbl="alignNode1" presStyleIdx="0" presStyleCnt="13">
        <dgm:presLayoutVars>
          <dgm:chMax val="1"/>
          <dgm:bulletEnabled val="1"/>
        </dgm:presLayoutVars>
      </dgm:prSet>
      <dgm:spPr/>
      <dgm:t>
        <a:bodyPr/>
        <a:lstStyle/>
        <a:p>
          <a:endParaRPr lang="nl-NL"/>
        </a:p>
      </dgm:t>
    </dgm:pt>
    <dgm:pt modelId="{4C9E2B27-BA0D-465C-9FF0-440521C2CFE0}" type="pres">
      <dgm:prSet presAssocID="{C02E8DF2-2686-4455-A619-5373BDE1980E}" presName="descendantText" presStyleLbl="alignAcc1" presStyleIdx="0" presStyleCnt="13">
        <dgm:presLayoutVars>
          <dgm:bulletEnabled val="1"/>
        </dgm:presLayoutVars>
      </dgm:prSet>
      <dgm:spPr/>
      <dgm:t>
        <a:bodyPr/>
        <a:lstStyle/>
        <a:p>
          <a:endParaRPr lang="nl-NL"/>
        </a:p>
      </dgm:t>
    </dgm:pt>
    <dgm:pt modelId="{CD50312D-85F9-4191-BE5F-19AD6AD69510}" type="pres">
      <dgm:prSet presAssocID="{6AC40EA5-E3C5-4E71-94D7-ACA5A7CEE143}" presName="sp" presStyleCnt="0"/>
      <dgm:spPr/>
    </dgm:pt>
    <dgm:pt modelId="{F192B85D-929A-4359-BAAC-A388EBD30442}" type="pres">
      <dgm:prSet presAssocID="{DD3CED59-3D71-4572-B8B4-CF660E57280A}" presName="composite" presStyleCnt="0"/>
      <dgm:spPr/>
    </dgm:pt>
    <dgm:pt modelId="{A795C6B4-770E-41F3-B3DB-16A8A2F60E14}" type="pres">
      <dgm:prSet presAssocID="{DD3CED59-3D71-4572-B8B4-CF660E57280A}" presName="parentText" presStyleLbl="alignNode1" presStyleIdx="1" presStyleCnt="13">
        <dgm:presLayoutVars>
          <dgm:chMax val="1"/>
          <dgm:bulletEnabled val="1"/>
        </dgm:presLayoutVars>
      </dgm:prSet>
      <dgm:spPr/>
      <dgm:t>
        <a:bodyPr/>
        <a:lstStyle/>
        <a:p>
          <a:endParaRPr lang="nl-NL"/>
        </a:p>
      </dgm:t>
    </dgm:pt>
    <dgm:pt modelId="{70719427-8641-4996-A296-EFF76200C01F}" type="pres">
      <dgm:prSet presAssocID="{DD3CED59-3D71-4572-B8B4-CF660E57280A}" presName="descendantText" presStyleLbl="alignAcc1" presStyleIdx="1" presStyleCnt="13">
        <dgm:presLayoutVars>
          <dgm:bulletEnabled val="1"/>
        </dgm:presLayoutVars>
      </dgm:prSet>
      <dgm:spPr/>
      <dgm:t>
        <a:bodyPr/>
        <a:lstStyle/>
        <a:p>
          <a:endParaRPr lang="nl-NL"/>
        </a:p>
      </dgm:t>
    </dgm:pt>
    <dgm:pt modelId="{F0120668-53FD-419D-A124-D1F2C3615EAA}" type="pres">
      <dgm:prSet presAssocID="{29857196-0FC2-475F-98C0-4151A0F8A240}" presName="sp" presStyleCnt="0"/>
      <dgm:spPr/>
    </dgm:pt>
    <dgm:pt modelId="{8C2949AD-1695-475F-AD6E-30D331A0BDAD}" type="pres">
      <dgm:prSet presAssocID="{9A25BC7F-D0D6-46BF-A9A1-E2DF919C5924}" presName="composite" presStyleCnt="0"/>
      <dgm:spPr/>
    </dgm:pt>
    <dgm:pt modelId="{C7C2C681-5C08-4165-B39D-7DB5958D0D26}" type="pres">
      <dgm:prSet presAssocID="{9A25BC7F-D0D6-46BF-A9A1-E2DF919C5924}" presName="parentText" presStyleLbl="alignNode1" presStyleIdx="2" presStyleCnt="13">
        <dgm:presLayoutVars>
          <dgm:chMax val="1"/>
          <dgm:bulletEnabled val="1"/>
        </dgm:presLayoutVars>
      </dgm:prSet>
      <dgm:spPr/>
      <dgm:t>
        <a:bodyPr/>
        <a:lstStyle/>
        <a:p>
          <a:endParaRPr lang="nl-NL"/>
        </a:p>
      </dgm:t>
    </dgm:pt>
    <dgm:pt modelId="{F64F45CE-CCD6-49BA-83B4-FC952ABF85BA}" type="pres">
      <dgm:prSet presAssocID="{9A25BC7F-D0D6-46BF-A9A1-E2DF919C5924}" presName="descendantText" presStyleLbl="alignAcc1" presStyleIdx="2" presStyleCnt="13">
        <dgm:presLayoutVars>
          <dgm:bulletEnabled val="1"/>
        </dgm:presLayoutVars>
      </dgm:prSet>
      <dgm:spPr/>
      <dgm:t>
        <a:bodyPr/>
        <a:lstStyle/>
        <a:p>
          <a:endParaRPr lang="nl-NL"/>
        </a:p>
      </dgm:t>
    </dgm:pt>
    <dgm:pt modelId="{BC3B96FF-B4B0-4E62-8E06-0B25BF184890}" type="pres">
      <dgm:prSet presAssocID="{83B94223-460B-492D-B504-0DDBA0EC68A1}" presName="sp" presStyleCnt="0"/>
      <dgm:spPr/>
    </dgm:pt>
    <dgm:pt modelId="{60D8476A-00B8-4514-BC60-76E7064A2B37}" type="pres">
      <dgm:prSet presAssocID="{0D28BC82-A0C7-4B07-87D6-E6349678520C}" presName="composite" presStyleCnt="0"/>
      <dgm:spPr/>
    </dgm:pt>
    <dgm:pt modelId="{055FA09A-3C20-43C9-9126-022E4C5FB336}" type="pres">
      <dgm:prSet presAssocID="{0D28BC82-A0C7-4B07-87D6-E6349678520C}" presName="parentText" presStyleLbl="alignNode1" presStyleIdx="3" presStyleCnt="13">
        <dgm:presLayoutVars>
          <dgm:chMax val="1"/>
          <dgm:bulletEnabled val="1"/>
        </dgm:presLayoutVars>
      </dgm:prSet>
      <dgm:spPr/>
      <dgm:t>
        <a:bodyPr/>
        <a:lstStyle/>
        <a:p>
          <a:endParaRPr lang="nl-NL"/>
        </a:p>
      </dgm:t>
    </dgm:pt>
    <dgm:pt modelId="{1B22AC02-0379-4B89-A38F-D5DCA73D78FF}" type="pres">
      <dgm:prSet presAssocID="{0D28BC82-A0C7-4B07-87D6-E6349678520C}" presName="descendantText" presStyleLbl="alignAcc1" presStyleIdx="3" presStyleCnt="13">
        <dgm:presLayoutVars>
          <dgm:bulletEnabled val="1"/>
        </dgm:presLayoutVars>
      </dgm:prSet>
      <dgm:spPr/>
      <dgm:t>
        <a:bodyPr/>
        <a:lstStyle/>
        <a:p>
          <a:endParaRPr lang="nl-NL"/>
        </a:p>
      </dgm:t>
    </dgm:pt>
    <dgm:pt modelId="{C00EFB4D-A579-48F3-8C77-E698DD4E56D3}" type="pres">
      <dgm:prSet presAssocID="{ACB71316-4537-4169-B218-4AA0F44DBA7E}" presName="sp" presStyleCnt="0"/>
      <dgm:spPr/>
    </dgm:pt>
    <dgm:pt modelId="{6A64C943-29BF-4909-B194-9C4D0272CD8A}" type="pres">
      <dgm:prSet presAssocID="{E1B9B1F4-F215-4927-BD13-81593462211C}" presName="composite" presStyleCnt="0"/>
      <dgm:spPr/>
    </dgm:pt>
    <dgm:pt modelId="{8C7B421C-B90B-4FE9-8777-79218A3366AB}" type="pres">
      <dgm:prSet presAssocID="{E1B9B1F4-F215-4927-BD13-81593462211C}" presName="parentText" presStyleLbl="alignNode1" presStyleIdx="4" presStyleCnt="13">
        <dgm:presLayoutVars>
          <dgm:chMax val="1"/>
          <dgm:bulletEnabled val="1"/>
        </dgm:presLayoutVars>
      </dgm:prSet>
      <dgm:spPr/>
      <dgm:t>
        <a:bodyPr/>
        <a:lstStyle/>
        <a:p>
          <a:endParaRPr lang="nl-NL"/>
        </a:p>
      </dgm:t>
    </dgm:pt>
    <dgm:pt modelId="{3E885840-065B-4C48-A8DF-261A429F4F71}" type="pres">
      <dgm:prSet presAssocID="{E1B9B1F4-F215-4927-BD13-81593462211C}" presName="descendantText" presStyleLbl="alignAcc1" presStyleIdx="4" presStyleCnt="13">
        <dgm:presLayoutVars>
          <dgm:bulletEnabled val="1"/>
        </dgm:presLayoutVars>
      </dgm:prSet>
      <dgm:spPr/>
      <dgm:t>
        <a:bodyPr/>
        <a:lstStyle/>
        <a:p>
          <a:endParaRPr lang="nl-NL"/>
        </a:p>
      </dgm:t>
    </dgm:pt>
    <dgm:pt modelId="{057B37C1-F241-402E-9234-9532A9147390}" type="pres">
      <dgm:prSet presAssocID="{C50513F0-F388-441F-9EE6-F220FFAD8F64}" presName="sp" presStyleCnt="0"/>
      <dgm:spPr/>
    </dgm:pt>
    <dgm:pt modelId="{0F3A552A-D87B-41B5-B21A-5C253EF9C072}" type="pres">
      <dgm:prSet presAssocID="{ED50F7E0-10C2-4069-9208-10C146187BD2}" presName="composite" presStyleCnt="0"/>
      <dgm:spPr/>
    </dgm:pt>
    <dgm:pt modelId="{2F1732C0-5937-4E99-A0DD-F813C45BD4A4}" type="pres">
      <dgm:prSet presAssocID="{ED50F7E0-10C2-4069-9208-10C146187BD2}" presName="parentText" presStyleLbl="alignNode1" presStyleIdx="5" presStyleCnt="13">
        <dgm:presLayoutVars>
          <dgm:chMax val="1"/>
          <dgm:bulletEnabled val="1"/>
        </dgm:presLayoutVars>
      </dgm:prSet>
      <dgm:spPr/>
      <dgm:t>
        <a:bodyPr/>
        <a:lstStyle/>
        <a:p>
          <a:endParaRPr lang="nl-NL"/>
        </a:p>
      </dgm:t>
    </dgm:pt>
    <dgm:pt modelId="{069F34CE-C120-49E7-A479-8B6C196AC35A}" type="pres">
      <dgm:prSet presAssocID="{ED50F7E0-10C2-4069-9208-10C146187BD2}" presName="descendantText" presStyleLbl="alignAcc1" presStyleIdx="5" presStyleCnt="13">
        <dgm:presLayoutVars>
          <dgm:bulletEnabled val="1"/>
        </dgm:presLayoutVars>
      </dgm:prSet>
      <dgm:spPr/>
      <dgm:t>
        <a:bodyPr/>
        <a:lstStyle/>
        <a:p>
          <a:endParaRPr lang="nl-NL"/>
        </a:p>
      </dgm:t>
    </dgm:pt>
    <dgm:pt modelId="{ED2ED6AC-A2DE-496A-AB00-907F4CA38CB4}" type="pres">
      <dgm:prSet presAssocID="{4CE5586A-E930-43EA-9FF0-16F4EEAB0839}" presName="sp" presStyleCnt="0"/>
      <dgm:spPr/>
    </dgm:pt>
    <dgm:pt modelId="{1DA42205-5B15-4648-AB6E-6F447DE2721B}" type="pres">
      <dgm:prSet presAssocID="{775BFA2F-7FA9-4A96-A672-FD7D738159FD}" presName="composite" presStyleCnt="0"/>
      <dgm:spPr/>
    </dgm:pt>
    <dgm:pt modelId="{E579CFA1-9E05-4A36-83CD-4DC017594891}" type="pres">
      <dgm:prSet presAssocID="{775BFA2F-7FA9-4A96-A672-FD7D738159FD}" presName="parentText" presStyleLbl="alignNode1" presStyleIdx="6" presStyleCnt="13">
        <dgm:presLayoutVars>
          <dgm:chMax val="1"/>
          <dgm:bulletEnabled val="1"/>
        </dgm:presLayoutVars>
      </dgm:prSet>
      <dgm:spPr/>
      <dgm:t>
        <a:bodyPr/>
        <a:lstStyle/>
        <a:p>
          <a:endParaRPr lang="nl-NL"/>
        </a:p>
      </dgm:t>
    </dgm:pt>
    <dgm:pt modelId="{C8609AB0-49C1-4AA7-90CA-DE64FF018C56}" type="pres">
      <dgm:prSet presAssocID="{775BFA2F-7FA9-4A96-A672-FD7D738159FD}" presName="descendantText" presStyleLbl="alignAcc1" presStyleIdx="6" presStyleCnt="13">
        <dgm:presLayoutVars>
          <dgm:bulletEnabled val="1"/>
        </dgm:presLayoutVars>
      </dgm:prSet>
      <dgm:spPr/>
      <dgm:t>
        <a:bodyPr/>
        <a:lstStyle/>
        <a:p>
          <a:endParaRPr lang="nl-NL"/>
        </a:p>
      </dgm:t>
    </dgm:pt>
    <dgm:pt modelId="{BC6A452E-7B85-4D7C-83A0-83798FBA3A55}" type="pres">
      <dgm:prSet presAssocID="{90F204FD-D7E3-460B-8147-E9F8A685F903}" presName="sp" presStyleCnt="0"/>
      <dgm:spPr/>
    </dgm:pt>
    <dgm:pt modelId="{3268C867-682E-4652-8D3D-243277FB1C9C}" type="pres">
      <dgm:prSet presAssocID="{F9D82E40-FFD4-46AF-83CD-73DEB3F3AF24}" presName="composite" presStyleCnt="0"/>
      <dgm:spPr/>
    </dgm:pt>
    <dgm:pt modelId="{DA10A17D-97CD-46FC-ADAE-69FC327D5BD3}" type="pres">
      <dgm:prSet presAssocID="{F9D82E40-FFD4-46AF-83CD-73DEB3F3AF24}" presName="parentText" presStyleLbl="alignNode1" presStyleIdx="7" presStyleCnt="13">
        <dgm:presLayoutVars>
          <dgm:chMax val="1"/>
          <dgm:bulletEnabled val="1"/>
        </dgm:presLayoutVars>
      </dgm:prSet>
      <dgm:spPr/>
      <dgm:t>
        <a:bodyPr/>
        <a:lstStyle/>
        <a:p>
          <a:endParaRPr lang="nl-NL"/>
        </a:p>
      </dgm:t>
    </dgm:pt>
    <dgm:pt modelId="{3954CB3A-2DA7-4626-A94F-F2FE10C3B147}" type="pres">
      <dgm:prSet presAssocID="{F9D82E40-FFD4-46AF-83CD-73DEB3F3AF24}" presName="descendantText" presStyleLbl="alignAcc1" presStyleIdx="7" presStyleCnt="13">
        <dgm:presLayoutVars>
          <dgm:bulletEnabled val="1"/>
        </dgm:presLayoutVars>
      </dgm:prSet>
      <dgm:spPr/>
      <dgm:t>
        <a:bodyPr/>
        <a:lstStyle/>
        <a:p>
          <a:endParaRPr lang="nl-NL"/>
        </a:p>
      </dgm:t>
    </dgm:pt>
    <dgm:pt modelId="{00F5C9EB-9EAF-4AEE-82FA-5EEE6AAB26FD}" type="pres">
      <dgm:prSet presAssocID="{D25D0CCE-8A45-4F3E-A517-85A29DF06627}" presName="sp" presStyleCnt="0"/>
      <dgm:spPr/>
    </dgm:pt>
    <dgm:pt modelId="{51DD22A6-B45B-4C74-B1FE-BB669F9C949E}" type="pres">
      <dgm:prSet presAssocID="{6B2B8D88-FFC7-4380-9580-E0F7ECA810F3}" presName="composite" presStyleCnt="0"/>
      <dgm:spPr/>
    </dgm:pt>
    <dgm:pt modelId="{C6ADE77C-3819-4BEF-AC8C-2A92976403FB}" type="pres">
      <dgm:prSet presAssocID="{6B2B8D88-FFC7-4380-9580-E0F7ECA810F3}" presName="parentText" presStyleLbl="alignNode1" presStyleIdx="8" presStyleCnt="13">
        <dgm:presLayoutVars>
          <dgm:chMax val="1"/>
          <dgm:bulletEnabled val="1"/>
        </dgm:presLayoutVars>
      </dgm:prSet>
      <dgm:spPr/>
      <dgm:t>
        <a:bodyPr/>
        <a:lstStyle/>
        <a:p>
          <a:endParaRPr lang="nl-NL"/>
        </a:p>
      </dgm:t>
    </dgm:pt>
    <dgm:pt modelId="{7C446BA1-2ADB-47AD-9566-9130704FABDF}" type="pres">
      <dgm:prSet presAssocID="{6B2B8D88-FFC7-4380-9580-E0F7ECA810F3}" presName="descendantText" presStyleLbl="alignAcc1" presStyleIdx="8" presStyleCnt="13">
        <dgm:presLayoutVars>
          <dgm:bulletEnabled val="1"/>
        </dgm:presLayoutVars>
      </dgm:prSet>
      <dgm:spPr/>
      <dgm:t>
        <a:bodyPr/>
        <a:lstStyle/>
        <a:p>
          <a:endParaRPr lang="nl-NL"/>
        </a:p>
      </dgm:t>
    </dgm:pt>
    <dgm:pt modelId="{0E7B1EB7-8197-4870-B251-8F87E363B0C9}" type="pres">
      <dgm:prSet presAssocID="{891E09F5-995E-4948-9BC1-B5882D9FCEB1}" presName="sp" presStyleCnt="0"/>
      <dgm:spPr/>
    </dgm:pt>
    <dgm:pt modelId="{DDE408E7-51AA-4B6F-BA73-FB0F5FFDB164}" type="pres">
      <dgm:prSet presAssocID="{01E17A3D-04C5-4A49-9EEE-A607D2D1F684}" presName="composite" presStyleCnt="0"/>
      <dgm:spPr/>
    </dgm:pt>
    <dgm:pt modelId="{919FA8DD-5101-43FF-9A8C-AFC21DB4862A}" type="pres">
      <dgm:prSet presAssocID="{01E17A3D-04C5-4A49-9EEE-A607D2D1F684}" presName="parentText" presStyleLbl="alignNode1" presStyleIdx="9" presStyleCnt="13">
        <dgm:presLayoutVars>
          <dgm:chMax val="1"/>
          <dgm:bulletEnabled val="1"/>
        </dgm:presLayoutVars>
      </dgm:prSet>
      <dgm:spPr/>
      <dgm:t>
        <a:bodyPr/>
        <a:lstStyle/>
        <a:p>
          <a:endParaRPr lang="nl-NL"/>
        </a:p>
      </dgm:t>
    </dgm:pt>
    <dgm:pt modelId="{F16F52FD-39BA-450A-9E59-9DD46E121DF7}" type="pres">
      <dgm:prSet presAssocID="{01E17A3D-04C5-4A49-9EEE-A607D2D1F684}" presName="descendantText" presStyleLbl="alignAcc1" presStyleIdx="9" presStyleCnt="13">
        <dgm:presLayoutVars>
          <dgm:bulletEnabled val="1"/>
        </dgm:presLayoutVars>
      </dgm:prSet>
      <dgm:spPr/>
      <dgm:t>
        <a:bodyPr/>
        <a:lstStyle/>
        <a:p>
          <a:endParaRPr lang="nl-NL"/>
        </a:p>
      </dgm:t>
    </dgm:pt>
    <dgm:pt modelId="{12E4981F-9437-44BF-8970-E1C7F0E2F2E3}" type="pres">
      <dgm:prSet presAssocID="{FFCFCE9C-911B-4295-8A7D-2C360D8B340F}" presName="sp" presStyleCnt="0"/>
      <dgm:spPr/>
    </dgm:pt>
    <dgm:pt modelId="{3E74CDFE-2B17-415F-980D-A0B6F53C9412}" type="pres">
      <dgm:prSet presAssocID="{82261444-0711-482F-8D76-90F2D96EACCF}" presName="composite" presStyleCnt="0"/>
      <dgm:spPr/>
    </dgm:pt>
    <dgm:pt modelId="{AE134C91-664B-4B4D-BA42-46DCA12420D5}" type="pres">
      <dgm:prSet presAssocID="{82261444-0711-482F-8D76-90F2D96EACCF}" presName="parentText" presStyleLbl="alignNode1" presStyleIdx="10" presStyleCnt="13">
        <dgm:presLayoutVars>
          <dgm:chMax val="1"/>
          <dgm:bulletEnabled val="1"/>
        </dgm:presLayoutVars>
      </dgm:prSet>
      <dgm:spPr/>
      <dgm:t>
        <a:bodyPr/>
        <a:lstStyle/>
        <a:p>
          <a:endParaRPr lang="nl-NL"/>
        </a:p>
      </dgm:t>
    </dgm:pt>
    <dgm:pt modelId="{D7A3729B-E4B4-4BB6-AB5B-95912362410A}" type="pres">
      <dgm:prSet presAssocID="{82261444-0711-482F-8D76-90F2D96EACCF}" presName="descendantText" presStyleLbl="alignAcc1" presStyleIdx="10" presStyleCnt="13">
        <dgm:presLayoutVars>
          <dgm:bulletEnabled val="1"/>
        </dgm:presLayoutVars>
      </dgm:prSet>
      <dgm:spPr/>
      <dgm:t>
        <a:bodyPr/>
        <a:lstStyle/>
        <a:p>
          <a:endParaRPr lang="nl-NL"/>
        </a:p>
      </dgm:t>
    </dgm:pt>
    <dgm:pt modelId="{3C61FB3B-8187-43EE-A60E-9837C2B2491D}" type="pres">
      <dgm:prSet presAssocID="{A3ED7462-2CA7-40EE-A5C6-35DC762749E3}" presName="sp" presStyleCnt="0"/>
      <dgm:spPr/>
    </dgm:pt>
    <dgm:pt modelId="{0AF288CF-4535-475E-AD39-6FC29B1B563B}" type="pres">
      <dgm:prSet presAssocID="{FF6052CB-81A4-490A-A4A4-473AAE240AB7}" presName="composite" presStyleCnt="0"/>
      <dgm:spPr/>
    </dgm:pt>
    <dgm:pt modelId="{301292E9-54FA-4017-9D95-FCDBC1D4D5A4}" type="pres">
      <dgm:prSet presAssocID="{FF6052CB-81A4-490A-A4A4-473AAE240AB7}" presName="parentText" presStyleLbl="alignNode1" presStyleIdx="11" presStyleCnt="13">
        <dgm:presLayoutVars>
          <dgm:chMax val="1"/>
          <dgm:bulletEnabled val="1"/>
        </dgm:presLayoutVars>
      </dgm:prSet>
      <dgm:spPr/>
      <dgm:t>
        <a:bodyPr/>
        <a:lstStyle/>
        <a:p>
          <a:endParaRPr lang="nl-NL"/>
        </a:p>
      </dgm:t>
    </dgm:pt>
    <dgm:pt modelId="{389CCFC7-BA71-49A9-8589-C79FD6E553DF}" type="pres">
      <dgm:prSet presAssocID="{FF6052CB-81A4-490A-A4A4-473AAE240AB7}" presName="descendantText" presStyleLbl="alignAcc1" presStyleIdx="11" presStyleCnt="13">
        <dgm:presLayoutVars>
          <dgm:bulletEnabled val="1"/>
        </dgm:presLayoutVars>
      </dgm:prSet>
      <dgm:spPr/>
      <dgm:t>
        <a:bodyPr/>
        <a:lstStyle/>
        <a:p>
          <a:endParaRPr lang="nl-NL"/>
        </a:p>
      </dgm:t>
    </dgm:pt>
    <dgm:pt modelId="{555B413B-057A-4016-8670-90FCC42B2BEE}" type="pres">
      <dgm:prSet presAssocID="{E9C45FFC-E238-4BF2-9B01-CE0D5E381730}" presName="sp" presStyleCnt="0"/>
      <dgm:spPr/>
    </dgm:pt>
    <dgm:pt modelId="{B85AE262-9597-48C0-8303-E74DA22CD6B6}" type="pres">
      <dgm:prSet presAssocID="{0E73671F-C1B5-4CE0-B732-0EE070761AB4}" presName="composite" presStyleCnt="0"/>
      <dgm:spPr/>
    </dgm:pt>
    <dgm:pt modelId="{D5F7126B-ADC7-418A-9BD7-1CAA950FF083}" type="pres">
      <dgm:prSet presAssocID="{0E73671F-C1B5-4CE0-B732-0EE070761AB4}" presName="parentText" presStyleLbl="alignNode1" presStyleIdx="12" presStyleCnt="13">
        <dgm:presLayoutVars>
          <dgm:chMax val="1"/>
          <dgm:bulletEnabled val="1"/>
        </dgm:presLayoutVars>
      </dgm:prSet>
      <dgm:spPr/>
      <dgm:t>
        <a:bodyPr/>
        <a:lstStyle/>
        <a:p>
          <a:endParaRPr lang="nl-NL"/>
        </a:p>
      </dgm:t>
    </dgm:pt>
    <dgm:pt modelId="{F0380AB3-1543-48B9-AF0D-6C8337C553AA}" type="pres">
      <dgm:prSet presAssocID="{0E73671F-C1B5-4CE0-B732-0EE070761AB4}" presName="descendantText" presStyleLbl="alignAcc1" presStyleIdx="12" presStyleCnt="13">
        <dgm:presLayoutVars>
          <dgm:bulletEnabled val="1"/>
        </dgm:presLayoutVars>
      </dgm:prSet>
      <dgm:spPr/>
      <dgm:t>
        <a:bodyPr/>
        <a:lstStyle/>
        <a:p>
          <a:endParaRPr lang="nl-NL"/>
        </a:p>
      </dgm:t>
    </dgm:pt>
  </dgm:ptLst>
  <dgm:cxnLst>
    <dgm:cxn modelId="{27AC24DC-71F3-48E9-8565-10BC2B57EC53}" srcId="{775BFA2F-7FA9-4A96-A672-FD7D738159FD}" destId="{3833EECD-70FA-4FFC-9385-763082B38098}" srcOrd="0" destOrd="0" parTransId="{232456B7-19D1-4869-97F6-E6279F8BF83B}" sibTransId="{43E57340-E24A-4FE0-87A5-FEF7B059437F}"/>
    <dgm:cxn modelId="{7B18CFFF-4A21-4D43-8D0D-A8D37B728E0A}" srcId="{096C2C52-C28A-49A6-AE67-99F4330C9EAC}" destId="{0D28BC82-A0C7-4B07-87D6-E6349678520C}" srcOrd="3" destOrd="0" parTransId="{EAD17B5F-AF07-43F2-A1BA-956836D37B64}" sibTransId="{ACB71316-4537-4169-B218-4AA0F44DBA7E}"/>
    <dgm:cxn modelId="{E1E49090-135E-496D-8949-EF9072260EE9}" type="presOf" srcId="{6C54265A-8E30-4A94-BEB7-F8D41206A642}" destId="{C8609AB0-49C1-4AA7-90CA-DE64FF018C56}" srcOrd="0" destOrd="1" presId="urn:microsoft.com/office/officeart/2005/8/layout/chevron2"/>
    <dgm:cxn modelId="{51A11692-3860-4506-84C6-57DE35996763}" srcId="{E1B9B1F4-F215-4927-BD13-81593462211C}" destId="{B24FBC16-B66E-4B0D-BF08-678B4F8CDDE2}" srcOrd="0" destOrd="0" parTransId="{92884ADD-61C9-4213-B2F3-74E86B84A9EB}" sibTransId="{3D25F57E-F502-4482-A16C-08B73D31B2DF}"/>
    <dgm:cxn modelId="{E84A931E-EBE4-437D-B8F7-8B1A5D6B5E8D}" type="presOf" srcId="{FF6052CB-81A4-490A-A4A4-473AAE240AB7}" destId="{301292E9-54FA-4017-9D95-FCDBC1D4D5A4}" srcOrd="0" destOrd="0" presId="urn:microsoft.com/office/officeart/2005/8/layout/chevron2"/>
    <dgm:cxn modelId="{7BCAFB7A-81D9-4402-BAE0-CBC5CCD46EE0}" type="presOf" srcId="{DD3CED59-3D71-4572-B8B4-CF660E57280A}" destId="{A795C6B4-770E-41F3-B3DB-16A8A2F60E14}" srcOrd="0" destOrd="0" presId="urn:microsoft.com/office/officeart/2005/8/layout/chevron2"/>
    <dgm:cxn modelId="{010379E6-AC47-482C-ADA8-2E1D2466B7A2}" type="presOf" srcId="{3833EECD-70FA-4FFC-9385-763082B38098}" destId="{C8609AB0-49C1-4AA7-90CA-DE64FF018C56}" srcOrd="0" destOrd="0" presId="urn:microsoft.com/office/officeart/2005/8/layout/chevron2"/>
    <dgm:cxn modelId="{66497622-EEFC-4F08-8181-76CFC615063E}" srcId="{82261444-0711-482F-8D76-90F2D96EACCF}" destId="{679ECA63-DC4D-417A-9A17-FF50F9A2E822}" srcOrd="0" destOrd="0" parTransId="{F7B7343C-5FCC-4448-96FB-5D2CE8B0D8DB}" sibTransId="{564B4690-93F4-4E95-AD10-C77CB914E8AB}"/>
    <dgm:cxn modelId="{959D1F27-0413-4E8D-B4A6-6B482EAF9057}" type="presOf" srcId="{775BFA2F-7FA9-4A96-A672-FD7D738159FD}" destId="{E579CFA1-9E05-4A36-83CD-4DC017594891}" srcOrd="0" destOrd="0" presId="urn:microsoft.com/office/officeart/2005/8/layout/chevron2"/>
    <dgm:cxn modelId="{312EC702-6110-4D71-8EFF-A06AAF00FA59}" type="presOf" srcId="{679ECA63-DC4D-417A-9A17-FF50F9A2E822}" destId="{D7A3729B-E4B4-4BB6-AB5B-95912362410A}" srcOrd="0" destOrd="0" presId="urn:microsoft.com/office/officeart/2005/8/layout/chevron2"/>
    <dgm:cxn modelId="{5C829DC7-9A9D-497B-B4CA-C2BDFFA959FD}" type="presOf" srcId="{ED50F7E0-10C2-4069-9208-10C146187BD2}" destId="{2F1732C0-5937-4E99-A0DD-F813C45BD4A4}" srcOrd="0" destOrd="0" presId="urn:microsoft.com/office/officeart/2005/8/layout/chevron2"/>
    <dgm:cxn modelId="{9BDA8947-28C1-437D-A7E5-CE34F3F13D4C}" type="presOf" srcId="{01E17A3D-04C5-4A49-9EEE-A607D2D1F684}" destId="{919FA8DD-5101-43FF-9A8C-AFC21DB4862A}" srcOrd="0" destOrd="0" presId="urn:microsoft.com/office/officeart/2005/8/layout/chevron2"/>
    <dgm:cxn modelId="{FFAB2005-B77C-46DB-8C79-7D4DFB49DB27}" srcId="{9A25BC7F-D0D6-46BF-A9A1-E2DF919C5924}" destId="{279DA1A6-39D7-4C87-91E4-5EECC6B7ADB1}" srcOrd="0" destOrd="0" parTransId="{08C95567-54BA-47AF-8FD4-156F04B4E10D}" sibTransId="{C3E6EC3F-683E-49C9-9953-0307C86D67E1}"/>
    <dgm:cxn modelId="{EF58DEC2-7BE3-4716-94A5-DF5153883DEC}" srcId="{DD3CED59-3D71-4572-B8B4-CF660E57280A}" destId="{5A50ACD9-EEAE-4D1A-A2E9-82CEF5876793}" srcOrd="0" destOrd="0" parTransId="{72C222FC-4A76-4056-8478-32F20C209A49}" sibTransId="{79C2AAEF-413F-40F6-8B61-EB27B6385DFD}"/>
    <dgm:cxn modelId="{99CF456A-1DAF-4F5B-B365-851AE1154E5D}" type="presOf" srcId="{F9D82E40-FFD4-46AF-83CD-73DEB3F3AF24}" destId="{DA10A17D-97CD-46FC-ADAE-69FC327D5BD3}" srcOrd="0" destOrd="0" presId="urn:microsoft.com/office/officeart/2005/8/layout/chevron2"/>
    <dgm:cxn modelId="{7DA9C3E8-B0E8-4988-8A1B-392FED90B33A}" srcId="{096C2C52-C28A-49A6-AE67-99F4330C9EAC}" destId="{C02E8DF2-2686-4455-A619-5373BDE1980E}" srcOrd="0" destOrd="0" parTransId="{A46356B9-CAD0-40ED-B344-81557E702255}" sibTransId="{6AC40EA5-E3C5-4E71-94D7-ACA5A7CEE143}"/>
    <dgm:cxn modelId="{849F0B8A-E34F-44D0-9F3F-B34EFFDE0037}" type="presOf" srcId="{5A50ACD9-EEAE-4D1A-A2E9-82CEF5876793}" destId="{70719427-8641-4996-A296-EFF76200C01F}" srcOrd="0" destOrd="0" presId="urn:microsoft.com/office/officeart/2005/8/layout/chevron2"/>
    <dgm:cxn modelId="{E8544BCC-5B87-4C0E-B65B-19B9FC5DAB8F}" srcId="{096C2C52-C28A-49A6-AE67-99F4330C9EAC}" destId="{FF6052CB-81A4-490A-A4A4-473AAE240AB7}" srcOrd="11" destOrd="0" parTransId="{5C6ECBAA-08D7-4A3F-B243-B6E411CCD644}" sibTransId="{E9C45FFC-E238-4BF2-9B01-CE0D5E381730}"/>
    <dgm:cxn modelId="{089ABBA3-C943-492C-A5D9-0ADE025DB080}" srcId="{F9D82E40-FFD4-46AF-83CD-73DEB3F3AF24}" destId="{F11E9FF0-04C6-4295-A7E9-AC0E279BC228}" srcOrd="0" destOrd="0" parTransId="{CC006551-848E-4BBD-8676-55C83386265A}" sibTransId="{62D1985F-A0F0-4855-B17F-FF62D47DA4B8}"/>
    <dgm:cxn modelId="{278C2CF0-E8B0-4838-816C-8FB3E6B7EA5B}" type="presOf" srcId="{EA2B70F8-247A-43B4-AC08-C266695A60B6}" destId="{7C446BA1-2ADB-47AD-9566-9130704FABDF}" srcOrd="0" destOrd="0" presId="urn:microsoft.com/office/officeart/2005/8/layout/chevron2"/>
    <dgm:cxn modelId="{33A0DAF9-B65D-4CAF-AC02-BB972847422E}" srcId="{096C2C52-C28A-49A6-AE67-99F4330C9EAC}" destId="{775BFA2F-7FA9-4A96-A672-FD7D738159FD}" srcOrd="6" destOrd="0" parTransId="{C5B773ED-BC90-47A6-BC38-196467873A73}" sibTransId="{90F204FD-D7E3-460B-8147-E9F8A685F903}"/>
    <dgm:cxn modelId="{4D74DCFE-BACC-4F57-B7C7-A58963727598}" type="presOf" srcId="{E1B9B1F4-F215-4927-BD13-81593462211C}" destId="{8C7B421C-B90B-4FE9-8777-79218A3366AB}" srcOrd="0" destOrd="0" presId="urn:microsoft.com/office/officeart/2005/8/layout/chevron2"/>
    <dgm:cxn modelId="{11D5AC22-4CC9-4B7C-8B2C-9A4263A9D6A5}" type="presOf" srcId="{1F59F2C2-64B2-423B-A176-AA85A358EA17}" destId="{F0380AB3-1543-48B9-AF0D-6C8337C553AA}" srcOrd="0" destOrd="0" presId="urn:microsoft.com/office/officeart/2005/8/layout/chevron2"/>
    <dgm:cxn modelId="{73EBA8D7-6A39-4B6B-92E4-2515A89D68FE}" srcId="{0E73671F-C1B5-4CE0-B732-0EE070761AB4}" destId="{1F59F2C2-64B2-423B-A176-AA85A358EA17}" srcOrd="0" destOrd="0" parTransId="{83F9F803-8C87-48C8-AE29-39966C21912D}" sibTransId="{5B977752-0E2F-40D5-BDE0-D742D670BCD1}"/>
    <dgm:cxn modelId="{A0F75837-875E-4D77-9772-2C754CB91FC2}" srcId="{096C2C52-C28A-49A6-AE67-99F4330C9EAC}" destId="{9A25BC7F-D0D6-46BF-A9A1-E2DF919C5924}" srcOrd="2" destOrd="0" parTransId="{5323452F-F829-487F-A773-9FEF681D50CC}" sibTransId="{83B94223-460B-492D-B504-0DDBA0EC68A1}"/>
    <dgm:cxn modelId="{45A0031D-F1B6-422F-854E-957E18142E38}" srcId="{096C2C52-C28A-49A6-AE67-99F4330C9EAC}" destId="{6B2B8D88-FFC7-4380-9580-E0F7ECA810F3}" srcOrd="8" destOrd="0" parTransId="{FEE93891-E3DD-49D2-BB52-5FF51CD9D93A}" sibTransId="{891E09F5-995E-4948-9BC1-B5882D9FCEB1}"/>
    <dgm:cxn modelId="{63FE73CE-CF45-4D8D-B814-F7E87221DDBD}" type="presOf" srcId="{0D28BC82-A0C7-4B07-87D6-E6349678520C}" destId="{055FA09A-3C20-43C9-9126-022E4C5FB336}" srcOrd="0" destOrd="0" presId="urn:microsoft.com/office/officeart/2005/8/layout/chevron2"/>
    <dgm:cxn modelId="{C904EF5A-08AB-4CBF-BFB7-0D086DBD55FE}" type="presOf" srcId="{0E73671F-C1B5-4CE0-B732-0EE070761AB4}" destId="{D5F7126B-ADC7-418A-9BD7-1CAA950FF083}" srcOrd="0" destOrd="0" presId="urn:microsoft.com/office/officeart/2005/8/layout/chevron2"/>
    <dgm:cxn modelId="{42BB0854-93F1-4913-937E-6E144C7A1353}" srcId="{096C2C52-C28A-49A6-AE67-99F4330C9EAC}" destId="{ED50F7E0-10C2-4069-9208-10C146187BD2}" srcOrd="5" destOrd="0" parTransId="{60556722-D7A8-411D-AE13-5E618AC0412E}" sibTransId="{4CE5586A-E930-43EA-9FF0-16F4EEAB0839}"/>
    <dgm:cxn modelId="{B13CFD50-DF87-4ED2-8955-320B1A607249}" type="presOf" srcId="{F11E9FF0-04C6-4295-A7E9-AC0E279BC228}" destId="{3954CB3A-2DA7-4626-A94F-F2FE10C3B147}" srcOrd="0" destOrd="0" presId="urn:microsoft.com/office/officeart/2005/8/layout/chevron2"/>
    <dgm:cxn modelId="{2BCBC0D6-B3F5-4D17-982A-93144F69C73A}" srcId="{096C2C52-C28A-49A6-AE67-99F4330C9EAC}" destId="{DD3CED59-3D71-4572-B8B4-CF660E57280A}" srcOrd="1" destOrd="0" parTransId="{07F1C290-E79C-4399-A07C-37CA55A7609F}" sibTransId="{29857196-0FC2-475F-98C0-4151A0F8A240}"/>
    <dgm:cxn modelId="{5934B21D-98C5-4E69-9C96-533B0F0DE55C}" srcId="{0D28BC82-A0C7-4B07-87D6-E6349678520C}" destId="{2096E3F1-F676-4B33-A0C9-2DB1DBDC141C}" srcOrd="0" destOrd="0" parTransId="{CA5360F4-E132-4C33-AF28-144ABE95FE38}" sibTransId="{37A220A2-C468-4E45-8801-10F146E831BE}"/>
    <dgm:cxn modelId="{992AAC52-43C9-4015-838C-F49668C01DB9}" type="presOf" srcId="{DD326C32-4529-4094-94A9-F075F08709CD}" destId="{069F34CE-C120-49E7-A479-8B6C196AC35A}" srcOrd="0" destOrd="0" presId="urn:microsoft.com/office/officeart/2005/8/layout/chevron2"/>
    <dgm:cxn modelId="{2F054347-B4AB-4E37-A4B2-05B78BF6C33E}" srcId="{096C2C52-C28A-49A6-AE67-99F4330C9EAC}" destId="{F9D82E40-FFD4-46AF-83CD-73DEB3F3AF24}" srcOrd="7" destOrd="0" parTransId="{444F7B7E-FA9D-4555-BBEB-EF92711DBFBB}" sibTransId="{D25D0CCE-8A45-4F3E-A517-85A29DF06627}"/>
    <dgm:cxn modelId="{3E397773-3C97-4CDF-A951-819027ED4A28}" srcId="{01E17A3D-04C5-4A49-9EEE-A607D2D1F684}" destId="{1E666722-E367-45B1-9AE7-1B2E11671212}" srcOrd="0" destOrd="0" parTransId="{C7DBD7E1-6C23-4710-B011-E439B10AC91B}" sibTransId="{6822594F-515A-4560-BABB-86A7F8B5C16F}"/>
    <dgm:cxn modelId="{4C6CAA1A-96C0-49C8-AEC4-C574354BE851}" type="presOf" srcId="{096C2C52-C28A-49A6-AE67-99F4330C9EAC}" destId="{9456D96C-F469-494B-ACAA-DFB85D760526}" srcOrd="0" destOrd="0" presId="urn:microsoft.com/office/officeart/2005/8/layout/chevron2"/>
    <dgm:cxn modelId="{4C87223B-D93E-46FC-90EB-B466B1DA2E17}" srcId="{775BFA2F-7FA9-4A96-A672-FD7D738159FD}" destId="{6C54265A-8E30-4A94-BEB7-F8D41206A642}" srcOrd="1" destOrd="0" parTransId="{1D998449-8239-4264-BF1B-65FEA83F3A4E}" sibTransId="{5172128B-58FD-4055-90FE-660D77DCAB97}"/>
    <dgm:cxn modelId="{464BD21B-967E-4BDE-A73D-C1193E1CE9E9}" srcId="{096C2C52-C28A-49A6-AE67-99F4330C9EAC}" destId="{E1B9B1F4-F215-4927-BD13-81593462211C}" srcOrd="4" destOrd="0" parTransId="{B23DBF21-1004-440A-A2C5-4467DF397F5B}" sibTransId="{C50513F0-F388-441F-9EE6-F220FFAD8F64}"/>
    <dgm:cxn modelId="{D7640736-CB4C-47DF-818A-E9D2004A23B0}" srcId="{096C2C52-C28A-49A6-AE67-99F4330C9EAC}" destId="{82261444-0711-482F-8D76-90F2D96EACCF}" srcOrd="10" destOrd="0" parTransId="{F49404DF-2053-4F23-972D-7823179B4D5F}" sibTransId="{A3ED7462-2CA7-40EE-A5C6-35DC762749E3}"/>
    <dgm:cxn modelId="{40EA19A7-FB91-4916-99D0-7979C2E80F35}" srcId="{096C2C52-C28A-49A6-AE67-99F4330C9EAC}" destId="{01E17A3D-04C5-4A49-9EEE-A607D2D1F684}" srcOrd="9" destOrd="0" parTransId="{CBEC1FE5-BD09-43D1-B006-E7414E46B776}" sibTransId="{FFCFCE9C-911B-4295-8A7D-2C360D8B340F}"/>
    <dgm:cxn modelId="{428F9C43-6E9B-48C9-A3AA-03C7C341B56C}" srcId="{096C2C52-C28A-49A6-AE67-99F4330C9EAC}" destId="{0E73671F-C1B5-4CE0-B732-0EE070761AB4}" srcOrd="12" destOrd="0" parTransId="{F46374BB-B282-4F7C-95E8-618ED1C4D970}" sibTransId="{4F07F338-29CA-437F-B6DD-EC1A217C212D}"/>
    <dgm:cxn modelId="{91FA8939-4EEA-4240-BD5F-B517266538CC}" type="presOf" srcId="{279DA1A6-39D7-4C87-91E4-5EECC6B7ADB1}" destId="{F64F45CE-CCD6-49BA-83B4-FC952ABF85BA}" srcOrd="0" destOrd="0" presId="urn:microsoft.com/office/officeart/2005/8/layout/chevron2"/>
    <dgm:cxn modelId="{4F68EC2B-A7C7-4DB0-8EEF-669A0E0488F3}" srcId="{ED50F7E0-10C2-4069-9208-10C146187BD2}" destId="{DD326C32-4529-4094-94A9-F075F08709CD}" srcOrd="0" destOrd="0" parTransId="{5671F641-6C22-40A3-8FDB-6B153E37C413}" sibTransId="{32BDDA3F-60F6-48F8-AF5F-F68800C4BC3B}"/>
    <dgm:cxn modelId="{82F4EB22-96A5-4990-9A47-8E16BDA8C942}" srcId="{C02E8DF2-2686-4455-A619-5373BDE1980E}" destId="{C0E5CD6E-CD40-46DC-8552-DEF8C3FEF723}" srcOrd="0" destOrd="0" parTransId="{E4838D73-883B-4F57-A8BA-F7B4820E21F1}" sibTransId="{EB8F3059-7128-4255-A79D-2F3C2A235F55}"/>
    <dgm:cxn modelId="{A5C765CA-B3B9-48F3-B84A-F48C21F4B67B}" srcId="{FF6052CB-81A4-490A-A4A4-473AAE240AB7}" destId="{143EE828-0BC1-49A5-8D28-5BB24A38CDB7}" srcOrd="0" destOrd="0" parTransId="{B1701E30-0880-4958-844F-FBDA9765A3CE}" sibTransId="{F95A4F9A-0624-43A6-9750-287137956F74}"/>
    <dgm:cxn modelId="{FD241738-C38D-4084-9ECB-6DB784983422}" type="presOf" srcId="{82261444-0711-482F-8D76-90F2D96EACCF}" destId="{AE134C91-664B-4B4D-BA42-46DCA12420D5}" srcOrd="0" destOrd="0" presId="urn:microsoft.com/office/officeart/2005/8/layout/chevron2"/>
    <dgm:cxn modelId="{800E5F47-222F-4E0F-887C-C290161A6D69}" type="presOf" srcId="{143EE828-0BC1-49A5-8D28-5BB24A38CDB7}" destId="{389CCFC7-BA71-49A9-8589-C79FD6E553DF}" srcOrd="0" destOrd="0" presId="urn:microsoft.com/office/officeart/2005/8/layout/chevron2"/>
    <dgm:cxn modelId="{E8276A89-A053-4EA7-82D0-2600FF58B0C8}" type="presOf" srcId="{2096E3F1-F676-4B33-A0C9-2DB1DBDC141C}" destId="{1B22AC02-0379-4B89-A38F-D5DCA73D78FF}" srcOrd="0" destOrd="0" presId="urn:microsoft.com/office/officeart/2005/8/layout/chevron2"/>
    <dgm:cxn modelId="{420053C1-5EA3-4365-BEF1-F8340ACF192B}" type="presOf" srcId="{C0E5CD6E-CD40-46DC-8552-DEF8C3FEF723}" destId="{4C9E2B27-BA0D-465C-9FF0-440521C2CFE0}" srcOrd="0" destOrd="0" presId="urn:microsoft.com/office/officeart/2005/8/layout/chevron2"/>
    <dgm:cxn modelId="{BB517CD8-65AA-4FA4-9E28-DCBC95F63F49}" type="presOf" srcId="{9A25BC7F-D0D6-46BF-A9A1-E2DF919C5924}" destId="{C7C2C681-5C08-4165-B39D-7DB5958D0D26}" srcOrd="0" destOrd="0" presId="urn:microsoft.com/office/officeart/2005/8/layout/chevron2"/>
    <dgm:cxn modelId="{C2A35608-89AB-4605-B075-96AAA6A16A6A}" srcId="{6B2B8D88-FFC7-4380-9580-E0F7ECA810F3}" destId="{EA2B70F8-247A-43B4-AC08-C266695A60B6}" srcOrd="0" destOrd="0" parTransId="{3B816B37-B21E-4351-B780-31E448042AD4}" sibTransId="{E9C73444-9947-4267-B0BB-D1893BD0EC09}"/>
    <dgm:cxn modelId="{351036DD-B8B8-4711-9107-EA3A9145EB40}" type="presOf" srcId="{6B2B8D88-FFC7-4380-9580-E0F7ECA810F3}" destId="{C6ADE77C-3819-4BEF-AC8C-2A92976403FB}" srcOrd="0" destOrd="0" presId="urn:microsoft.com/office/officeart/2005/8/layout/chevron2"/>
    <dgm:cxn modelId="{FAF28EC5-6787-477B-95EF-94B312D8B524}" type="presOf" srcId="{B24FBC16-B66E-4B0D-BF08-678B4F8CDDE2}" destId="{3E885840-065B-4C48-A8DF-261A429F4F71}" srcOrd="0" destOrd="0" presId="urn:microsoft.com/office/officeart/2005/8/layout/chevron2"/>
    <dgm:cxn modelId="{70773D20-07F0-4AED-BADB-C0758DBBF0A0}" type="presOf" srcId="{C02E8DF2-2686-4455-A619-5373BDE1980E}" destId="{B2B2D03E-CAE1-46E8-A585-D769CA08DB7E}" srcOrd="0" destOrd="0" presId="urn:microsoft.com/office/officeart/2005/8/layout/chevron2"/>
    <dgm:cxn modelId="{53C809F7-6FD6-4F1B-83E5-0CFFEFA132D1}" type="presOf" srcId="{1E666722-E367-45B1-9AE7-1B2E11671212}" destId="{F16F52FD-39BA-450A-9E59-9DD46E121DF7}" srcOrd="0" destOrd="0" presId="urn:microsoft.com/office/officeart/2005/8/layout/chevron2"/>
    <dgm:cxn modelId="{ADDFD8DB-21D6-4073-9B36-66651042F305}" type="presParOf" srcId="{9456D96C-F469-494B-ACAA-DFB85D760526}" destId="{8075ABFD-D9B6-49C9-BBFB-F0D4EECD8648}" srcOrd="0" destOrd="0" presId="urn:microsoft.com/office/officeart/2005/8/layout/chevron2"/>
    <dgm:cxn modelId="{C1CE7D29-E2C0-4AEB-B8BA-CAEE29287816}" type="presParOf" srcId="{8075ABFD-D9B6-49C9-BBFB-F0D4EECD8648}" destId="{B2B2D03E-CAE1-46E8-A585-D769CA08DB7E}" srcOrd="0" destOrd="0" presId="urn:microsoft.com/office/officeart/2005/8/layout/chevron2"/>
    <dgm:cxn modelId="{5D2B2030-190A-4D4A-BB40-49F1EF24F453}" type="presParOf" srcId="{8075ABFD-D9B6-49C9-BBFB-F0D4EECD8648}" destId="{4C9E2B27-BA0D-465C-9FF0-440521C2CFE0}" srcOrd="1" destOrd="0" presId="urn:microsoft.com/office/officeart/2005/8/layout/chevron2"/>
    <dgm:cxn modelId="{B9DF2CB6-6DB7-4BAC-8320-BE9C0E6B747B}" type="presParOf" srcId="{9456D96C-F469-494B-ACAA-DFB85D760526}" destId="{CD50312D-85F9-4191-BE5F-19AD6AD69510}" srcOrd="1" destOrd="0" presId="urn:microsoft.com/office/officeart/2005/8/layout/chevron2"/>
    <dgm:cxn modelId="{130D6F1A-5236-407F-B3D3-173AB51FAD20}" type="presParOf" srcId="{9456D96C-F469-494B-ACAA-DFB85D760526}" destId="{F192B85D-929A-4359-BAAC-A388EBD30442}" srcOrd="2" destOrd="0" presId="urn:microsoft.com/office/officeart/2005/8/layout/chevron2"/>
    <dgm:cxn modelId="{A1B76D07-9ECC-4578-8CCE-D6BEF80247C6}" type="presParOf" srcId="{F192B85D-929A-4359-BAAC-A388EBD30442}" destId="{A795C6B4-770E-41F3-B3DB-16A8A2F60E14}" srcOrd="0" destOrd="0" presId="urn:microsoft.com/office/officeart/2005/8/layout/chevron2"/>
    <dgm:cxn modelId="{2AAC068B-5FCC-46C9-AF7C-61B4B682DBE0}" type="presParOf" srcId="{F192B85D-929A-4359-BAAC-A388EBD30442}" destId="{70719427-8641-4996-A296-EFF76200C01F}" srcOrd="1" destOrd="0" presId="urn:microsoft.com/office/officeart/2005/8/layout/chevron2"/>
    <dgm:cxn modelId="{0D02230F-CAF8-40A8-B2E5-75C388E4211F}" type="presParOf" srcId="{9456D96C-F469-494B-ACAA-DFB85D760526}" destId="{F0120668-53FD-419D-A124-D1F2C3615EAA}" srcOrd="3" destOrd="0" presId="urn:microsoft.com/office/officeart/2005/8/layout/chevron2"/>
    <dgm:cxn modelId="{9A3936A0-3ED9-4925-9322-03F07B67CC76}" type="presParOf" srcId="{9456D96C-F469-494B-ACAA-DFB85D760526}" destId="{8C2949AD-1695-475F-AD6E-30D331A0BDAD}" srcOrd="4" destOrd="0" presId="urn:microsoft.com/office/officeart/2005/8/layout/chevron2"/>
    <dgm:cxn modelId="{2620BD40-17FB-428F-ACD5-A4C6C30B6059}" type="presParOf" srcId="{8C2949AD-1695-475F-AD6E-30D331A0BDAD}" destId="{C7C2C681-5C08-4165-B39D-7DB5958D0D26}" srcOrd="0" destOrd="0" presId="urn:microsoft.com/office/officeart/2005/8/layout/chevron2"/>
    <dgm:cxn modelId="{F95209B2-2B92-4C5C-901A-30EBF39F2FBB}" type="presParOf" srcId="{8C2949AD-1695-475F-AD6E-30D331A0BDAD}" destId="{F64F45CE-CCD6-49BA-83B4-FC952ABF85BA}" srcOrd="1" destOrd="0" presId="urn:microsoft.com/office/officeart/2005/8/layout/chevron2"/>
    <dgm:cxn modelId="{D8FF369B-567F-4206-BE6E-1EAA313A2B81}" type="presParOf" srcId="{9456D96C-F469-494B-ACAA-DFB85D760526}" destId="{BC3B96FF-B4B0-4E62-8E06-0B25BF184890}" srcOrd="5" destOrd="0" presId="urn:microsoft.com/office/officeart/2005/8/layout/chevron2"/>
    <dgm:cxn modelId="{C7EF2D72-018B-4FFD-BF70-7E5C71806FB1}" type="presParOf" srcId="{9456D96C-F469-494B-ACAA-DFB85D760526}" destId="{60D8476A-00B8-4514-BC60-76E7064A2B37}" srcOrd="6" destOrd="0" presId="urn:microsoft.com/office/officeart/2005/8/layout/chevron2"/>
    <dgm:cxn modelId="{45887DFA-7E8E-4B2A-9475-512C9F61DB96}" type="presParOf" srcId="{60D8476A-00B8-4514-BC60-76E7064A2B37}" destId="{055FA09A-3C20-43C9-9126-022E4C5FB336}" srcOrd="0" destOrd="0" presId="urn:microsoft.com/office/officeart/2005/8/layout/chevron2"/>
    <dgm:cxn modelId="{742FDD52-CB2A-4B3F-A9CB-EF73651A2A01}" type="presParOf" srcId="{60D8476A-00B8-4514-BC60-76E7064A2B37}" destId="{1B22AC02-0379-4B89-A38F-D5DCA73D78FF}" srcOrd="1" destOrd="0" presId="urn:microsoft.com/office/officeart/2005/8/layout/chevron2"/>
    <dgm:cxn modelId="{8148C173-0C86-4492-B9BA-5BFF3C471C11}" type="presParOf" srcId="{9456D96C-F469-494B-ACAA-DFB85D760526}" destId="{C00EFB4D-A579-48F3-8C77-E698DD4E56D3}" srcOrd="7" destOrd="0" presId="urn:microsoft.com/office/officeart/2005/8/layout/chevron2"/>
    <dgm:cxn modelId="{160AED30-962B-4AEA-BEB9-A03CB29A11C7}" type="presParOf" srcId="{9456D96C-F469-494B-ACAA-DFB85D760526}" destId="{6A64C943-29BF-4909-B194-9C4D0272CD8A}" srcOrd="8" destOrd="0" presId="urn:microsoft.com/office/officeart/2005/8/layout/chevron2"/>
    <dgm:cxn modelId="{68081A12-6462-4780-8980-7FD5C5D62D8D}" type="presParOf" srcId="{6A64C943-29BF-4909-B194-9C4D0272CD8A}" destId="{8C7B421C-B90B-4FE9-8777-79218A3366AB}" srcOrd="0" destOrd="0" presId="urn:microsoft.com/office/officeart/2005/8/layout/chevron2"/>
    <dgm:cxn modelId="{7D913A04-44B0-4616-B89D-C120B52040D1}" type="presParOf" srcId="{6A64C943-29BF-4909-B194-9C4D0272CD8A}" destId="{3E885840-065B-4C48-A8DF-261A429F4F71}" srcOrd="1" destOrd="0" presId="urn:microsoft.com/office/officeart/2005/8/layout/chevron2"/>
    <dgm:cxn modelId="{A843B8BA-16B3-4985-A2E9-FF3148F345B4}" type="presParOf" srcId="{9456D96C-F469-494B-ACAA-DFB85D760526}" destId="{057B37C1-F241-402E-9234-9532A9147390}" srcOrd="9" destOrd="0" presId="urn:microsoft.com/office/officeart/2005/8/layout/chevron2"/>
    <dgm:cxn modelId="{FB20DFE4-6D86-43AB-A44C-BD3CD721611F}" type="presParOf" srcId="{9456D96C-F469-494B-ACAA-DFB85D760526}" destId="{0F3A552A-D87B-41B5-B21A-5C253EF9C072}" srcOrd="10" destOrd="0" presId="urn:microsoft.com/office/officeart/2005/8/layout/chevron2"/>
    <dgm:cxn modelId="{1FF3F3C8-FC39-40D3-97A1-766220FA376E}" type="presParOf" srcId="{0F3A552A-D87B-41B5-B21A-5C253EF9C072}" destId="{2F1732C0-5937-4E99-A0DD-F813C45BD4A4}" srcOrd="0" destOrd="0" presId="urn:microsoft.com/office/officeart/2005/8/layout/chevron2"/>
    <dgm:cxn modelId="{EAD302FE-5386-4D7B-B2EB-558321819191}" type="presParOf" srcId="{0F3A552A-D87B-41B5-B21A-5C253EF9C072}" destId="{069F34CE-C120-49E7-A479-8B6C196AC35A}" srcOrd="1" destOrd="0" presId="urn:microsoft.com/office/officeart/2005/8/layout/chevron2"/>
    <dgm:cxn modelId="{130741D9-8B43-4E3A-B21B-1BC728DF4BFD}" type="presParOf" srcId="{9456D96C-F469-494B-ACAA-DFB85D760526}" destId="{ED2ED6AC-A2DE-496A-AB00-907F4CA38CB4}" srcOrd="11" destOrd="0" presId="urn:microsoft.com/office/officeart/2005/8/layout/chevron2"/>
    <dgm:cxn modelId="{8DA39B44-20F7-45E7-AF7B-B77063205342}" type="presParOf" srcId="{9456D96C-F469-494B-ACAA-DFB85D760526}" destId="{1DA42205-5B15-4648-AB6E-6F447DE2721B}" srcOrd="12" destOrd="0" presId="urn:microsoft.com/office/officeart/2005/8/layout/chevron2"/>
    <dgm:cxn modelId="{00CC6A89-27FE-4B95-A6D7-7B16DABEFD86}" type="presParOf" srcId="{1DA42205-5B15-4648-AB6E-6F447DE2721B}" destId="{E579CFA1-9E05-4A36-83CD-4DC017594891}" srcOrd="0" destOrd="0" presId="urn:microsoft.com/office/officeart/2005/8/layout/chevron2"/>
    <dgm:cxn modelId="{396106A2-B7EE-4162-97C0-506207E82C93}" type="presParOf" srcId="{1DA42205-5B15-4648-AB6E-6F447DE2721B}" destId="{C8609AB0-49C1-4AA7-90CA-DE64FF018C56}" srcOrd="1" destOrd="0" presId="urn:microsoft.com/office/officeart/2005/8/layout/chevron2"/>
    <dgm:cxn modelId="{F1F36E2E-4F64-4C5B-B7AD-A3F9CC4BB13E}" type="presParOf" srcId="{9456D96C-F469-494B-ACAA-DFB85D760526}" destId="{BC6A452E-7B85-4D7C-83A0-83798FBA3A55}" srcOrd="13" destOrd="0" presId="urn:microsoft.com/office/officeart/2005/8/layout/chevron2"/>
    <dgm:cxn modelId="{E2BB6A1A-FBE0-451E-BFA0-82FF61EFD3CB}" type="presParOf" srcId="{9456D96C-F469-494B-ACAA-DFB85D760526}" destId="{3268C867-682E-4652-8D3D-243277FB1C9C}" srcOrd="14" destOrd="0" presId="urn:microsoft.com/office/officeart/2005/8/layout/chevron2"/>
    <dgm:cxn modelId="{6F93CC3D-6D6D-48E6-B7B4-2BC8AC63705D}" type="presParOf" srcId="{3268C867-682E-4652-8D3D-243277FB1C9C}" destId="{DA10A17D-97CD-46FC-ADAE-69FC327D5BD3}" srcOrd="0" destOrd="0" presId="urn:microsoft.com/office/officeart/2005/8/layout/chevron2"/>
    <dgm:cxn modelId="{73238B57-A8EC-4245-8E3A-4521491C47C4}" type="presParOf" srcId="{3268C867-682E-4652-8D3D-243277FB1C9C}" destId="{3954CB3A-2DA7-4626-A94F-F2FE10C3B147}" srcOrd="1" destOrd="0" presId="urn:microsoft.com/office/officeart/2005/8/layout/chevron2"/>
    <dgm:cxn modelId="{0961D1EA-997C-4168-B909-B06FBB00A135}" type="presParOf" srcId="{9456D96C-F469-494B-ACAA-DFB85D760526}" destId="{00F5C9EB-9EAF-4AEE-82FA-5EEE6AAB26FD}" srcOrd="15" destOrd="0" presId="urn:microsoft.com/office/officeart/2005/8/layout/chevron2"/>
    <dgm:cxn modelId="{2927D58B-0349-411C-89A3-D6CD1B951642}" type="presParOf" srcId="{9456D96C-F469-494B-ACAA-DFB85D760526}" destId="{51DD22A6-B45B-4C74-B1FE-BB669F9C949E}" srcOrd="16" destOrd="0" presId="urn:microsoft.com/office/officeart/2005/8/layout/chevron2"/>
    <dgm:cxn modelId="{58231335-112C-493A-BD5B-2DCCFC7B7754}" type="presParOf" srcId="{51DD22A6-B45B-4C74-B1FE-BB669F9C949E}" destId="{C6ADE77C-3819-4BEF-AC8C-2A92976403FB}" srcOrd="0" destOrd="0" presId="urn:microsoft.com/office/officeart/2005/8/layout/chevron2"/>
    <dgm:cxn modelId="{13B9872D-611A-49BA-81F4-8072B6AB369A}" type="presParOf" srcId="{51DD22A6-B45B-4C74-B1FE-BB669F9C949E}" destId="{7C446BA1-2ADB-47AD-9566-9130704FABDF}" srcOrd="1" destOrd="0" presId="urn:microsoft.com/office/officeart/2005/8/layout/chevron2"/>
    <dgm:cxn modelId="{294319D6-025C-4F03-8943-0A346DA34EBD}" type="presParOf" srcId="{9456D96C-F469-494B-ACAA-DFB85D760526}" destId="{0E7B1EB7-8197-4870-B251-8F87E363B0C9}" srcOrd="17" destOrd="0" presId="urn:microsoft.com/office/officeart/2005/8/layout/chevron2"/>
    <dgm:cxn modelId="{AF665D1A-0754-410F-B8E8-5450B6E3A5F6}" type="presParOf" srcId="{9456D96C-F469-494B-ACAA-DFB85D760526}" destId="{DDE408E7-51AA-4B6F-BA73-FB0F5FFDB164}" srcOrd="18" destOrd="0" presId="urn:microsoft.com/office/officeart/2005/8/layout/chevron2"/>
    <dgm:cxn modelId="{B256CCA3-EFFC-41D8-BEE7-A16B39A61DC3}" type="presParOf" srcId="{DDE408E7-51AA-4B6F-BA73-FB0F5FFDB164}" destId="{919FA8DD-5101-43FF-9A8C-AFC21DB4862A}" srcOrd="0" destOrd="0" presId="urn:microsoft.com/office/officeart/2005/8/layout/chevron2"/>
    <dgm:cxn modelId="{46E69724-6D59-4D86-A995-FB2B3DE952BB}" type="presParOf" srcId="{DDE408E7-51AA-4B6F-BA73-FB0F5FFDB164}" destId="{F16F52FD-39BA-450A-9E59-9DD46E121DF7}" srcOrd="1" destOrd="0" presId="urn:microsoft.com/office/officeart/2005/8/layout/chevron2"/>
    <dgm:cxn modelId="{0CFAB29F-2E39-4AC8-9F75-B63E8EA0439A}" type="presParOf" srcId="{9456D96C-F469-494B-ACAA-DFB85D760526}" destId="{12E4981F-9437-44BF-8970-E1C7F0E2F2E3}" srcOrd="19" destOrd="0" presId="urn:microsoft.com/office/officeart/2005/8/layout/chevron2"/>
    <dgm:cxn modelId="{52D9B23D-9FB4-4A3F-BD2B-896D3BE0D2AD}" type="presParOf" srcId="{9456D96C-F469-494B-ACAA-DFB85D760526}" destId="{3E74CDFE-2B17-415F-980D-A0B6F53C9412}" srcOrd="20" destOrd="0" presId="urn:microsoft.com/office/officeart/2005/8/layout/chevron2"/>
    <dgm:cxn modelId="{3BC7CC1B-E455-465A-B9E9-1717B25D95D7}" type="presParOf" srcId="{3E74CDFE-2B17-415F-980D-A0B6F53C9412}" destId="{AE134C91-664B-4B4D-BA42-46DCA12420D5}" srcOrd="0" destOrd="0" presId="urn:microsoft.com/office/officeart/2005/8/layout/chevron2"/>
    <dgm:cxn modelId="{F7B0EF69-0CC1-4E4F-9D16-20906D67DE2C}" type="presParOf" srcId="{3E74CDFE-2B17-415F-980D-A0B6F53C9412}" destId="{D7A3729B-E4B4-4BB6-AB5B-95912362410A}" srcOrd="1" destOrd="0" presId="urn:microsoft.com/office/officeart/2005/8/layout/chevron2"/>
    <dgm:cxn modelId="{CC0C79F7-27B0-4C0E-9A9E-0BE463B1D866}" type="presParOf" srcId="{9456D96C-F469-494B-ACAA-DFB85D760526}" destId="{3C61FB3B-8187-43EE-A60E-9837C2B2491D}" srcOrd="21" destOrd="0" presId="urn:microsoft.com/office/officeart/2005/8/layout/chevron2"/>
    <dgm:cxn modelId="{A505C0C8-BA58-4F98-83EF-D7D1DA29B9EF}" type="presParOf" srcId="{9456D96C-F469-494B-ACAA-DFB85D760526}" destId="{0AF288CF-4535-475E-AD39-6FC29B1B563B}" srcOrd="22" destOrd="0" presId="urn:microsoft.com/office/officeart/2005/8/layout/chevron2"/>
    <dgm:cxn modelId="{445AC589-ECA0-4A76-80D1-3DA600CE4A62}" type="presParOf" srcId="{0AF288CF-4535-475E-AD39-6FC29B1B563B}" destId="{301292E9-54FA-4017-9D95-FCDBC1D4D5A4}" srcOrd="0" destOrd="0" presId="urn:microsoft.com/office/officeart/2005/8/layout/chevron2"/>
    <dgm:cxn modelId="{1A93BE93-2F2B-4ACF-8483-EB5938CEE4AC}" type="presParOf" srcId="{0AF288CF-4535-475E-AD39-6FC29B1B563B}" destId="{389CCFC7-BA71-49A9-8589-C79FD6E553DF}" srcOrd="1" destOrd="0" presId="urn:microsoft.com/office/officeart/2005/8/layout/chevron2"/>
    <dgm:cxn modelId="{CD2FF3EA-B6BC-4F15-80AB-42CBD2900BBA}" type="presParOf" srcId="{9456D96C-F469-494B-ACAA-DFB85D760526}" destId="{555B413B-057A-4016-8670-90FCC42B2BEE}" srcOrd="23" destOrd="0" presId="urn:microsoft.com/office/officeart/2005/8/layout/chevron2"/>
    <dgm:cxn modelId="{5D4D0FB2-FEFE-495A-86AE-825F86CD0208}" type="presParOf" srcId="{9456D96C-F469-494B-ACAA-DFB85D760526}" destId="{B85AE262-9597-48C0-8303-E74DA22CD6B6}" srcOrd="24" destOrd="0" presId="urn:microsoft.com/office/officeart/2005/8/layout/chevron2"/>
    <dgm:cxn modelId="{39062BFC-AF28-4399-B85A-4B5BA7EA6FE7}" type="presParOf" srcId="{B85AE262-9597-48C0-8303-E74DA22CD6B6}" destId="{D5F7126B-ADC7-418A-9BD7-1CAA950FF083}" srcOrd="0" destOrd="0" presId="urn:microsoft.com/office/officeart/2005/8/layout/chevron2"/>
    <dgm:cxn modelId="{4F2FAF5B-24C6-4AA4-AD98-0F57A8818ECE}" type="presParOf" srcId="{B85AE262-9597-48C0-8303-E74DA22CD6B6}" destId="{F0380AB3-1543-48B9-AF0D-6C8337C553AA}"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FB922D-3EEE-4837-AC13-2707A5B754A1}"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nl-BE"/>
        </a:p>
      </dgm:t>
    </dgm:pt>
    <dgm:pt modelId="{AAB4B516-B15F-4BC5-BD7A-1E8A77386378}">
      <dgm:prSet phldrT="[Tekst]"/>
      <dgm:spPr/>
      <dgm:t>
        <a:bodyPr/>
        <a:lstStyle/>
        <a:p>
          <a:r>
            <a:rPr lang="nl-NL">
              <a:latin typeface="+mj-lt"/>
            </a:rPr>
            <a:t>INTER- EN MULTIDISCIPLINAIRE ONDERZOEKSAGENDA VOOR VOEDING</a:t>
          </a:r>
          <a:endParaRPr lang="nl-BE"/>
        </a:p>
      </dgm:t>
    </dgm:pt>
    <dgm:pt modelId="{4CD2D9DC-4500-4EBC-9A38-BDB1995C3A95}" type="parTrans" cxnId="{4E1EFD07-4500-4E0E-A8EC-A5030B45DE4E}">
      <dgm:prSet/>
      <dgm:spPr/>
      <dgm:t>
        <a:bodyPr/>
        <a:lstStyle/>
        <a:p>
          <a:endParaRPr lang="nl-BE"/>
        </a:p>
      </dgm:t>
    </dgm:pt>
    <dgm:pt modelId="{AA957741-DABD-4A5A-BCE5-1AE89E700EA3}" type="sibTrans" cxnId="{4E1EFD07-4500-4E0E-A8EC-A5030B45DE4E}">
      <dgm:prSet/>
      <dgm:spPr/>
      <dgm:t>
        <a:bodyPr/>
        <a:lstStyle/>
        <a:p>
          <a:endParaRPr lang="nl-BE"/>
        </a:p>
      </dgm:t>
    </dgm:pt>
    <dgm:pt modelId="{254CD227-3CC7-4754-9651-8D94FBC0F350}">
      <dgm:prSet phldrT="[Tekst]" custT="1"/>
      <dgm:spPr/>
      <dgm:t>
        <a:bodyPr/>
        <a:lstStyle/>
        <a:p>
          <a:pPr algn="ctr"/>
          <a:r>
            <a:rPr lang="nl-NL" sz="1050">
              <a:latin typeface="+mj-lt"/>
            </a:rPr>
            <a:t>Sterktes</a:t>
          </a:r>
        </a:p>
        <a:p>
          <a:pPr algn="l"/>
          <a:r>
            <a:rPr lang="nl-NL" sz="800">
              <a:latin typeface="+mj-lt"/>
            </a:rPr>
            <a:t>- Interdisciplinaire benadering</a:t>
          </a:r>
        </a:p>
        <a:p>
          <a:pPr algn="l"/>
          <a:r>
            <a:rPr lang="nl-NL" sz="800">
              <a:latin typeface="+mj-lt"/>
            </a:rPr>
            <a:t>- Voedsel voor integraal beleidsplan en vice versa</a:t>
          </a:r>
        </a:p>
        <a:p>
          <a:pPr algn="l"/>
          <a:r>
            <a:rPr lang="nl-NL" sz="800">
              <a:latin typeface="+mj-lt"/>
            </a:rPr>
            <a:t>- Meer coherentie binnen VO</a:t>
          </a:r>
        </a:p>
        <a:p>
          <a:pPr algn="l"/>
          <a:r>
            <a:rPr lang="nl-NL" sz="800">
              <a:latin typeface="+mj-lt"/>
            </a:rPr>
            <a:t>- Breed stakeholdersplatform: financierders, overheid, onderzoekers, bedrijven, consumenten</a:t>
          </a:r>
        </a:p>
        <a:p>
          <a:pPr algn="l"/>
          <a:r>
            <a:rPr lang="nl-NL" sz="800">
              <a:latin typeface="+mj-lt"/>
            </a:rPr>
            <a:t>- Methodiek voor check met FOOD2030 uitdagingen/systeemaanpak (criteria)</a:t>
          </a:r>
        </a:p>
        <a:p>
          <a:pPr algn="l"/>
          <a:r>
            <a:rPr lang="nl-NL" sz="800">
              <a:latin typeface="+mj-lt"/>
            </a:rPr>
            <a:t>- Link met het Europese niveau (Via Fit4Food,JPI, PC, SCAR,..) en inspelen op Europese vraag</a:t>
          </a:r>
        </a:p>
        <a:p>
          <a:pPr algn="l"/>
          <a:r>
            <a:rPr lang="nl-NL" sz="800">
              <a:latin typeface="+mj-lt"/>
            </a:rPr>
            <a:t>- Wisselwerking met beleidsgroep VO</a:t>
          </a:r>
        </a:p>
      </dgm:t>
    </dgm:pt>
    <dgm:pt modelId="{CEAC0F77-07E8-4C00-9587-9B1CB1B01949}" type="parTrans" cxnId="{89B97408-3E77-4308-B796-D37CE348DF65}">
      <dgm:prSet/>
      <dgm:spPr/>
      <dgm:t>
        <a:bodyPr/>
        <a:lstStyle/>
        <a:p>
          <a:endParaRPr lang="nl-BE"/>
        </a:p>
      </dgm:t>
    </dgm:pt>
    <dgm:pt modelId="{38A9C74D-15D5-47E1-8C92-92F08870A02E}" type="sibTrans" cxnId="{89B97408-3E77-4308-B796-D37CE348DF65}">
      <dgm:prSet/>
      <dgm:spPr/>
      <dgm:t>
        <a:bodyPr/>
        <a:lstStyle/>
        <a:p>
          <a:endParaRPr lang="nl-BE"/>
        </a:p>
      </dgm:t>
    </dgm:pt>
    <dgm:pt modelId="{EA287240-14A0-4C0B-9EBD-F67A5B464D0A}">
      <dgm:prSet phldrT="[Tekst]" custT="1"/>
      <dgm:spPr/>
      <dgm:t>
        <a:bodyPr/>
        <a:lstStyle/>
        <a:p>
          <a:pPr algn="ctr"/>
          <a:r>
            <a:rPr lang="nl-NL" sz="1050">
              <a:latin typeface="+mj-lt"/>
            </a:rPr>
            <a:t>Zwaktes</a:t>
          </a:r>
        </a:p>
        <a:p>
          <a:pPr algn="l"/>
          <a:r>
            <a:rPr lang="nl-NL" sz="800">
              <a:latin typeface="+mj-lt"/>
            </a:rPr>
            <a:t>- Complementariteit met bestaande onderzoeksagenda's  (Flanders'Food) en onderzoeksprogramma's  moet actief gezocht worden</a:t>
          </a:r>
        </a:p>
        <a:p>
          <a:pPr algn="l"/>
          <a:r>
            <a:rPr lang="nl-NL" sz="800">
              <a:latin typeface="+mj-lt"/>
            </a:rPr>
            <a:t>- Werken met een brede thematische onderzoeksagenda </a:t>
          </a:r>
          <a:r>
            <a:rPr lang="nl-NL" sz="800" b="1">
              <a:latin typeface="+mn-lt"/>
            </a:rPr>
            <a:t>komt weinig voor (bottom-up financiering</a:t>
          </a:r>
          <a:r>
            <a:rPr lang="nl-NL" sz="800">
              <a:latin typeface="+mn-lt"/>
            </a:rPr>
            <a:t>)</a:t>
          </a:r>
        </a:p>
        <a:p>
          <a:pPr algn="l"/>
          <a:r>
            <a:rPr lang="nl-BE" sz="800" b="1">
              <a:latin typeface="+mn-lt"/>
            </a:rPr>
            <a:t>- Zeer breed thema, brede groep stakholders</a:t>
          </a:r>
        </a:p>
        <a:p>
          <a:pPr algn="l"/>
          <a:endParaRPr lang="nl-BE" sz="800"/>
        </a:p>
        <a:p>
          <a:pPr algn="l"/>
          <a:endParaRPr lang="nl-BE" sz="800"/>
        </a:p>
        <a:p>
          <a:pPr algn="l"/>
          <a:endParaRPr lang="nl-BE" sz="800"/>
        </a:p>
      </dgm:t>
    </dgm:pt>
    <dgm:pt modelId="{F564F1D7-36FA-4116-B2E7-227622A0F98A}" type="parTrans" cxnId="{76E7B10D-BC3D-4501-BF7A-1D38E444BBAB}">
      <dgm:prSet/>
      <dgm:spPr/>
      <dgm:t>
        <a:bodyPr/>
        <a:lstStyle/>
        <a:p>
          <a:endParaRPr lang="nl-BE"/>
        </a:p>
      </dgm:t>
    </dgm:pt>
    <dgm:pt modelId="{11A1AA64-37BD-4A10-B6A0-0B21BDAD4C61}" type="sibTrans" cxnId="{76E7B10D-BC3D-4501-BF7A-1D38E444BBAB}">
      <dgm:prSet/>
      <dgm:spPr/>
      <dgm:t>
        <a:bodyPr/>
        <a:lstStyle/>
        <a:p>
          <a:endParaRPr lang="nl-BE"/>
        </a:p>
      </dgm:t>
    </dgm:pt>
    <dgm:pt modelId="{35C3AC5F-37EF-4280-8AC1-C92186DBFDFD}">
      <dgm:prSet phldrT="[Tekst]" custT="1"/>
      <dgm:spPr/>
      <dgm:t>
        <a:bodyPr/>
        <a:lstStyle/>
        <a:p>
          <a:pPr algn="ctr"/>
          <a:r>
            <a:rPr lang="nl-NL" sz="1050">
              <a:latin typeface="+mj-lt"/>
            </a:rPr>
            <a:t>Kansen	</a:t>
          </a:r>
        </a:p>
        <a:p>
          <a:pPr algn="l"/>
          <a:r>
            <a:rPr lang="nl-NL" sz="800">
              <a:latin typeface="+mj-lt"/>
            </a:rPr>
            <a:t>- Onderzoeksprojecten rond nutritionele waarde vinden moeilijk cofinanciering bij bedrijven</a:t>
          </a:r>
        </a:p>
        <a:p>
          <a:pPr algn="l"/>
          <a:r>
            <a:rPr lang="nl-NL" sz="800">
              <a:latin typeface="+mj-lt"/>
            </a:rPr>
            <a:t>- Systeembenadering, multidisciplinair denken (diëtisten, koks, landbouwers, voedingsleer, ... ) betrekken                                              </a:t>
          </a:r>
        </a:p>
        <a:p>
          <a:pPr algn="l"/>
          <a:r>
            <a:rPr lang="nl-NL" sz="800">
              <a:latin typeface="+mj-lt"/>
            </a:rPr>
            <a:t> - Complementariteit met andere programma's: ontwikkeling van nieuwe businessmodellen, waarbij circulaire economie, consumentengedrag en voeding gecombineerd worden</a:t>
          </a:r>
        </a:p>
        <a:p>
          <a:pPr algn="l"/>
          <a:r>
            <a:rPr lang="nl-NL" sz="800">
              <a:latin typeface="+mj-lt"/>
            </a:rPr>
            <a:t>- Ontwikkeling van dataplatformen voor kennisuitwisseling </a:t>
          </a:r>
        </a:p>
        <a:p>
          <a:pPr algn="l"/>
          <a:r>
            <a:rPr lang="nl-NL" sz="800">
              <a:latin typeface="+mj-lt"/>
            </a:rPr>
            <a:t>- Vertaling van SBO naar bedrijven bevorderen door deze te betrekken</a:t>
          </a:r>
        </a:p>
        <a:p>
          <a:pPr algn="l"/>
          <a:r>
            <a:rPr lang="nl-NL" sz="800">
              <a:latin typeface="+mj-lt"/>
            </a:rPr>
            <a:t>- Linken met andere initiatieven waaronder JPI Oceans en de Blauwe cluster, die ook betrokken kunnen worden</a:t>
          </a:r>
        </a:p>
        <a:p>
          <a:pPr algn="l"/>
          <a:r>
            <a:rPr lang="nl-NL" sz="800">
              <a:latin typeface="+mj-lt"/>
            </a:rPr>
            <a:t>- Mogelijkheid voor citizen science projecten</a:t>
          </a:r>
        </a:p>
        <a:p>
          <a:pPr algn="l"/>
          <a:r>
            <a:rPr lang="nl-NL" sz="800">
              <a:latin typeface="+mj-lt"/>
            </a:rPr>
            <a:t>- Financieringskanalen in kaart brengen voor de items op de agenda</a:t>
          </a:r>
        </a:p>
        <a:p>
          <a:pPr algn="l"/>
          <a:endParaRPr lang="nl-NL" sz="800">
            <a:latin typeface="+mj-lt"/>
          </a:endParaRPr>
        </a:p>
        <a:p>
          <a:pPr algn="l"/>
          <a:endParaRPr lang="nl-NL" sz="800">
            <a:latin typeface="+mj-lt"/>
          </a:endParaRPr>
        </a:p>
        <a:p>
          <a:pPr algn="l"/>
          <a:endParaRPr lang="nl-NL" sz="800">
            <a:latin typeface="+mj-lt"/>
          </a:endParaRPr>
        </a:p>
        <a:p>
          <a:pPr algn="l"/>
          <a:endParaRPr lang="nl-BE" sz="800"/>
        </a:p>
      </dgm:t>
    </dgm:pt>
    <dgm:pt modelId="{746F8702-E40E-4D91-84FC-835D50F4ABC7}" type="parTrans" cxnId="{C1C5A6F6-CA61-4588-BD00-567E15B1168B}">
      <dgm:prSet/>
      <dgm:spPr/>
      <dgm:t>
        <a:bodyPr/>
        <a:lstStyle/>
        <a:p>
          <a:endParaRPr lang="nl-BE"/>
        </a:p>
      </dgm:t>
    </dgm:pt>
    <dgm:pt modelId="{0F575A49-BBB9-4BC8-934D-5E5EC72DFA8F}" type="sibTrans" cxnId="{C1C5A6F6-CA61-4588-BD00-567E15B1168B}">
      <dgm:prSet/>
      <dgm:spPr/>
      <dgm:t>
        <a:bodyPr/>
        <a:lstStyle/>
        <a:p>
          <a:endParaRPr lang="nl-BE"/>
        </a:p>
      </dgm:t>
    </dgm:pt>
    <dgm:pt modelId="{CF14DAF7-4B25-4920-864A-3C0DB909C2C0}">
      <dgm:prSet phldrT="[Tekst]" custT="1"/>
      <dgm:spPr/>
      <dgm:t>
        <a:bodyPr/>
        <a:lstStyle/>
        <a:p>
          <a:pPr algn="ctr"/>
          <a:r>
            <a:rPr lang="nl-NL" sz="1050">
              <a:latin typeface="+mj-lt"/>
            </a:rPr>
            <a:t>Bedreigingen</a:t>
          </a:r>
        </a:p>
        <a:p>
          <a:pPr algn="l"/>
          <a:r>
            <a:rPr lang="nl-NL" sz="800">
              <a:latin typeface="+mj-lt"/>
            </a:rPr>
            <a:t>- Weinig investeringsvrijheid bij voedingsbedrijven</a:t>
          </a:r>
        </a:p>
        <a:p>
          <a:pPr algn="l"/>
          <a:r>
            <a:rPr lang="nl-NL" sz="800">
              <a:latin typeface="+mj-lt"/>
            </a:rPr>
            <a:t>- Weinig investeringsmarge bij landbouwbedrijven</a:t>
          </a:r>
        </a:p>
        <a:p>
          <a:pPr algn="l"/>
          <a:r>
            <a:rPr lang="nl-NL" sz="800">
              <a:latin typeface="+mj-lt"/>
            </a:rPr>
            <a:t>- Elke onderzoeker/instelling probeert zijn eigen thema's in de agenda te krijgen</a:t>
          </a:r>
        </a:p>
        <a:p>
          <a:pPr algn="l"/>
          <a:r>
            <a:rPr lang="nl-NL" sz="800">
              <a:latin typeface="+mj-lt"/>
            </a:rPr>
            <a:t>- Langetermijnstrategiën vs. korte politieke legislaturen</a:t>
          </a:r>
        </a:p>
        <a:p>
          <a:pPr algn="l"/>
          <a:r>
            <a:rPr lang="nl-NL" sz="800">
              <a:latin typeface="+mj-lt"/>
            </a:rPr>
            <a:t>- Onzekerheid over (bijkomende) financiering</a:t>
          </a:r>
        </a:p>
        <a:p>
          <a:pPr algn="l"/>
          <a:endParaRPr lang="nl-NL" sz="800">
            <a:latin typeface="+mj-lt"/>
          </a:endParaRPr>
        </a:p>
        <a:p>
          <a:pPr algn="l"/>
          <a:endParaRPr lang="nl-NL" sz="800">
            <a:latin typeface="+mj-lt"/>
          </a:endParaRPr>
        </a:p>
        <a:p>
          <a:pPr algn="l"/>
          <a:endParaRPr lang="nl-NL" sz="800">
            <a:latin typeface="+mj-lt"/>
          </a:endParaRPr>
        </a:p>
        <a:p>
          <a:pPr algn="l"/>
          <a:endParaRPr lang="nl-NL" sz="800">
            <a:latin typeface="+mj-lt"/>
          </a:endParaRPr>
        </a:p>
        <a:p>
          <a:pPr algn="l"/>
          <a:endParaRPr lang="nl-NL" sz="800">
            <a:latin typeface="+mj-lt"/>
          </a:endParaRPr>
        </a:p>
        <a:p>
          <a:pPr algn="l"/>
          <a:endParaRPr lang="nl-NL" sz="800">
            <a:latin typeface="+mj-lt"/>
          </a:endParaRPr>
        </a:p>
        <a:p>
          <a:pPr algn="l"/>
          <a:endParaRPr lang="nl-NL" sz="800">
            <a:latin typeface="+mj-lt"/>
          </a:endParaRPr>
        </a:p>
        <a:p>
          <a:pPr algn="l"/>
          <a:endParaRPr lang="nl-NL" sz="800">
            <a:latin typeface="+mj-lt"/>
          </a:endParaRPr>
        </a:p>
        <a:p>
          <a:pPr algn="l"/>
          <a:endParaRPr lang="nl-NL" sz="800">
            <a:latin typeface="+mj-lt"/>
          </a:endParaRPr>
        </a:p>
        <a:p>
          <a:pPr algn="l"/>
          <a:endParaRPr lang="nl-BE" sz="800"/>
        </a:p>
      </dgm:t>
    </dgm:pt>
    <dgm:pt modelId="{CC36FF66-23B3-42A9-8374-6379B5AAE2CF}" type="parTrans" cxnId="{65BF6E03-18EA-49E3-9893-FA636EF49367}">
      <dgm:prSet/>
      <dgm:spPr/>
      <dgm:t>
        <a:bodyPr/>
        <a:lstStyle/>
        <a:p>
          <a:endParaRPr lang="nl-BE"/>
        </a:p>
      </dgm:t>
    </dgm:pt>
    <dgm:pt modelId="{D86B506E-882E-42FD-A0CA-B6E83BF529FB}" type="sibTrans" cxnId="{65BF6E03-18EA-49E3-9893-FA636EF49367}">
      <dgm:prSet/>
      <dgm:spPr/>
      <dgm:t>
        <a:bodyPr/>
        <a:lstStyle/>
        <a:p>
          <a:endParaRPr lang="nl-BE"/>
        </a:p>
      </dgm:t>
    </dgm:pt>
    <dgm:pt modelId="{5589F88D-3BFD-4DA1-9CEE-927E7C49BA35}" type="pres">
      <dgm:prSet presAssocID="{19FB922D-3EEE-4837-AC13-2707A5B754A1}" presName="diagram" presStyleCnt="0">
        <dgm:presLayoutVars>
          <dgm:chMax val="1"/>
          <dgm:dir/>
          <dgm:animLvl val="ctr"/>
          <dgm:resizeHandles val="exact"/>
        </dgm:presLayoutVars>
      </dgm:prSet>
      <dgm:spPr/>
      <dgm:t>
        <a:bodyPr/>
        <a:lstStyle/>
        <a:p>
          <a:endParaRPr lang="nl-NL"/>
        </a:p>
      </dgm:t>
    </dgm:pt>
    <dgm:pt modelId="{61504CAF-F92F-465E-A3C5-C02A08C4ED9C}" type="pres">
      <dgm:prSet presAssocID="{19FB922D-3EEE-4837-AC13-2707A5B754A1}" presName="matrix" presStyleCnt="0"/>
      <dgm:spPr/>
    </dgm:pt>
    <dgm:pt modelId="{0FEA4290-1B78-4219-96C4-E62674DE3B45}" type="pres">
      <dgm:prSet presAssocID="{19FB922D-3EEE-4837-AC13-2707A5B754A1}" presName="tile1" presStyleLbl="node1" presStyleIdx="0" presStyleCnt="4" custLinFactNeighborX="227" custLinFactNeighborY="-242"/>
      <dgm:spPr/>
      <dgm:t>
        <a:bodyPr/>
        <a:lstStyle/>
        <a:p>
          <a:endParaRPr lang="nl-NL"/>
        </a:p>
      </dgm:t>
    </dgm:pt>
    <dgm:pt modelId="{63B6E766-8067-43A8-A5C9-3A70089F6856}" type="pres">
      <dgm:prSet presAssocID="{19FB922D-3EEE-4837-AC13-2707A5B754A1}" presName="tile1text" presStyleLbl="node1" presStyleIdx="0" presStyleCnt="4">
        <dgm:presLayoutVars>
          <dgm:chMax val="0"/>
          <dgm:chPref val="0"/>
          <dgm:bulletEnabled val="1"/>
        </dgm:presLayoutVars>
      </dgm:prSet>
      <dgm:spPr/>
      <dgm:t>
        <a:bodyPr/>
        <a:lstStyle/>
        <a:p>
          <a:endParaRPr lang="nl-NL"/>
        </a:p>
      </dgm:t>
    </dgm:pt>
    <dgm:pt modelId="{FE0C8312-01C3-44BA-B248-56E84F2281D1}" type="pres">
      <dgm:prSet presAssocID="{19FB922D-3EEE-4837-AC13-2707A5B754A1}" presName="tile2" presStyleLbl="node1" presStyleIdx="1" presStyleCnt="4" custScaleY="100112"/>
      <dgm:spPr/>
      <dgm:t>
        <a:bodyPr/>
        <a:lstStyle/>
        <a:p>
          <a:endParaRPr lang="nl-NL"/>
        </a:p>
      </dgm:t>
    </dgm:pt>
    <dgm:pt modelId="{7DB77815-F433-4EC9-88BA-B8ACD5CB6362}" type="pres">
      <dgm:prSet presAssocID="{19FB922D-3EEE-4837-AC13-2707A5B754A1}" presName="tile2text" presStyleLbl="node1" presStyleIdx="1" presStyleCnt="4">
        <dgm:presLayoutVars>
          <dgm:chMax val="0"/>
          <dgm:chPref val="0"/>
          <dgm:bulletEnabled val="1"/>
        </dgm:presLayoutVars>
      </dgm:prSet>
      <dgm:spPr/>
      <dgm:t>
        <a:bodyPr/>
        <a:lstStyle/>
        <a:p>
          <a:endParaRPr lang="nl-NL"/>
        </a:p>
      </dgm:t>
    </dgm:pt>
    <dgm:pt modelId="{EE479826-B639-47AB-B484-50D5BDC12758}" type="pres">
      <dgm:prSet presAssocID="{19FB922D-3EEE-4837-AC13-2707A5B754A1}" presName="tile3" presStyleLbl="node1" presStyleIdx="2" presStyleCnt="4"/>
      <dgm:spPr/>
      <dgm:t>
        <a:bodyPr/>
        <a:lstStyle/>
        <a:p>
          <a:endParaRPr lang="nl-NL"/>
        </a:p>
      </dgm:t>
    </dgm:pt>
    <dgm:pt modelId="{B30AF619-64DC-4EEC-9B23-D6F91869FBD3}" type="pres">
      <dgm:prSet presAssocID="{19FB922D-3EEE-4837-AC13-2707A5B754A1}" presName="tile3text" presStyleLbl="node1" presStyleIdx="2" presStyleCnt="4">
        <dgm:presLayoutVars>
          <dgm:chMax val="0"/>
          <dgm:chPref val="0"/>
          <dgm:bulletEnabled val="1"/>
        </dgm:presLayoutVars>
      </dgm:prSet>
      <dgm:spPr/>
      <dgm:t>
        <a:bodyPr/>
        <a:lstStyle/>
        <a:p>
          <a:endParaRPr lang="nl-NL"/>
        </a:p>
      </dgm:t>
    </dgm:pt>
    <dgm:pt modelId="{63C5643A-DBB1-4DCA-98C5-A689FBFE362F}" type="pres">
      <dgm:prSet presAssocID="{19FB922D-3EEE-4837-AC13-2707A5B754A1}" presName="tile4" presStyleLbl="node1" presStyleIdx="3" presStyleCnt="4"/>
      <dgm:spPr/>
      <dgm:t>
        <a:bodyPr/>
        <a:lstStyle/>
        <a:p>
          <a:endParaRPr lang="nl-NL"/>
        </a:p>
      </dgm:t>
    </dgm:pt>
    <dgm:pt modelId="{50F2E427-075A-4C26-8048-553B132416C8}" type="pres">
      <dgm:prSet presAssocID="{19FB922D-3EEE-4837-AC13-2707A5B754A1}" presName="tile4text" presStyleLbl="node1" presStyleIdx="3" presStyleCnt="4">
        <dgm:presLayoutVars>
          <dgm:chMax val="0"/>
          <dgm:chPref val="0"/>
          <dgm:bulletEnabled val="1"/>
        </dgm:presLayoutVars>
      </dgm:prSet>
      <dgm:spPr/>
      <dgm:t>
        <a:bodyPr/>
        <a:lstStyle/>
        <a:p>
          <a:endParaRPr lang="nl-NL"/>
        </a:p>
      </dgm:t>
    </dgm:pt>
    <dgm:pt modelId="{469F2884-9EBE-4724-AB9B-3F96A3C9952A}" type="pres">
      <dgm:prSet presAssocID="{19FB922D-3EEE-4837-AC13-2707A5B754A1}" presName="centerTile" presStyleLbl="fgShp" presStyleIdx="0" presStyleCnt="1" custScaleX="63119" custScaleY="76033" custLinFactNeighborX="4630" custLinFactNeighborY="-19636">
        <dgm:presLayoutVars>
          <dgm:chMax val="0"/>
          <dgm:chPref val="0"/>
        </dgm:presLayoutVars>
      </dgm:prSet>
      <dgm:spPr/>
      <dgm:t>
        <a:bodyPr/>
        <a:lstStyle/>
        <a:p>
          <a:endParaRPr lang="nl-NL"/>
        </a:p>
      </dgm:t>
    </dgm:pt>
  </dgm:ptLst>
  <dgm:cxnLst>
    <dgm:cxn modelId="{65BF6E03-18EA-49E3-9893-FA636EF49367}" srcId="{AAB4B516-B15F-4BC5-BD7A-1E8A77386378}" destId="{CF14DAF7-4B25-4920-864A-3C0DB909C2C0}" srcOrd="3" destOrd="0" parTransId="{CC36FF66-23B3-42A9-8374-6379B5AAE2CF}" sibTransId="{D86B506E-882E-42FD-A0CA-B6E83BF529FB}"/>
    <dgm:cxn modelId="{4E1EFD07-4500-4E0E-A8EC-A5030B45DE4E}" srcId="{19FB922D-3EEE-4837-AC13-2707A5B754A1}" destId="{AAB4B516-B15F-4BC5-BD7A-1E8A77386378}" srcOrd="0" destOrd="0" parTransId="{4CD2D9DC-4500-4EBC-9A38-BDB1995C3A95}" sibTransId="{AA957741-DABD-4A5A-BCE5-1AE89E700EA3}"/>
    <dgm:cxn modelId="{76E7B10D-BC3D-4501-BF7A-1D38E444BBAB}" srcId="{AAB4B516-B15F-4BC5-BD7A-1E8A77386378}" destId="{EA287240-14A0-4C0B-9EBD-F67A5B464D0A}" srcOrd="1" destOrd="0" parTransId="{F564F1D7-36FA-4116-B2E7-227622A0F98A}" sibTransId="{11A1AA64-37BD-4A10-B6A0-0B21BDAD4C61}"/>
    <dgm:cxn modelId="{8B9F7BD2-AC6C-472F-97E0-67F59B1C5376}" type="presOf" srcId="{19FB922D-3EEE-4837-AC13-2707A5B754A1}" destId="{5589F88D-3BFD-4DA1-9CEE-927E7C49BA35}" srcOrd="0" destOrd="0" presId="urn:microsoft.com/office/officeart/2005/8/layout/matrix1"/>
    <dgm:cxn modelId="{3691AC23-3238-4F50-801A-0729E3581DA8}" type="presOf" srcId="{CF14DAF7-4B25-4920-864A-3C0DB909C2C0}" destId="{50F2E427-075A-4C26-8048-553B132416C8}" srcOrd="1" destOrd="0" presId="urn:microsoft.com/office/officeart/2005/8/layout/matrix1"/>
    <dgm:cxn modelId="{F2D82C13-57C8-471A-ABEC-75E06DBC5FE4}" type="presOf" srcId="{AAB4B516-B15F-4BC5-BD7A-1E8A77386378}" destId="{469F2884-9EBE-4724-AB9B-3F96A3C9952A}" srcOrd="0" destOrd="0" presId="urn:microsoft.com/office/officeart/2005/8/layout/matrix1"/>
    <dgm:cxn modelId="{5DDF603A-A492-436C-A343-6B72B5A49764}" type="presOf" srcId="{254CD227-3CC7-4754-9651-8D94FBC0F350}" destId="{63B6E766-8067-43A8-A5C9-3A70089F6856}" srcOrd="1" destOrd="0" presId="urn:microsoft.com/office/officeart/2005/8/layout/matrix1"/>
    <dgm:cxn modelId="{BA789A56-C425-4E67-B57F-DDCE97FA27E4}" type="presOf" srcId="{35C3AC5F-37EF-4280-8AC1-C92186DBFDFD}" destId="{B30AF619-64DC-4EEC-9B23-D6F91869FBD3}" srcOrd="1" destOrd="0" presId="urn:microsoft.com/office/officeart/2005/8/layout/matrix1"/>
    <dgm:cxn modelId="{5A35FB3E-34F3-4A80-BE89-9E80855AAC48}" type="presOf" srcId="{EA287240-14A0-4C0B-9EBD-F67A5B464D0A}" destId="{FE0C8312-01C3-44BA-B248-56E84F2281D1}" srcOrd="0" destOrd="0" presId="urn:microsoft.com/office/officeart/2005/8/layout/matrix1"/>
    <dgm:cxn modelId="{EC2115D1-1A58-40D5-A2C9-B72FCE48D0FE}" type="presOf" srcId="{35C3AC5F-37EF-4280-8AC1-C92186DBFDFD}" destId="{EE479826-B639-47AB-B484-50D5BDC12758}" srcOrd="0" destOrd="0" presId="urn:microsoft.com/office/officeart/2005/8/layout/matrix1"/>
    <dgm:cxn modelId="{1514FE70-580C-446E-B0F8-98E5F001C847}" type="presOf" srcId="{254CD227-3CC7-4754-9651-8D94FBC0F350}" destId="{0FEA4290-1B78-4219-96C4-E62674DE3B45}" srcOrd="0" destOrd="0" presId="urn:microsoft.com/office/officeart/2005/8/layout/matrix1"/>
    <dgm:cxn modelId="{7F51F517-DE9F-4D8C-AE7C-D6D7418B4DC1}" type="presOf" srcId="{EA287240-14A0-4C0B-9EBD-F67A5B464D0A}" destId="{7DB77815-F433-4EC9-88BA-B8ACD5CB6362}" srcOrd="1" destOrd="0" presId="urn:microsoft.com/office/officeart/2005/8/layout/matrix1"/>
    <dgm:cxn modelId="{89B97408-3E77-4308-B796-D37CE348DF65}" srcId="{AAB4B516-B15F-4BC5-BD7A-1E8A77386378}" destId="{254CD227-3CC7-4754-9651-8D94FBC0F350}" srcOrd="0" destOrd="0" parTransId="{CEAC0F77-07E8-4C00-9587-9B1CB1B01949}" sibTransId="{38A9C74D-15D5-47E1-8C92-92F08870A02E}"/>
    <dgm:cxn modelId="{D7DC2EC1-0924-490B-8F64-662D01FCD4A1}" type="presOf" srcId="{CF14DAF7-4B25-4920-864A-3C0DB909C2C0}" destId="{63C5643A-DBB1-4DCA-98C5-A689FBFE362F}" srcOrd="0" destOrd="0" presId="urn:microsoft.com/office/officeart/2005/8/layout/matrix1"/>
    <dgm:cxn modelId="{C1C5A6F6-CA61-4588-BD00-567E15B1168B}" srcId="{AAB4B516-B15F-4BC5-BD7A-1E8A77386378}" destId="{35C3AC5F-37EF-4280-8AC1-C92186DBFDFD}" srcOrd="2" destOrd="0" parTransId="{746F8702-E40E-4D91-84FC-835D50F4ABC7}" sibTransId="{0F575A49-BBB9-4BC8-934D-5E5EC72DFA8F}"/>
    <dgm:cxn modelId="{1AFA2574-3443-4BE8-AD6E-48F475E583B1}" type="presParOf" srcId="{5589F88D-3BFD-4DA1-9CEE-927E7C49BA35}" destId="{61504CAF-F92F-465E-A3C5-C02A08C4ED9C}" srcOrd="0" destOrd="0" presId="urn:microsoft.com/office/officeart/2005/8/layout/matrix1"/>
    <dgm:cxn modelId="{6E1D8DF4-9BD1-4274-904E-38C6C31071DE}" type="presParOf" srcId="{61504CAF-F92F-465E-A3C5-C02A08C4ED9C}" destId="{0FEA4290-1B78-4219-96C4-E62674DE3B45}" srcOrd="0" destOrd="0" presId="urn:microsoft.com/office/officeart/2005/8/layout/matrix1"/>
    <dgm:cxn modelId="{2CF1F8D8-514C-4BF1-8B32-5CA5E60B5D58}" type="presParOf" srcId="{61504CAF-F92F-465E-A3C5-C02A08C4ED9C}" destId="{63B6E766-8067-43A8-A5C9-3A70089F6856}" srcOrd="1" destOrd="0" presId="urn:microsoft.com/office/officeart/2005/8/layout/matrix1"/>
    <dgm:cxn modelId="{2FF41300-349E-4C0F-BDEF-A256FFAF8C5B}" type="presParOf" srcId="{61504CAF-F92F-465E-A3C5-C02A08C4ED9C}" destId="{FE0C8312-01C3-44BA-B248-56E84F2281D1}" srcOrd="2" destOrd="0" presId="urn:microsoft.com/office/officeart/2005/8/layout/matrix1"/>
    <dgm:cxn modelId="{1B230271-8A00-4BD6-B831-323C05C4EFAA}" type="presParOf" srcId="{61504CAF-F92F-465E-A3C5-C02A08C4ED9C}" destId="{7DB77815-F433-4EC9-88BA-B8ACD5CB6362}" srcOrd="3" destOrd="0" presId="urn:microsoft.com/office/officeart/2005/8/layout/matrix1"/>
    <dgm:cxn modelId="{BB12774D-3E2D-484D-98CF-F7E0CC977D1B}" type="presParOf" srcId="{61504CAF-F92F-465E-A3C5-C02A08C4ED9C}" destId="{EE479826-B639-47AB-B484-50D5BDC12758}" srcOrd="4" destOrd="0" presId="urn:microsoft.com/office/officeart/2005/8/layout/matrix1"/>
    <dgm:cxn modelId="{6F2081BE-ED68-4289-A7DE-C48E0E7DE037}" type="presParOf" srcId="{61504CAF-F92F-465E-A3C5-C02A08C4ED9C}" destId="{B30AF619-64DC-4EEC-9B23-D6F91869FBD3}" srcOrd="5" destOrd="0" presId="urn:microsoft.com/office/officeart/2005/8/layout/matrix1"/>
    <dgm:cxn modelId="{F911923A-6924-4754-89D6-F4756031AB6F}" type="presParOf" srcId="{61504CAF-F92F-465E-A3C5-C02A08C4ED9C}" destId="{63C5643A-DBB1-4DCA-98C5-A689FBFE362F}" srcOrd="6" destOrd="0" presId="urn:microsoft.com/office/officeart/2005/8/layout/matrix1"/>
    <dgm:cxn modelId="{872F15FE-1D0F-455C-9437-3BA604751956}" type="presParOf" srcId="{61504CAF-F92F-465E-A3C5-C02A08C4ED9C}" destId="{50F2E427-075A-4C26-8048-553B132416C8}" srcOrd="7" destOrd="0" presId="urn:microsoft.com/office/officeart/2005/8/layout/matrix1"/>
    <dgm:cxn modelId="{1167A59B-5462-42C5-9D12-25467508D0C3}" type="presParOf" srcId="{5589F88D-3BFD-4DA1-9CEE-927E7C49BA35}" destId="{469F2884-9EBE-4724-AB9B-3F96A3C9952A}" srcOrd="1" destOrd="0" presId="urn:microsoft.com/office/officeart/2005/8/layout/matrix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B2D03E-CAE1-46E8-A585-D769CA08DB7E}">
      <dsp:nvSpPr>
        <dsp:cNvPr id="0" name=""/>
        <dsp:cNvSpPr/>
      </dsp:nvSpPr>
      <dsp:spPr>
        <a:xfrm rot="5400000">
          <a:off x="-66213" y="70108"/>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latin typeface="+mn-lt"/>
            </a:rPr>
            <a:t>1</a:t>
          </a:r>
        </a:p>
      </dsp:txBody>
      <dsp:txXfrm rot="-5400000">
        <a:off x="0" y="158392"/>
        <a:ext cx="308994" cy="132426"/>
      </dsp:txXfrm>
    </dsp:sp>
    <dsp:sp modelId="{4C9E2B27-BA0D-465C-9FF0-440521C2CFE0}">
      <dsp:nvSpPr>
        <dsp:cNvPr id="0" name=""/>
        <dsp:cNvSpPr/>
      </dsp:nvSpPr>
      <dsp:spPr>
        <a:xfrm rot="5400000">
          <a:off x="2754160" y="-2441269"/>
          <a:ext cx="287074"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BE" sz="900" kern="1200" dirty="0">
              <a:latin typeface="+mn-lt"/>
            </a:rPr>
            <a:t> (feb – april 2018): Bepaling strategie en aanpak van Vlaamse FIT4FOOD2030-policy lab met drie beleidsdomeinen</a:t>
          </a:r>
          <a:endParaRPr lang="nl-NL" sz="900" kern="1200">
            <a:latin typeface="+mn-lt"/>
          </a:endParaRPr>
        </a:p>
      </dsp:txBody>
      <dsp:txXfrm rot="-5400000">
        <a:off x="308995" y="17910"/>
        <a:ext cx="5163391" cy="259046"/>
      </dsp:txXfrm>
    </dsp:sp>
    <dsp:sp modelId="{A795C6B4-770E-41F3-B3DB-16A8A2F60E14}">
      <dsp:nvSpPr>
        <dsp:cNvPr id="0" name=""/>
        <dsp:cNvSpPr/>
      </dsp:nvSpPr>
      <dsp:spPr>
        <a:xfrm rot="5400000">
          <a:off x="-66213" y="466061"/>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latin typeface="+mn-lt"/>
            </a:rPr>
            <a:t>2</a:t>
          </a:r>
        </a:p>
      </dsp:txBody>
      <dsp:txXfrm rot="-5400000">
        <a:off x="0" y="554345"/>
        <a:ext cx="308994" cy="132426"/>
      </dsp:txXfrm>
    </dsp:sp>
    <dsp:sp modelId="{70719427-8641-4996-A296-EFF76200C01F}">
      <dsp:nvSpPr>
        <dsp:cNvPr id="0" name=""/>
        <dsp:cNvSpPr/>
      </dsp:nvSpPr>
      <dsp:spPr>
        <a:xfrm rot="5400000">
          <a:off x="2754235" y="-2045392"/>
          <a:ext cx="286923"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BE" sz="900" kern="1200" dirty="0">
              <a:latin typeface="+mn-lt"/>
            </a:rPr>
            <a:t> (mei 2018): Goedkeuring projectaanpak door kabinetten en secretarissen-generaal (Departement EWI, LV en Agentschap Zorg en Gezondheid)</a:t>
          </a:r>
          <a:endParaRPr lang="nl-NL" sz="900" kern="1200">
            <a:latin typeface="+mn-lt"/>
          </a:endParaRPr>
        </a:p>
      </dsp:txBody>
      <dsp:txXfrm rot="-5400000">
        <a:off x="308994" y="413855"/>
        <a:ext cx="5163399" cy="258911"/>
      </dsp:txXfrm>
    </dsp:sp>
    <dsp:sp modelId="{C7C2C681-5C08-4165-B39D-7DB5958D0D26}">
      <dsp:nvSpPr>
        <dsp:cNvPr id="0" name=""/>
        <dsp:cNvSpPr/>
      </dsp:nvSpPr>
      <dsp:spPr>
        <a:xfrm rot="5400000">
          <a:off x="-66213" y="862015"/>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latin typeface="+mn-lt"/>
            </a:rPr>
            <a:t>3</a:t>
          </a:r>
        </a:p>
      </dsp:txBody>
      <dsp:txXfrm rot="-5400000">
        <a:off x="0" y="950299"/>
        <a:ext cx="308994" cy="132426"/>
      </dsp:txXfrm>
    </dsp:sp>
    <dsp:sp modelId="{F64F45CE-CCD6-49BA-83B4-FC952ABF85BA}">
      <dsp:nvSpPr>
        <dsp:cNvPr id="0" name=""/>
        <dsp:cNvSpPr/>
      </dsp:nvSpPr>
      <dsp:spPr>
        <a:xfrm rot="5400000">
          <a:off x="2754235" y="-1649439"/>
          <a:ext cx="286923"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BE" sz="900" kern="1200" dirty="0">
              <a:latin typeface="+mn-lt"/>
            </a:rPr>
            <a:t> (Juni 2018): eerste beperkte stakeholdersmeeting binnen Platform voor Landbouwonderzoek – workshop met </a:t>
          </a:r>
          <a:r>
            <a:rPr lang="nl-BE" sz="900" kern="1200" dirty="0" err="1">
              <a:latin typeface="+mn-lt"/>
            </a:rPr>
            <a:t>oplijsting</a:t>
          </a:r>
          <a:r>
            <a:rPr lang="nl-BE" sz="900" kern="1200" dirty="0">
              <a:latin typeface="+mn-lt"/>
            </a:rPr>
            <a:t> van noden</a:t>
          </a:r>
          <a:endParaRPr lang="nl-NL" sz="900" kern="1200">
            <a:latin typeface="+mn-lt"/>
          </a:endParaRPr>
        </a:p>
      </dsp:txBody>
      <dsp:txXfrm rot="-5400000">
        <a:off x="308994" y="809808"/>
        <a:ext cx="5163399" cy="258911"/>
      </dsp:txXfrm>
    </dsp:sp>
    <dsp:sp modelId="{055FA09A-3C20-43C9-9126-022E4C5FB336}">
      <dsp:nvSpPr>
        <dsp:cNvPr id="0" name=""/>
        <dsp:cNvSpPr/>
      </dsp:nvSpPr>
      <dsp:spPr>
        <a:xfrm rot="5400000">
          <a:off x="-66213" y="1257968"/>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latin typeface="+mn-lt"/>
            </a:rPr>
            <a:t>4</a:t>
          </a:r>
        </a:p>
      </dsp:txBody>
      <dsp:txXfrm rot="-5400000">
        <a:off x="0" y="1346252"/>
        <a:ext cx="308994" cy="132426"/>
      </dsp:txXfrm>
    </dsp:sp>
    <dsp:sp modelId="{1B22AC02-0379-4B89-A38F-D5DCA73D78FF}">
      <dsp:nvSpPr>
        <dsp:cNvPr id="0" name=""/>
        <dsp:cNvSpPr/>
      </dsp:nvSpPr>
      <dsp:spPr>
        <a:xfrm rot="5400000">
          <a:off x="2754235" y="-1253485"/>
          <a:ext cx="286923"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BE" sz="900" kern="1200" dirty="0">
              <a:latin typeface="+mn-lt"/>
            </a:rPr>
            <a:t> (Sept- okt 2018): </a:t>
          </a:r>
          <a:r>
            <a:rPr lang="nl-BE" sz="900" kern="1200" dirty="0" err="1">
              <a:latin typeface="+mn-lt"/>
            </a:rPr>
            <a:t>Stakeholdersmapping</a:t>
          </a:r>
          <a:endParaRPr lang="nl-NL" sz="900" kern="1200">
            <a:latin typeface="+mn-lt"/>
          </a:endParaRPr>
        </a:p>
      </dsp:txBody>
      <dsp:txXfrm rot="-5400000">
        <a:off x="308994" y="1205762"/>
        <a:ext cx="5163399" cy="258911"/>
      </dsp:txXfrm>
    </dsp:sp>
    <dsp:sp modelId="{8C7B421C-B90B-4FE9-8777-79218A3366AB}">
      <dsp:nvSpPr>
        <dsp:cNvPr id="0" name=""/>
        <dsp:cNvSpPr/>
      </dsp:nvSpPr>
      <dsp:spPr>
        <a:xfrm rot="5400000">
          <a:off x="-66213" y="1653921"/>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latin typeface="+mn-lt"/>
            </a:rPr>
            <a:t>5</a:t>
          </a:r>
        </a:p>
      </dsp:txBody>
      <dsp:txXfrm rot="-5400000">
        <a:off x="0" y="1742205"/>
        <a:ext cx="308994" cy="132426"/>
      </dsp:txXfrm>
    </dsp:sp>
    <dsp:sp modelId="{3E885840-065B-4C48-A8DF-261A429F4F71}">
      <dsp:nvSpPr>
        <dsp:cNvPr id="0" name=""/>
        <dsp:cNvSpPr/>
      </dsp:nvSpPr>
      <dsp:spPr>
        <a:xfrm rot="5400000">
          <a:off x="2754235" y="-857532"/>
          <a:ext cx="286923"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latin typeface="+mn-lt"/>
            </a:rPr>
            <a:t> Overleg departementen Omgeving en Onderwijs</a:t>
          </a:r>
        </a:p>
      </dsp:txBody>
      <dsp:txXfrm rot="-5400000">
        <a:off x="308994" y="1601715"/>
        <a:ext cx="5163399" cy="258911"/>
      </dsp:txXfrm>
    </dsp:sp>
    <dsp:sp modelId="{2F1732C0-5937-4E99-A0DD-F813C45BD4A4}">
      <dsp:nvSpPr>
        <dsp:cNvPr id="0" name=""/>
        <dsp:cNvSpPr/>
      </dsp:nvSpPr>
      <dsp:spPr>
        <a:xfrm rot="5400000">
          <a:off x="-66213" y="2049874"/>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latin typeface="+mn-lt"/>
            </a:rPr>
            <a:t>6</a:t>
          </a:r>
        </a:p>
      </dsp:txBody>
      <dsp:txXfrm rot="-5400000">
        <a:off x="0" y="2138158"/>
        <a:ext cx="308994" cy="132426"/>
      </dsp:txXfrm>
    </dsp:sp>
    <dsp:sp modelId="{069F34CE-C120-49E7-A479-8B6C196AC35A}">
      <dsp:nvSpPr>
        <dsp:cNvPr id="0" name=""/>
        <dsp:cNvSpPr/>
      </dsp:nvSpPr>
      <dsp:spPr>
        <a:xfrm rot="5400000">
          <a:off x="2754235" y="-461579"/>
          <a:ext cx="286923"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BE" sz="900" kern="1200" dirty="0">
              <a:latin typeface="+mn-lt"/>
            </a:rPr>
            <a:t> (5/11/2018): Kick off voor brede groep stakeholders</a:t>
          </a:r>
          <a:endParaRPr lang="nl-NL" sz="900" kern="1200">
            <a:latin typeface="+mn-lt"/>
          </a:endParaRPr>
        </a:p>
      </dsp:txBody>
      <dsp:txXfrm rot="-5400000">
        <a:off x="308994" y="1997668"/>
        <a:ext cx="5163399" cy="258911"/>
      </dsp:txXfrm>
    </dsp:sp>
    <dsp:sp modelId="{E579CFA1-9E05-4A36-83CD-4DC017594891}">
      <dsp:nvSpPr>
        <dsp:cNvPr id="0" name=""/>
        <dsp:cNvSpPr/>
      </dsp:nvSpPr>
      <dsp:spPr>
        <a:xfrm rot="5400000">
          <a:off x="-66213" y="2445827"/>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latin typeface="+mn-lt"/>
            </a:rPr>
            <a:t>7</a:t>
          </a:r>
        </a:p>
      </dsp:txBody>
      <dsp:txXfrm rot="-5400000">
        <a:off x="0" y="2534111"/>
        <a:ext cx="308994" cy="132426"/>
      </dsp:txXfrm>
    </dsp:sp>
    <dsp:sp modelId="{C8609AB0-49C1-4AA7-90CA-DE64FF018C56}">
      <dsp:nvSpPr>
        <dsp:cNvPr id="0" name=""/>
        <dsp:cNvSpPr/>
      </dsp:nvSpPr>
      <dsp:spPr>
        <a:xfrm rot="5400000">
          <a:off x="2754235" y="-65626"/>
          <a:ext cx="286923"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nl-NL" sz="900" kern="1200">
            <a:latin typeface="+mn-lt"/>
          </a:endParaRPr>
        </a:p>
        <a:p>
          <a:pPr marL="57150" lvl="1" indent="-57150" algn="l" defTabSz="400050">
            <a:lnSpc>
              <a:spcPct val="90000"/>
            </a:lnSpc>
            <a:spcBef>
              <a:spcPct val="0"/>
            </a:spcBef>
            <a:spcAft>
              <a:spcPct val="15000"/>
            </a:spcAft>
            <a:buChar char="••"/>
          </a:pPr>
          <a:r>
            <a:rPr lang="nl-BE" sz="900" kern="1200" dirty="0">
              <a:latin typeface="+mn-lt"/>
            </a:rPr>
            <a:t> (januari 2019): Verwerking van output kick-off, brainstorm</a:t>
          </a:r>
        </a:p>
      </dsp:txBody>
      <dsp:txXfrm rot="-5400000">
        <a:off x="308994" y="2393621"/>
        <a:ext cx="5163399" cy="258911"/>
      </dsp:txXfrm>
    </dsp:sp>
    <dsp:sp modelId="{DA10A17D-97CD-46FC-ADAE-69FC327D5BD3}">
      <dsp:nvSpPr>
        <dsp:cNvPr id="0" name=""/>
        <dsp:cNvSpPr/>
      </dsp:nvSpPr>
      <dsp:spPr>
        <a:xfrm rot="5400000">
          <a:off x="-66213" y="2841780"/>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BE" sz="900" kern="1200" dirty="0">
              <a:latin typeface="+mn-lt"/>
            </a:rPr>
            <a:t>8</a:t>
          </a:r>
        </a:p>
      </dsp:txBody>
      <dsp:txXfrm rot="-5400000">
        <a:off x="0" y="2930064"/>
        <a:ext cx="308994" cy="132426"/>
      </dsp:txXfrm>
    </dsp:sp>
    <dsp:sp modelId="{3954CB3A-2DA7-4626-A94F-F2FE10C3B147}">
      <dsp:nvSpPr>
        <dsp:cNvPr id="0" name=""/>
        <dsp:cNvSpPr/>
      </dsp:nvSpPr>
      <dsp:spPr>
        <a:xfrm rot="5400000">
          <a:off x="2754235" y="330326"/>
          <a:ext cx="286923"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BE" sz="900" kern="1200" dirty="0">
              <a:latin typeface="+mn-lt"/>
            </a:rPr>
            <a:t>(februari 2019): Opzetten wisselwerking met beleidsplatform duurzame voeding</a:t>
          </a:r>
        </a:p>
      </dsp:txBody>
      <dsp:txXfrm rot="-5400000">
        <a:off x="308994" y="2789573"/>
        <a:ext cx="5163399" cy="258911"/>
      </dsp:txXfrm>
    </dsp:sp>
    <dsp:sp modelId="{C6ADE77C-3819-4BEF-AC8C-2A92976403FB}">
      <dsp:nvSpPr>
        <dsp:cNvPr id="0" name=""/>
        <dsp:cNvSpPr/>
      </dsp:nvSpPr>
      <dsp:spPr>
        <a:xfrm rot="5400000">
          <a:off x="-66213" y="3237734"/>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BE" sz="900" kern="1200" dirty="0">
              <a:latin typeface="+mn-lt"/>
            </a:rPr>
            <a:t>9</a:t>
          </a:r>
        </a:p>
      </dsp:txBody>
      <dsp:txXfrm rot="-5400000">
        <a:off x="0" y="3326018"/>
        <a:ext cx="308994" cy="132426"/>
      </dsp:txXfrm>
    </dsp:sp>
    <dsp:sp modelId="{7C446BA1-2ADB-47AD-9566-9130704FABDF}">
      <dsp:nvSpPr>
        <dsp:cNvPr id="0" name=""/>
        <dsp:cNvSpPr/>
      </dsp:nvSpPr>
      <dsp:spPr>
        <a:xfrm rot="5400000">
          <a:off x="2754235" y="726279"/>
          <a:ext cx="286923"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BE" sz="900" kern="1200" dirty="0">
              <a:latin typeface="+mn-lt"/>
            </a:rPr>
            <a:t>(maart 2019): Opmaak draft </a:t>
          </a:r>
          <a:r>
            <a:rPr lang="nl-BE" sz="900" kern="1200" dirty="0" err="1">
              <a:latin typeface="+mn-lt"/>
            </a:rPr>
            <a:t>onderzoeksagenda</a:t>
          </a:r>
          <a:endParaRPr lang="nl-BE" sz="900" kern="1200" dirty="0">
            <a:latin typeface="+mn-lt"/>
          </a:endParaRPr>
        </a:p>
      </dsp:txBody>
      <dsp:txXfrm rot="-5400000">
        <a:off x="308994" y="3185526"/>
        <a:ext cx="5163399" cy="258911"/>
      </dsp:txXfrm>
    </dsp:sp>
    <dsp:sp modelId="{919FA8DD-5101-43FF-9A8C-AFC21DB4862A}">
      <dsp:nvSpPr>
        <dsp:cNvPr id="0" name=""/>
        <dsp:cNvSpPr/>
      </dsp:nvSpPr>
      <dsp:spPr>
        <a:xfrm rot="5400000">
          <a:off x="-66213" y="3633687"/>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BE" sz="900" kern="1200" dirty="0">
              <a:latin typeface="+mn-lt"/>
            </a:rPr>
            <a:t>10</a:t>
          </a:r>
        </a:p>
      </dsp:txBody>
      <dsp:txXfrm rot="-5400000">
        <a:off x="0" y="3721971"/>
        <a:ext cx="308994" cy="132426"/>
      </dsp:txXfrm>
    </dsp:sp>
    <dsp:sp modelId="{F16F52FD-39BA-450A-9E59-9DD46E121DF7}">
      <dsp:nvSpPr>
        <dsp:cNvPr id="0" name=""/>
        <dsp:cNvSpPr/>
      </dsp:nvSpPr>
      <dsp:spPr>
        <a:xfrm rot="5400000">
          <a:off x="2754235" y="1122233"/>
          <a:ext cx="286923"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BE" sz="900" kern="1200" dirty="0">
              <a:latin typeface="+mn-lt"/>
            </a:rPr>
            <a:t> (april – juni 2019) : voorstellen project en </a:t>
          </a:r>
          <a:r>
            <a:rPr lang="nl-BE" sz="900" kern="1200" dirty="0" err="1">
              <a:latin typeface="+mn-lt"/>
            </a:rPr>
            <a:t>onderzoeksagenda via bilaterale contacten (onderzoeksagenda 1.</a:t>
          </a:r>
          <a:r>
            <a:rPr lang="nl-BE" sz="900" kern="1200" dirty="0">
              <a:latin typeface="+mn-lt"/>
            </a:rPr>
            <a:t>0)</a:t>
          </a:r>
        </a:p>
      </dsp:txBody>
      <dsp:txXfrm rot="-5400000">
        <a:off x="308994" y="3581480"/>
        <a:ext cx="5163399" cy="258911"/>
      </dsp:txXfrm>
    </dsp:sp>
    <dsp:sp modelId="{AE134C91-664B-4B4D-BA42-46DCA12420D5}">
      <dsp:nvSpPr>
        <dsp:cNvPr id="0" name=""/>
        <dsp:cNvSpPr/>
      </dsp:nvSpPr>
      <dsp:spPr>
        <a:xfrm rot="5400000">
          <a:off x="-66213" y="4029640"/>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BE" sz="900" kern="1200" dirty="0">
              <a:latin typeface="+mn-lt"/>
            </a:rPr>
            <a:t>11</a:t>
          </a:r>
        </a:p>
      </dsp:txBody>
      <dsp:txXfrm rot="-5400000">
        <a:off x="0" y="4117924"/>
        <a:ext cx="308994" cy="132426"/>
      </dsp:txXfrm>
    </dsp:sp>
    <dsp:sp modelId="{D7A3729B-E4B4-4BB6-AB5B-95912362410A}">
      <dsp:nvSpPr>
        <dsp:cNvPr id="0" name=""/>
        <dsp:cNvSpPr/>
      </dsp:nvSpPr>
      <dsp:spPr>
        <a:xfrm rot="5400000">
          <a:off x="2754235" y="1518186"/>
          <a:ext cx="286923"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BE" sz="900" kern="1200" dirty="0">
              <a:latin typeface="+mn-lt"/>
            </a:rPr>
            <a:t> (februari 2020) : Workshop ter uitwerking van onderzoeksagenda 2.0 (met roadmaps)</a:t>
          </a:r>
        </a:p>
      </dsp:txBody>
      <dsp:txXfrm rot="-5400000">
        <a:off x="308994" y="3977433"/>
        <a:ext cx="5163399" cy="258911"/>
      </dsp:txXfrm>
    </dsp:sp>
    <dsp:sp modelId="{301292E9-54FA-4017-9D95-FCDBC1D4D5A4}">
      <dsp:nvSpPr>
        <dsp:cNvPr id="0" name=""/>
        <dsp:cNvSpPr/>
      </dsp:nvSpPr>
      <dsp:spPr>
        <a:xfrm rot="5400000">
          <a:off x="-66213" y="4425593"/>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BE" sz="900" kern="1200" dirty="0">
              <a:latin typeface="+mn-lt"/>
            </a:rPr>
            <a:t>12</a:t>
          </a:r>
        </a:p>
      </dsp:txBody>
      <dsp:txXfrm rot="-5400000">
        <a:off x="0" y="4513877"/>
        <a:ext cx="308994" cy="132426"/>
      </dsp:txXfrm>
    </dsp:sp>
    <dsp:sp modelId="{389CCFC7-BA71-49A9-8589-C79FD6E553DF}">
      <dsp:nvSpPr>
        <dsp:cNvPr id="0" name=""/>
        <dsp:cNvSpPr/>
      </dsp:nvSpPr>
      <dsp:spPr>
        <a:xfrm rot="5400000">
          <a:off x="2754235" y="1914139"/>
          <a:ext cx="286923"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BE" sz="900" kern="1200" dirty="0">
              <a:latin typeface="+mn-lt"/>
            </a:rPr>
            <a:t>  (voorjaar 2020): Gesprek met funding agencies </a:t>
          </a:r>
        </a:p>
      </dsp:txBody>
      <dsp:txXfrm rot="-5400000">
        <a:off x="308994" y="4373386"/>
        <a:ext cx="5163399" cy="258911"/>
      </dsp:txXfrm>
    </dsp:sp>
    <dsp:sp modelId="{D5F7126B-ADC7-418A-9BD7-1CAA950FF083}">
      <dsp:nvSpPr>
        <dsp:cNvPr id="0" name=""/>
        <dsp:cNvSpPr/>
      </dsp:nvSpPr>
      <dsp:spPr>
        <a:xfrm rot="5400000">
          <a:off x="-66213" y="4821546"/>
          <a:ext cx="441420" cy="30899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BE" sz="900" kern="1200" dirty="0">
              <a:latin typeface="+mn-lt"/>
            </a:rPr>
            <a:t>13</a:t>
          </a:r>
        </a:p>
      </dsp:txBody>
      <dsp:txXfrm rot="-5400000">
        <a:off x="0" y="4909830"/>
        <a:ext cx="308994" cy="132426"/>
      </dsp:txXfrm>
    </dsp:sp>
    <dsp:sp modelId="{F0380AB3-1543-48B9-AF0D-6C8337C553AA}">
      <dsp:nvSpPr>
        <dsp:cNvPr id="0" name=""/>
        <dsp:cNvSpPr/>
      </dsp:nvSpPr>
      <dsp:spPr>
        <a:xfrm rot="5400000">
          <a:off x="2754235" y="2310092"/>
          <a:ext cx="286923" cy="51774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BE" sz="900" kern="1200" dirty="0">
              <a:latin typeface="+mn-lt"/>
            </a:rPr>
            <a:t>  (najaar 2020) : Organisatie grote en brede stakeholdersmeeting</a:t>
          </a:r>
        </a:p>
      </dsp:txBody>
      <dsp:txXfrm rot="-5400000">
        <a:off x="308994" y="4769339"/>
        <a:ext cx="5163399" cy="2589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EA4290-1B78-4219-96C4-E62674DE3B45}">
      <dsp:nvSpPr>
        <dsp:cNvPr id="0" name=""/>
        <dsp:cNvSpPr/>
      </dsp:nvSpPr>
      <dsp:spPr>
        <a:xfrm rot="16200000">
          <a:off x="69480" y="-63130"/>
          <a:ext cx="2670913" cy="2797175"/>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nl-NL" sz="1050" kern="1200">
              <a:latin typeface="+mj-lt"/>
            </a:rPr>
            <a:t>Sterktes</a:t>
          </a:r>
        </a:p>
        <a:p>
          <a:pPr lvl="0" algn="l" defTabSz="466725">
            <a:lnSpc>
              <a:spcPct val="90000"/>
            </a:lnSpc>
            <a:spcBef>
              <a:spcPct val="0"/>
            </a:spcBef>
            <a:spcAft>
              <a:spcPct val="35000"/>
            </a:spcAft>
          </a:pPr>
          <a:r>
            <a:rPr lang="nl-NL" sz="800" kern="1200">
              <a:latin typeface="+mj-lt"/>
            </a:rPr>
            <a:t>- Interdisciplinaire benadering</a:t>
          </a:r>
        </a:p>
        <a:p>
          <a:pPr lvl="0" algn="l" defTabSz="466725">
            <a:lnSpc>
              <a:spcPct val="90000"/>
            </a:lnSpc>
            <a:spcBef>
              <a:spcPct val="0"/>
            </a:spcBef>
            <a:spcAft>
              <a:spcPct val="35000"/>
            </a:spcAft>
          </a:pPr>
          <a:r>
            <a:rPr lang="nl-NL" sz="800" kern="1200">
              <a:latin typeface="+mj-lt"/>
            </a:rPr>
            <a:t>- Voedsel voor integraal beleidsplan en vice versa</a:t>
          </a:r>
        </a:p>
        <a:p>
          <a:pPr lvl="0" algn="l" defTabSz="466725">
            <a:lnSpc>
              <a:spcPct val="90000"/>
            </a:lnSpc>
            <a:spcBef>
              <a:spcPct val="0"/>
            </a:spcBef>
            <a:spcAft>
              <a:spcPct val="35000"/>
            </a:spcAft>
          </a:pPr>
          <a:r>
            <a:rPr lang="nl-NL" sz="800" kern="1200">
              <a:latin typeface="+mj-lt"/>
            </a:rPr>
            <a:t>- Meer coherentie binnen VO</a:t>
          </a:r>
        </a:p>
        <a:p>
          <a:pPr lvl="0" algn="l" defTabSz="466725">
            <a:lnSpc>
              <a:spcPct val="90000"/>
            </a:lnSpc>
            <a:spcBef>
              <a:spcPct val="0"/>
            </a:spcBef>
            <a:spcAft>
              <a:spcPct val="35000"/>
            </a:spcAft>
          </a:pPr>
          <a:r>
            <a:rPr lang="nl-NL" sz="800" kern="1200">
              <a:latin typeface="+mj-lt"/>
            </a:rPr>
            <a:t>- Breed stakeholdersplatform: financierders, overheid, onderzoekers, bedrijven, consumenten</a:t>
          </a:r>
        </a:p>
        <a:p>
          <a:pPr lvl="0" algn="l" defTabSz="466725">
            <a:lnSpc>
              <a:spcPct val="90000"/>
            </a:lnSpc>
            <a:spcBef>
              <a:spcPct val="0"/>
            </a:spcBef>
            <a:spcAft>
              <a:spcPct val="35000"/>
            </a:spcAft>
          </a:pPr>
          <a:r>
            <a:rPr lang="nl-NL" sz="800" kern="1200">
              <a:latin typeface="+mj-lt"/>
            </a:rPr>
            <a:t>- Methodiek voor check met FOOD2030 uitdagingen/systeemaanpak (criteria)</a:t>
          </a:r>
        </a:p>
        <a:p>
          <a:pPr lvl="0" algn="l" defTabSz="466725">
            <a:lnSpc>
              <a:spcPct val="90000"/>
            </a:lnSpc>
            <a:spcBef>
              <a:spcPct val="0"/>
            </a:spcBef>
            <a:spcAft>
              <a:spcPct val="35000"/>
            </a:spcAft>
          </a:pPr>
          <a:r>
            <a:rPr lang="nl-NL" sz="800" kern="1200">
              <a:latin typeface="+mj-lt"/>
            </a:rPr>
            <a:t>- Link met het Europese niveau (Via Fit4Food,JPI, PC, SCAR,..) en inspelen op Europese vraag</a:t>
          </a:r>
        </a:p>
        <a:p>
          <a:pPr lvl="0" algn="l" defTabSz="466725">
            <a:lnSpc>
              <a:spcPct val="90000"/>
            </a:lnSpc>
            <a:spcBef>
              <a:spcPct val="0"/>
            </a:spcBef>
            <a:spcAft>
              <a:spcPct val="35000"/>
            </a:spcAft>
          </a:pPr>
          <a:r>
            <a:rPr lang="nl-NL" sz="800" kern="1200">
              <a:latin typeface="+mj-lt"/>
            </a:rPr>
            <a:t>- Wisselwerking met beleidsgroep VO</a:t>
          </a:r>
        </a:p>
      </dsp:txBody>
      <dsp:txXfrm rot="5400000">
        <a:off x="6349" y="1"/>
        <a:ext cx="2797175" cy="2003185"/>
      </dsp:txXfrm>
    </dsp:sp>
    <dsp:sp modelId="{FE0C8312-01C3-44BA-B248-56E84F2281D1}">
      <dsp:nvSpPr>
        <dsp:cNvPr id="0" name=""/>
        <dsp:cNvSpPr/>
      </dsp:nvSpPr>
      <dsp:spPr>
        <a:xfrm>
          <a:off x="2797175" y="-747"/>
          <a:ext cx="2797175" cy="2673904"/>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nl-NL" sz="1050" kern="1200">
              <a:latin typeface="+mj-lt"/>
            </a:rPr>
            <a:t>Zwaktes</a:t>
          </a:r>
        </a:p>
        <a:p>
          <a:pPr lvl="0" algn="l" defTabSz="466725">
            <a:lnSpc>
              <a:spcPct val="90000"/>
            </a:lnSpc>
            <a:spcBef>
              <a:spcPct val="0"/>
            </a:spcBef>
            <a:spcAft>
              <a:spcPct val="35000"/>
            </a:spcAft>
          </a:pPr>
          <a:r>
            <a:rPr lang="nl-NL" sz="800" kern="1200">
              <a:latin typeface="+mj-lt"/>
            </a:rPr>
            <a:t>- Complementariteit met bestaande onderzoeksagenda's  (Flanders'Food) en onderzoeksprogramma's  moet actief gezocht worden</a:t>
          </a:r>
        </a:p>
        <a:p>
          <a:pPr lvl="0" algn="l" defTabSz="466725">
            <a:lnSpc>
              <a:spcPct val="90000"/>
            </a:lnSpc>
            <a:spcBef>
              <a:spcPct val="0"/>
            </a:spcBef>
            <a:spcAft>
              <a:spcPct val="35000"/>
            </a:spcAft>
          </a:pPr>
          <a:r>
            <a:rPr lang="nl-NL" sz="800" kern="1200">
              <a:latin typeface="+mj-lt"/>
            </a:rPr>
            <a:t>- Werken met een brede thematische onderzoeksagenda </a:t>
          </a:r>
          <a:r>
            <a:rPr lang="nl-NL" sz="800" b="1" kern="1200">
              <a:latin typeface="+mn-lt"/>
            </a:rPr>
            <a:t>komt weinig voor (bottom-up financiering</a:t>
          </a:r>
          <a:r>
            <a:rPr lang="nl-NL" sz="800" kern="1200">
              <a:latin typeface="+mn-lt"/>
            </a:rPr>
            <a:t>)</a:t>
          </a:r>
        </a:p>
        <a:p>
          <a:pPr lvl="0" algn="l" defTabSz="466725">
            <a:lnSpc>
              <a:spcPct val="90000"/>
            </a:lnSpc>
            <a:spcBef>
              <a:spcPct val="0"/>
            </a:spcBef>
            <a:spcAft>
              <a:spcPct val="35000"/>
            </a:spcAft>
          </a:pPr>
          <a:r>
            <a:rPr lang="nl-BE" sz="800" b="1" kern="1200">
              <a:latin typeface="+mn-lt"/>
            </a:rPr>
            <a:t>- Zeer breed thema, brede groep stakholders</a:t>
          </a:r>
        </a:p>
        <a:p>
          <a:pPr lvl="0" algn="l" defTabSz="466725">
            <a:lnSpc>
              <a:spcPct val="90000"/>
            </a:lnSpc>
            <a:spcBef>
              <a:spcPct val="0"/>
            </a:spcBef>
            <a:spcAft>
              <a:spcPct val="35000"/>
            </a:spcAft>
          </a:pPr>
          <a:endParaRPr lang="nl-BE" sz="800" kern="1200"/>
        </a:p>
        <a:p>
          <a:pPr lvl="0" algn="l" defTabSz="466725">
            <a:lnSpc>
              <a:spcPct val="90000"/>
            </a:lnSpc>
            <a:spcBef>
              <a:spcPct val="0"/>
            </a:spcBef>
            <a:spcAft>
              <a:spcPct val="35000"/>
            </a:spcAft>
          </a:pPr>
          <a:endParaRPr lang="nl-BE" sz="800" kern="1200"/>
        </a:p>
        <a:p>
          <a:pPr lvl="0" algn="l" defTabSz="466725">
            <a:lnSpc>
              <a:spcPct val="90000"/>
            </a:lnSpc>
            <a:spcBef>
              <a:spcPct val="0"/>
            </a:spcBef>
            <a:spcAft>
              <a:spcPct val="35000"/>
            </a:spcAft>
          </a:pPr>
          <a:endParaRPr lang="nl-BE" sz="800" kern="1200"/>
        </a:p>
      </dsp:txBody>
      <dsp:txXfrm>
        <a:off x="2797175" y="-747"/>
        <a:ext cx="2797175" cy="2005428"/>
      </dsp:txXfrm>
    </dsp:sp>
    <dsp:sp modelId="{EE479826-B639-47AB-B484-50D5BDC12758}">
      <dsp:nvSpPr>
        <dsp:cNvPr id="0" name=""/>
        <dsp:cNvSpPr/>
      </dsp:nvSpPr>
      <dsp:spPr>
        <a:xfrm rot="10800000">
          <a:off x="0" y="2671661"/>
          <a:ext cx="2797175" cy="2670913"/>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nl-NL" sz="1050" kern="1200">
              <a:latin typeface="+mj-lt"/>
            </a:rPr>
            <a:t>Kansen	</a:t>
          </a:r>
        </a:p>
        <a:p>
          <a:pPr lvl="0" algn="l" defTabSz="466725">
            <a:lnSpc>
              <a:spcPct val="90000"/>
            </a:lnSpc>
            <a:spcBef>
              <a:spcPct val="0"/>
            </a:spcBef>
            <a:spcAft>
              <a:spcPct val="35000"/>
            </a:spcAft>
          </a:pPr>
          <a:r>
            <a:rPr lang="nl-NL" sz="800" kern="1200">
              <a:latin typeface="+mj-lt"/>
            </a:rPr>
            <a:t>- Onderzoeksprojecten rond nutritionele waarde vinden moeilijk cofinanciering bij bedrijven</a:t>
          </a:r>
        </a:p>
        <a:p>
          <a:pPr lvl="0" algn="l" defTabSz="466725">
            <a:lnSpc>
              <a:spcPct val="90000"/>
            </a:lnSpc>
            <a:spcBef>
              <a:spcPct val="0"/>
            </a:spcBef>
            <a:spcAft>
              <a:spcPct val="35000"/>
            </a:spcAft>
          </a:pPr>
          <a:r>
            <a:rPr lang="nl-NL" sz="800" kern="1200">
              <a:latin typeface="+mj-lt"/>
            </a:rPr>
            <a:t>- Systeembenadering, multidisciplinair denken (diëtisten, koks, landbouwers, voedingsleer, ... ) betrekken                                              </a:t>
          </a:r>
        </a:p>
        <a:p>
          <a:pPr lvl="0" algn="l" defTabSz="466725">
            <a:lnSpc>
              <a:spcPct val="90000"/>
            </a:lnSpc>
            <a:spcBef>
              <a:spcPct val="0"/>
            </a:spcBef>
            <a:spcAft>
              <a:spcPct val="35000"/>
            </a:spcAft>
          </a:pPr>
          <a:r>
            <a:rPr lang="nl-NL" sz="800" kern="1200">
              <a:latin typeface="+mj-lt"/>
            </a:rPr>
            <a:t> - Complementariteit met andere programma's: ontwikkeling van nieuwe businessmodellen, waarbij circulaire economie, consumentengedrag en voeding gecombineerd worden</a:t>
          </a:r>
        </a:p>
        <a:p>
          <a:pPr lvl="0" algn="l" defTabSz="466725">
            <a:lnSpc>
              <a:spcPct val="90000"/>
            </a:lnSpc>
            <a:spcBef>
              <a:spcPct val="0"/>
            </a:spcBef>
            <a:spcAft>
              <a:spcPct val="35000"/>
            </a:spcAft>
          </a:pPr>
          <a:r>
            <a:rPr lang="nl-NL" sz="800" kern="1200">
              <a:latin typeface="+mj-lt"/>
            </a:rPr>
            <a:t>- Ontwikkeling van dataplatformen voor kennisuitwisseling </a:t>
          </a:r>
        </a:p>
        <a:p>
          <a:pPr lvl="0" algn="l" defTabSz="466725">
            <a:lnSpc>
              <a:spcPct val="90000"/>
            </a:lnSpc>
            <a:spcBef>
              <a:spcPct val="0"/>
            </a:spcBef>
            <a:spcAft>
              <a:spcPct val="35000"/>
            </a:spcAft>
          </a:pPr>
          <a:r>
            <a:rPr lang="nl-NL" sz="800" kern="1200">
              <a:latin typeface="+mj-lt"/>
            </a:rPr>
            <a:t>- Vertaling van SBO naar bedrijven bevorderen door deze te betrekken</a:t>
          </a:r>
        </a:p>
        <a:p>
          <a:pPr lvl="0" algn="l" defTabSz="466725">
            <a:lnSpc>
              <a:spcPct val="90000"/>
            </a:lnSpc>
            <a:spcBef>
              <a:spcPct val="0"/>
            </a:spcBef>
            <a:spcAft>
              <a:spcPct val="35000"/>
            </a:spcAft>
          </a:pPr>
          <a:r>
            <a:rPr lang="nl-NL" sz="800" kern="1200">
              <a:latin typeface="+mj-lt"/>
            </a:rPr>
            <a:t>- Linken met andere initiatieven waaronder JPI Oceans en de Blauwe cluster, die ook betrokken kunnen worden</a:t>
          </a:r>
        </a:p>
        <a:p>
          <a:pPr lvl="0" algn="l" defTabSz="466725">
            <a:lnSpc>
              <a:spcPct val="90000"/>
            </a:lnSpc>
            <a:spcBef>
              <a:spcPct val="0"/>
            </a:spcBef>
            <a:spcAft>
              <a:spcPct val="35000"/>
            </a:spcAft>
          </a:pPr>
          <a:r>
            <a:rPr lang="nl-NL" sz="800" kern="1200">
              <a:latin typeface="+mj-lt"/>
            </a:rPr>
            <a:t>- Mogelijkheid voor citizen science projecten</a:t>
          </a:r>
        </a:p>
        <a:p>
          <a:pPr lvl="0" algn="l" defTabSz="466725">
            <a:lnSpc>
              <a:spcPct val="90000"/>
            </a:lnSpc>
            <a:spcBef>
              <a:spcPct val="0"/>
            </a:spcBef>
            <a:spcAft>
              <a:spcPct val="35000"/>
            </a:spcAft>
          </a:pPr>
          <a:r>
            <a:rPr lang="nl-NL" sz="800" kern="1200">
              <a:latin typeface="+mj-lt"/>
            </a:rPr>
            <a:t>- Financieringskanalen in kaart brengen voor de items op de agenda</a:t>
          </a:r>
        </a:p>
        <a:p>
          <a:pPr lvl="0" algn="l" defTabSz="466725">
            <a:lnSpc>
              <a:spcPct val="90000"/>
            </a:lnSpc>
            <a:spcBef>
              <a:spcPct val="0"/>
            </a:spcBef>
            <a:spcAft>
              <a:spcPct val="35000"/>
            </a:spcAft>
          </a:pPr>
          <a:endParaRPr lang="nl-NL" sz="800" kern="1200">
            <a:latin typeface="+mj-lt"/>
          </a:endParaRPr>
        </a:p>
        <a:p>
          <a:pPr lvl="0" algn="l" defTabSz="466725">
            <a:lnSpc>
              <a:spcPct val="90000"/>
            </a:lnSpc>
            <a:spcBef>
              <a:spcPct val="0"/>
            </a:spcBef>
            <a:spcAft>
              <a:spcPct val="35000"/>
            </a:spcAft>
          </a:pPr>
          <a:endParaRPr lang="nl-NL" sz="800" kern="1200">
            <a:latin typeface="+mj-lt"/>
          </a:endParaRPr>
        </a:p>
        <a:p>
          <a:pPr lvl="0" algn="l" defTabSz="466725">
            <a:lnSpc>
              <a:spcPct val="90000"/>
            </a:lnSpc>
            <a:spcBef>
              <a:spcPct val="0"/>
            </a:spcBef>
            <a:spcAft>
              <a:spcPct val="35000"/>
            </a:spcAft>
          </a:pPr>
          <a:endParaRPr lang="nl-NL" sz="800" kern="1200">
            <a:latin typeface="+mj-lt"/>
          </a:endParaRPr>
        </a:p>
        <a:p>
          <a:pPr lvl="0" algn="l" defTabSz="466725">
            <a:lnSpc>
              <a:spcPct val="90000"/>
            </a:lnSpc>
            <a:spcBef>
              <a:spcPct val="0"/>
            </a:spcBef>
            <a:spcAft>
              <a:spcPct val="35000"/>
            </a:spcAft>
          </a:pPr>
          <a:endParaRPr lang="nl-BE" sz="800" kern="1200"/>
        </a:p>
      </dsp:txBody>
      <dsp:txXfrm rot="10800000">
        <a:off x="0" y="3339389"/>
        <a:ext cx="2797175" cy="2003185"/>
      </dsp:txXfrm>
    </dsp:sp>
    <dsp:sp modelId="{63C5643A-DBB1-4DCA-98C5-A689FBFE362F}">
      <dsp:nvSpPr>
        <dsp:cNvPr id="0" name=""/>
        <dsp:cNvSpPr/>
      </dsp:nvSpPr>
      <dsp:spPr>
        <a:xfrm rot="5400000">
          <a:off x="2860305" y="2608530"/>
          <a:ext cx="2670913" cy="2797175"/>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nl-NL" sz="1050" kern="1200">
              <a:latin typeface="+mj-lt"/>
            </a:rPr>
            <a:t>Bedreigingen</a:t>
          </a:r>
        </a:p>
        <a:p>
          <a:pPr lvl="0" algn="l" defTabSz="466725">
            <a:lnSpc>
              <a:spcPct val="90000"/>
            </a:lnSpc>
            <a:spcBef>
              <a:spcPct val="0"/>
            </a:spcBef>
            <a:spcAft>
              <a:spcPct val="35000"/>
            </a:spcAft>
          </a:pPr>
          <a:r>
            <a:rPr lang="nl-NL" sz="800" kern="1200">
              <a:latin typeface="+mj-lt"/>
            </a:rPr>
            <a:t>- Weinig investeringsvrijheid bij voedingsbedrijven</a:t>
          </a:r>
        </a:p>
        <a:p>
          <a:pPr lvl="0" algn="l" defTabSz="466725">
            <a:lnSpc>
              <a:spcPct val="90000"/>
            </a:lnSpc>
            <a:spcBef>
              <a:spcPct val="0"/>
            </a:spcBef>
            <a:spcAft>
              <a:spcPct val="35000"/>
            </a:spcAft>
          </a:pPr>
          <a:r>
            <a:rPr lang="nl-NL" sz="800" kern="1200">
              <a:latin typeface="+mj-lt"/>
            </a:rPr>
            <a:t>- Weinig investeringsmarge bij landbouwbedrijven</a:t>
          </a:r>
        </a:p>
        <a:p>
          <a:pPr lvl="0" algn="l" defTabSz="466725">
            <a:lnSpc>
              <a:spcPct val="90000"/>
            </a:lnSpc>
            <a:spcBef>
              <a:spcPct val="0"/>
            </a:spcBef>
            <a:spcAft>
              <a:spcPct val="35000"/>
            </a:spcAft>
          </a:pPr>
          <a:r>
            <a:rPr lang="nl-NL" sz="800" kern="1200">
              <a:latin typeface="+mj-lt"/>
            </a:rPr>
            <a:t>- Elke onderzoeker/instelling probeert zijn eigen thema's in de agenda te krijgen</a:t>
          </a:r>
        </a:p>
        <a:p>
          <a:pPr lvl="0" algn="l" defTabSz="466725">
            <a:lnSpc>
              <a:spcPct val="90000"/>
            </a:lnSpc>
            <a:spcBef>
              <a:spcPct val="0"/>
            </a:spcBef>
            <a:spcAft>
              <a:spcPct val="35000"/>
            </a:spcAft>
          </a:pPr>
          <a:r>
            <a:rPr lang="nl-NL" sz="800" kern="1200">
              <a:latin typeface="+mj-lt"/>
            </a:rPr>
            <a:t>- Langetermijnstrategiën vs. korte politieke legislaturen</a:t>
          </a:r>
        </a:p>
        <a:p>
          <a:pPr lvl="0" algn="l" defTabSz="466725">
            <a:lnSpc>
              <a:spcPct val="90000"/>
            </a:lnSpc>
            <a:spcBef>
              <a:spcPct val="0"/>
            </a:spcBef>
            <a:spcAft>
              <a:spcPct val="35000"/>
            </a:spcAft>
          </a:pPr>
          <a:r>
            <a:rPr lang="nl-NL" sz="800" kern="1200">
              <a:latin typeface="+mj-lt"/>
            </a:rPr>
            <a:t>- Onzekerheid over (bijkomende) financiering</a:t>
          </a:r>
        </a:p>
        <a:p>
          <a:pPr lvl="0" algn="l" defTabSz="466725">
            <a:lnSpc>
              <a:spcPct val="90000"/>
            </a:lnSpc>
            <a:spcBef>
              <a:spcPct val="0"/>
            </a:spcBef>
            <a:spcAft>
              <a:spcPct val="35000"/>
            </a:spcAft>
          </a:pPr>
          <a:endParaRPr lang="nl-NL" sz="800" kern="1200">
            <a:latin typeface="+mj-lt"/>
          </a:endParaRPr>
        </a:p>
        <a:p>
          <a:pPr lvl="0" algn="l" defTabSz="466725">
            <a:lnSpc>
              <a:spcPct val="90000"/>
            </a:lnSpc>
            <a:spcBef>
              <a:spcPct val="0"/>
            </a:spcBef>
            <a:spcAft>
              <a:spcPct val="35000"/>
            </a:spcAft>
          </a:pPr>
          <a:endParaRPr lang="nl-NL" sz="800" kern="1200">
            <a:latin typeface="+mj-lt"/>
          </a:endParaRPr>
        </a:p>
        <a:p>
          <a:pPr lvl="0" algn="l" defTabSz="466725">
            <a:lnSpc>
              <a:spcPct val="90000"/>
            </a:lnSpc>
            <a:spcBef>
              <a:spcPct val="0"/>
            </a:spcBef>
            <a:spcAft>
              <a:spcPct val="35000"/>
            </a:spcAft>
          </a:pPr>
          <a:endParaRPr lang="nl-NL" sz="800" kern="1200">
            <a:latin typeface="+mj-lt"/>
          </a:endParaRPr>
        </a:p>
        <a:p>
          <a:pPr lvl="0" algn="l" defTabSz="466725">
            <a:lnSpc>
              <a:spcPct val="90000"/>
            </a:lnSpc>
            <a:spcBef>
              <a:spcPct val="0"/>
            </a:spcBef>
            <a:spcAft>
              <a:spcPct val="35000"/>
            </a:spcAft>
          </a:pPr>
          <a:endParaRPr lang="nl-NL" sz="800" kern="1200">
            <a:latin typeface="+mj-lt"/>
          </a:endParaRPr>
        </a:p>
        <a:p>
          <a:pPr lvl="0" algn="l" defTabSz="466725">
            <a:lnSpc>
              <a:spcPct val="90000"/>
            </a:lnSpc>
            <a:spcBef>
              <a:spcPct val="0"/>
            </a:spcBef>
            <a:spcAft>
              <a:spcPct val="35000"/>
            </a:spcAft>
          </a:pPr>
          <a:endParaRPr lang="nl-NL" sz="800" kern="1200">
            <a:latin typeface="+mj-lt"/>
          </a:endParaRPr>
        </a:p>
        <a:p>
          <a:pPr lvl="0" algn="l" defTabSz="466725">
            <a:lnSpc>
              <a:spcPct val="90000"/>
            </a:lnSpc>
            <a:spcBef>
              <a:spcPct val="0"/>
            </a:spcBef>
            <a:spcAft>
              <a:spcPct val="35000"/>
            </a:spcAft>
          </a:pPr>
          <a:endParaRPr lang="nl-NL" sz="800" kern="1200">
            <a:latin typeface="+mj-lt"/>
          </a:endParaRPr>
        </a:p>
        <a:p>
          <a:pPr lvl="0" algn="l" defTabSz="466725">
            <a:lnSpc>
              <a:spcPct val="90000"/>
            </a:lnSpc>
            <a:spcBef>
              <a:spcPct val="0"/>
            </a:spcBef>
            <a:spcAft>
              <a:spcPct val="35000"/>
            </a:spcAft>
          </a:pPr>
          <a:endParaRPr lang="nl-NL" sz="800" kern="1200">
            <a:latin typeface="+mj-lt"/>
          </a:endParaRPr>
        </a:p>
        <a:p>
          <a:pPr lvl="0" algn="l" defTabSz="466725">
            <a:lnSpc>
              <a:spcPct val="90000"/>
            </a:lnSpc>
            <a:spcBef>
              <a:spcPct val="0"/>
            </a:spcBef>
            <a:spcAft>
              <a:spcPct val="35000"/>
            </a:spcAft>
          </a:pPr>
          <a:endParaRPr lang="nl-NL" sz="800" kern="1200">
            <a:latin typeface="+mj-lt"/>
          </a:endParaRPr>
        </a:p>
        <a:p>
          <a:pPr lvl="0" algn="l" defTabSz="466725">
            <a:lnSpc>
              <a:spcPct val="90000"/>
            </a:lnSpc>
            <a:spcBef>
              <a:spcPct val="0"/>
            </a:spcBef>
            <a:spcAft>
              <a:spcPct val="35000"/>
            </a:spcAft>
          </a:pPr>
          <a:endParaRPr lang="nl-NL" sz="800" kern="1200">
            <a:latin typeface="+mj-lt"/>
          </a:endParaRPr>
        </a:p>
        <a:p>
          <a:pPr lvl="0" algn="l" defTabSz="466725">
            <a:lnSpc>
              <a:spcPct val="90000"/>
            </a:lnSpc>
            <a:spcBef>
              <a:spcPct val="0"/>
            </a:spcBef>
            <a:spcAft>
              <a:spcPct val="35000"/>
            </a:spcAft>
          </a:pPr>
          <a:endParaRPr lang="nl-BE" sz="800" kern="1200"/>
        </a:p>
      </dsp:txBody>
      <dsp:txXfrm rot="-5400000">
        <a:off x="2797174" y="3339389"/>
        <a:ext cx="2797175" cy="2003185"/>
      </dsp:txXfrm>
    </dsp:sp>
    <dsp:sp modelId="{469F2884-9EBE-4724-AB9B-3F96A3C9952A}">
      <dsp:nvSpPr>
        <dsp:cNvPr id="0" name=""/>
        <dsp:cNvSpPr/>
      </dsp:nvSpPr>
      <dsp:spPr>
        <a:xfrm>
          <a:off x="2345215" y="1900989"/>
          <a:ext cx="1059329" cy="1015387"/>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latin typeface="+mj-lt"/>
            </a:rPr>
            <a:t>INTER- EN MULTIDISCIPLINAIRE ONDERZOEKSAGENDA VOOR VOEDING</a:t>
          </a:r>
          <a:endParaRPr lang="nl-BE" sz="700" kern="1200"/>
        </a:p>
      </dsp:txBody>
      <dsp:txXfrm>
        <a:off x="2394782" y="1950556"/>
        <a:ext cx="960195" cy="91625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Vlaamse Overheid Serif">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2020-01-23T00:00:00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AA7F992A2EF3C4D85BAC64E15BF6382" ma:contentTypeVersion="0" ma:contentTypeDescription="Een nieuw document maken." ma:contentTypeScope="" ma:versionID="5d54568f952bcfffe212f1f6b0938fde">
  <xsd:schema xmlns:xsd="http://www.w3.org/2001/XMLSchema" xmlns:xs="http://www.w3.org/2001/XMLSchema" xmlns:p="http://schemas.microsoft.com/office/2006/metadata/properties" xmlns:ns2="e6f93748-2e9f-42ff-9a3b-2db68e429cfa" targetNamespace="http://schemas.microsoft.com/office/2006/metadata/properties" ma:root="true" ma:fieldsID="878f0da6f5c3d5c7e55c821473eed5a6" ns2:_="">
    <xsd:import namespace="e6f93748-2e9f-42ff-9a3b-2db68e429cf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3748-2e9f-42ff-9a3b-2db68e429cf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e6f93748-2e9f-42ff-9a3b-2db68e429cfa">CSES6ZK4QH4Q-778187206-5</_dlc_DocId>
    <_dlc_DocIdUrl xmlns="e6f93748-2e9f-42ff-9a3b-2db68e429cfa">
      <Url>https://lvportaal/centrale/onderzoek/_layouts/15/DocIdRedir.aspx?ID=CSES6ZK4QH4Q-778187206-5</Url>
      <Description>CSES6ZK4QH4Q-778187206-5</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D0EAC9-963D-4C22-92FC-2415D83C3B2A}">
  <ds:schemaRefs>
    <ds:schemaRef ds:uri="http://schemas.microsoft.com/sharepoint/events"/>
  </ds:schemaRefs>
</ds:datastoreItem>
</file>

<file path=customXml/itemProps3.xml><?xml version="1.0" encoding="utf-8"?>
<ds:datastoreItem xmlns:ds="http://schemas.openxmlformats.org/officeDocument/2006/customXml" ds:itemID="{B5235464-A9F5-4DD5-AB0C-1EAAFF6A7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3748-2e9f-42ff-9a3b-2db68e429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E06475-FFA0-45E6-9FF0-6A5BE450DF32}">
  <ds:schemaRefs>
    <ds:schemaRef ds:uri="http://schemas.microsoft.com/sharepoint/v3/contenttype/forms"/>
  </ds:schemaRefs>
</ds:datastoreItem>
</file>

<file path=customXml/itemProps5.xml><?xml version="1.0" encoding="utf-8"?>
<ds:datastoreItem xmlns:ds="http://schemas.openxmlformats.org/officeDocument/2006/customXml" ds:itemID="{E45C73CA-2B70-4BC8-B06E-8E031F30D8B0}">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6f93748-2e9f-42ff-9a3b-2db68e429cfa"/>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A0960DCE-3DCF-418A-96F4-9755E77A4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138C2FE8.dotm</Template>
  <TotalTime>1357</TotalTime>
  <Pages>49</Pages>
  <Words>17146</Words>
  <Characters>94307</Characters>
  <Application>Microsoft Office Word</Application>
  <DocSecurity>0</DocSecurity>
  <Lines>785</Lines>
  <Paragraphs>222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Fit4Food2030 Vlaams Policy Lab</vt:lpstr>
      <vt:lpstr>Titel van het document</vt:lpstr>
    </vt:vector>
  </TitlesOfParts>
  <Company>Vlaamse Overheid</Company>
  <LinksUpToDate>false</LinksUpToDate>
  <CharactersWithSpaces>111231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Fit4Food2030 Vlaams Policy Lab</dc:title>
  <dc:creator>D'Hoker, Petra</dc:creator>
  <cp:lastModifiedBy>Isabelle Magnus</cp:lastModifiedBy>
  <cp:revision>161</cp:revision>
  <cp:lastPrinted>2014-03-28T18:07:00Z</cp:lastPrinted>
  <dcterms:created xsi:type="dcterms:W3CDTF">2020-01-22T12:54:00Z</dcterms:created>
  <dcterms:modified xsi:type="dcterms:W3CDTF">2020-01-28T15:15:00Z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0x010100EAA7F992A2EF3C4D85BAC64E15BF6382</vt:lpwstr>
  </property>
  <property fmtid="{D5CDD505-2E9C-101B-9397-08002B2CF9AE}" pid="3" name="_dlc_DocIdItemGuid">
    <vt:lpwstr>e5a69534-01a9-4275-a603-8179d5920aeb</vt:lpwstr>
  </property>
</Properties>
</file>