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05" w:rsidRDefault="00520005" w:rsidP="00E75992">
      <w:pPr>
        <w:jc w:val="right"/>
        <w:rPr>
          <w:rFonts w:asciiTheme="minorBidi" w:hAnsiTheme="minorBidi"/>
          <w:b/>
          <w:bCs/>
        </w:rPr>
      </w:pPr>
      <w:bookmarkStart w:id="0" w:name="_GoBack"/>
      <w:bookmarkEnd w:id="0"/>
      <w:r>
        <w:rPr>
          <w:rFonts w:asciiTheme="minorBidi" w:hAnsiTheme="minorBidi"/>
          <w:b/>
          <w:bCs/>
        </w:rPr>
        <w:t>1</w:t>
      </w:r>
      <w:r w:rsidR="00E75992">
        <w:rPr>
          <w:rFonts w:asciiTheme="minorBidi" w:hAnsiTheme="minorBidi"/>
          <w:b/>
          <w:bCs/>
        </w:rPr>
        <w:t>3</w:t>
      </w:r>
      <w:r>
        <w:rPr>
          <w:rFonts w:asciiTheme="minorBidi" w:hAnsiTheme="minorBidi"/>
          <w:b/>
          <w:bCs/>
        </w:rPr>
        <w:t>.09.16</w:t>
      </w:r>
    </w:p>
    <w:p w:rsidR="00581001" w:rsidRPr="002D7EE7" w:rsidRDefault="00581001" w:rsidP="00581001">
      <w:pPr>
        <w:jc w:val="center"/>
        <w:rPr>
          <w:rFonts w:asciiTheme="minorBidi" w:hAnsiTheme="minorBidi"/>
          <w:b/>
          <w:bCs/>
        </w:rPr>
      </w:pPr>
      <w:r w:rsidRPr="00443CDD">
        <w:rPr>
          <w:rFonts w:asciiTheme="minorBidi" w:hAnsiTheme="minorBidi"/>
          <w:b/>
          <w:bCs/>
        </w:rPr>
        <w:t>The implemen</w:t>
      </w:r>
      <w:r w:rsidRPr="002D7EE7">
        <w:rPr>
          <w:rFonts w:asciiTheme="minorBidi" w:hAnsiTheme="minorBidi"/>
          <w:b/>
          <w:bCs/>
        </w:rPr>
        <w:t>tation of the June European Council conclusions - state of play</w:t>
      </w:r>
    </w:p>
    <w:p w:rsidR="004648C7" w:rsidRPr="004648C7" w:rsidRDefault="004648C7" w:rsidP="002D7EE7">
      <w:pPr>
        <w:jc w:val="lowKashida"/>
        <w:rPr>
          <w:rFonts w:asciiTheme="minorBidi" w:hAnsiTheme="minorBidi"/>
          <w:b/>
          <w:bCs/>
        </w:rPr>
      </w:pPr>
      <w:r w:rsidRPr="004648C7">
        <w:rPr>
          <w:rFonts w:asciiTheme="minorBidi" w:hAnsiTheme="minorBidi"/>
          <w:b/>
          <w:bCs/>
        </w:rPr>
        <w:t>Migration</w:t>
      </w:r>
    </w:p>
    <w:p w:rsidR="002D7EE7" w:rsidRPr="00DF7ACD" w:rsidRDefault="004648C7" w:rsidP="004648C7">
      <w:pPr>
        <w:jc w:val="lowKashida"/>
        <w:rPr>
          <w:rFonts w:asciiTheme="minorBidi" w:hAnsiTheme="minorBidi"/>
        </w:rPr>
      </w:pPr>
      <w:r>
        <w:rPr>
          <w:rFonts w:asciiTheme="minorBidi" w:hAnsiTheme="minorBidi"/>
        </w:rPr>
        <w:t>T</w:t>
      </w:r>
      <w:r w:rsidR="002D7EE7" w:rsidRPr="002D7EE7">
        <w:rPr>
          <w:rFonts w:asciiTheme="minorBidi" w:hAnsiTheme="minorBidi"/>
        </w:rPr>
        <w:t xml:space="preserve">asks </w:t>
      </w:r>
      <w:r>
        <w:rPr>
          <w:rFonts w:asciiTheme="minorBidi" w:hAnsiTheme="minorBidi"/>
        </w:rPr>
        <w:t xml:space="preserve">on migration </w:t>
      </w:r>
      <w:r w:rsidR="002D7EE7" w:rsidRPr="002D7EE7">
        <w:rPr>
          <w:rFonts w:asciiTheme="minorBidi" w:hAnsiTheme="minorBidi"/>
        </w:rPr>
        <w:t xml:space="preserve">set out </w:t>
      </w:r>
      <w:r w:rsidR="002D7EE7">
        <w:rPr>
          <w:rFonts w:asciiTheme="minorBidi" w:hAnsiTheme="minorBidi"/>
        </w:rPr>
        <w:t>in the</w:t>
      </w:r>
      <w:r w:rsidR="002D7EE7" w:rsidRPr="002D7EE7">
        <w:rPr>
          <w:rFonts w:asciiTheme="minorBidi" w:hAnsiTheme="minorBidi"/>
        </w:rPr>
        <w:t xml:space="preserve"> European Council conclusions require a medium-term timeframe.</w:t>
      </w:r>
      <w:r>
        <w:rPr>
          <w:rFonts w:asciiTheme="minorBidi" w:hAnsiTheme="minorBidi"/>
        </w:rPr>
        <w:t xml:space="preserve"> I</w:t>
      </w:r>
      <w:r w:rsidR="002D7EE7" w:rsidRPr="002D7EE7">
        <w:rPr>
          <w:rFonts w:asciiTheme="minorBidi" w:hAnsiTheme="minorBidi"/>
        </w:rPr>
        <w:t xml:space="preserve">mplementation </w:t>
      </w:r>
      <w:r>
        <w:rPr>
          <w:rFonts w:asciiTheme="minorBidi" w:hAnsiTheme="minorBidi"/>
        </w:rPr>
        <w:t>is</w:t>
      </w:r>
      <w:r w:rsidR="002D7EE7" w:rsidRPr="002D7EE7">
        <w:rPr>
          <w:rFonts w:asciiTheme="minorBidi" w:hAnsiTheme="minorBidi"/>
        </w:rPr>
        <w:t xml:space="preserve"> the subject of regular reporting by the Presidency </w:t>
      </w:r>
      <w:r>
        <w:rPr>
          <w:rFonts w:asciiTheme="minorBidi" w:hAnsiTheme="minorBidi"/>
        </w:rPr>
        <w:t xml:space="preserve">(fed via the IPCR mechanism) </w:t>
      </w:r>
      <w:r w:rsidR="002D7EE7" w:rsidRPr="002D7EE7">
        <w:rPr>
          <w:rFonts w:asciiTheme="minorBidi" w:hAnsiTheme="minorBidi"/>
        </w:rPr>
        <w:t xml:space="preserve">and the </w:t>
      </w:r>
      <w:r w:rsidR="002D7EE7" w:rsidRPr="00DF7ACD">
        <w:rPr>
          <w:rFonts w:asciiTheme="minorBidi" w:hAnsiTheme="minorBidi"/>
        </w:rPr>
        <w:t xml:space="preserve">Commission in </w:t>
      </w:r>
      <w:proofErr w:type="spellStart"/>
      <w:r w:rsidR="002D7EE7" w:rsidRPr="00DF7ACD">
        <w:rPr>
          <w:rFonts w:asciiTheme="minorBidi" w:hAnsiTheme="minorBidi"/>
        </w:rPr>
        <w:t>Coreper</w:t>
      </w:r>
      <w:proofErr w:type="spellEnd"/>
      <w:r w:rsidR="002D7EE7" w:rsidRPr="00DF7ACD">
        <w:rPr>
          <w:rFonts w:asciiTheme="minorBidi" w:hAnsiTheme="minorBidi"/>
        </w:rPr>
        <w:t xml:space="preserve">, and of specific reports by various agencies. Overall, a broad  overview of implementation can be sketched. </w:t>
      </w:r>
    </w:p>
    <w:p w:rsidR="002D7EE7" w:rsidRPr="00DF7ACD" w:rsidRDefault="002D7EE7" w:rsidP="004648C7">
      <w:pPr>
        <w:spacing w:after="120"/>
        <w:jc w:val="lowKashida"/>
        <w:rPr>
          <w:rFonts w:asciiTheme="minorBidi" w:hAnsiTheme="minorBidi"/>
        </w:rPr>
      </w:pPr>
      <w:r w:rsidRPr="00DF7ACD">
        <w:rPr>
          <w:rFonts w:asciiTheme="minorBidi" w:hAnsiTheme="minorBidi"/>
        </w:rPr>
        <w:t>Closing the Western Balkans route and implementing the EU-Turkey Statement brought crossings into Gr</w:t>
      </w:r>
      <w:r w:rsidR="004648C7" w:rsidRPr="00DF7ACD">
        <w:rPr>
          <w:rFonts w:asciiTheme="minorBidi" w:hAnsiTheme="minorBidi"/>
        </w:rPr>
        <w:t xml:space="preserve">eece to an almost complete halt. The EU-Turkey deal broadly holds, but residual crossings and </w:t>
      </w:r>
      <w:r w:rsidRPr="00DF7ACD">
        <w:rPr>
          <w:rFonts w:asciiTheme="minorBidi" w:hAnsiTheme="minorBidi"/>
        </w:rPr>
        <w:t xml:space="preserve">secondary movements along the Western Balkans route need to </w:t>
      </w:r>
      <w:r w:rsidR="004648C7" w:rsidRPr="00DF7ACD">
        <w:rPr>
          <w:rFonts w:asciiTheme="minorBidi" w:hAnsiTheme="minorBidi"/>
        </w:rPr>
        <w:t xml:space="preserve">be </w:t>
      </w:r>
      <w:r w:rsidRPr="00DF7ACD">
        <w:rPr>
          <w:rFonts w:asciiTheme="minorBidi" w:hAnsiTheme="minorBidi"/>
        </w:rPr>
        <w:t>monitored closely. Fulfilling EASO and FRONTEX calls for experts would further raise the implementation level.</w:t>
      </w:r>
    </w:p>
    <w:p w:rsidR="002D7EE7" w:rsidRPr="00DF7ACD" w:rsidRDefault="002D7EE7" w:rsidP="002D7EE7">
      <w:pPr>
        <w:spacing w:after="120"/>
        <w:jc w:val="lowKashida"/>
        <w:rPr>
          <w:rFonts w:asciiTheme="minorBidi" w:hAnsiTheme="minorBidi"/>
        </w:rPr>
      </w:pPr>
      <w:r w:rsidRPr="00DF7ACD">
        <w:rPr>
          <w:rFonts w:asciiTheme="minorBidi" w:hAnsiTheme="minorBidi"/>
        </w:rPr>
        <w:t xml:space="preserve">As regards the support to countries along the Western Balkans route, many EU instruments have been effectively mobilised, with some needs </w:t>
      </w:r>
      <w:r w:rsidR="004648C7" w:rsidRPr="00DF7ACD">
        <w:rPr>
          <w:rFonts w:asciiTheme="minorBidi" w:hAnsiTheme="minorBidi"/>
        </w:rPr>
        <w:t xml:space="preserve">are </w:t>
      </w:r>
      <w:r w:rsidRPr="00DF7ACD">
        <w:rPr>
          <w:rFonts w:asciiTheme="minorBidi" w:hAnsiTheme="minorBidi"/>
        </w:rPr>
        <w:t xml:space="preserve">still to be covered. </w:t>
      </w:r>
    </w:p>
    <w:p w:rsidR="002D7EE7" w:rsidRPr="00DF7ACD" w:rsidRDefault="002D7EE7" w:rsidP="004648C7">
      <w:pPr>
        <w:spacing w:after="120"/>
        <w:jc w:val="lowKashida"/>
        <w:rPr>
          <w:rFonts w:asciiTheme="minorBidi" w:hAnsiTheme="minorBidi"/>
        </w:rPr>
      </w:pPr>
      <w:r w:rsidRPr="00DF7ACD">
        <w:rPr>
          <w:rFonts w:asciiTheme="minorBidi" w:hAnsiTheme="minorBidi"/>
        </w:rPr>
        <w:t xml:space="preserve">Relocations and resettlement increased over the summer despite a number of administrative bottlenecks, </w:t>
      </w:r>
      <w:r w:rsidR="004648C7" w:rsidRPr="00DF7ACD">
        <w:rPr>
          <w:rFonts w:asciiTheme="minorBidi" w:hAnsiTheme="minorBidi"/>
        </w:rPr>
        <w:t xml:space="preserve">such as issues with security checks </w:t>
      </w:r>
      <w:r w:rsidRPr="00DF7ACD">
        <w:rPr>
          <w:rFonts w:asciiTheme="minorBidi" w:hAnsiTheme="minorBidi"/>
        </w:rPr>
        <w:t>on relocation candidates.</w:t>
      </w:r>
    </w:p>
    <w:p w:rsidR="004648C7" w:rsidRDefault="002D7EE7" w:rsidP="009702AD">
      <w:pPr>
        <w:spacing w:after="120"/>
        <w:jc w:val="lowKashida"/>
        <w:rPr>
          <w:rFonts w:asciiTheme="minorBidi" w:hAnsiTheme="minorBidi"/>
          <w:bCs/>
        </w:rPr>
      </w:pPr>
      <w:r w:rsidRPr="00DF7ACD">
        <w:rPr>
          <w:rFonts w:asciiTheme="minorBidi" w:hAnsiTheme="minorBidi"/>
        </w:rPr>
        <w:t xml:space="preserve">As regards the Partnership Framework, the </w:t>
      </w:r>
      <w:r w:rsidR="009702AD">
        <w:rPr>
          <w:rFonts w:asciiTheme="minorBidi" w:hAnsiTheme="minorBidi"/>
        </w:rPr>
        <w:t xml:space="preserve">HR, Commission </w:t>
      </w:r>
      <w:r w:rsidRPr="00DF7ACD">
        <w:rPr>
          <w:rFonts w:asciiTheme="minorBidi" w:hAnsiTheme="minorBidi"/>
        </w:rPr>
        <w:t xml:space="preserve">and Member States have engaged with priority countries; </w:t>
      </w:r>
      <w:r w:rsidR="004648C7" w:rsidRPr="00DF7ACD">
        <w:rPr>
          <w:rFonts w:asciiTheme="minorBidi" w:hAnsiTheme="minorBidi"/>
        </w:rPr>
        <w:t xml:space="preserve">it is clear that </w:t>
      </w:r>
      <w:r w:rsidRPr="00DF7ACD">
        <w:rPr>
          <w:rFonts w:asciiTheme="minorBidi" w:hAnsiTheme="minorBidi"/>
        </w:rPr>
        <w:t>the first</w:t>
      </w:r>
      <w:r>
        <w:rPr>
          <w:rFonts w:asciiTheme="minorBidi" w:hAnsiTheme="minorBidi"/>
          <w:bCs/>
        </w:rPr>
        <w:t xml:space="preserve"> material results in terms of increased returns of illegal migrants </w:t>
      </w:r>
      <w:r w:rsidR="004648C7">
        <w:rPr>
          <w:rFonts w:asciiTheme="minorBidi" w:hAnsiTheme="minorBidi"/>
          <w:bCs/>
        </w:rPr>
        <w:t>will still take some time</w:t>
      </w:r>
      <w:r>
        <w:rPr>
          <w:rFonts w:asciiTheme="minorBidi" w:hAnsiTheme="minorBidi"/>
          <w:bCs/>
        </w:rPr>
        <w:t>.</w:t>
      </w:r>
      <w:r w:rsidR="004648C7">
        <w:rPr>
          <w:rFonts w:asciiTheme="minorBidi" w:hAnsiTheme="minorBidi"/>
          <w:bCs/>
        </w:rPr>
        <w:t xml:space="preserve"> </w:t>
      </w:r>
    </w:p>
    <w:p w:rsidR="002D7EE7" w:rsidRPr="002D7EE7" w:rsidRDefault="004648C7" w:rsidP="004648C7">
      <w:pPr>
        <w:spacing w:after="120"/>
        <w:jc w:val="lowKashida"/>
        <w:rPr>
          <w:rFonts w:asciiTheme="minorBidi" w:hAnsiTheme="minorBidi"/>
          <w:bCs/>
        </w:rPr>
      </w:pPr>
      <w:r>
        <w:rPr>
          <w:rFonts w:asciiTheme="minorBidi" w:hAnsiTheme="minorBidi"/>
          <w:bCs/>
        </w:rPr>
        <w:t>The European Council will take stock of progress in October.</w:t>
      </w:r>
      <w:r w:rsidR="002D7EE7">
        <w:rPr>
          <w:rFonts w:asciiTheme="minorBidi" w:hAnsiTheme="minorBidi"/>
          <w:bCs/>
        </w:rPr>
        <w:t xml:space="preserve"> </w:t>
      </w:r>
    </w:p>
    <w:p w:rsidR="00DF7ACD" w:rsidRDefault="00DF7ACD" w:rsidP="0045757C">
      <w:pPr>
        <w:spacing w:after="120"/>
        <w:jc w:val="lowKashida"/>
        <w:rPr>
          <w:rFonts w:asciiTheme="minorBidi" w:hAnsiTheme="minorBidi"/>
          <w:b/>
          <w:bCs/>
        </w:rPr>
      </w:pPr>
    </w:p>
    <w:p w:rsidR="001749F5" w:rsidRPr="00443CDD" w:rsidRDefault="001749F5" w:rsidP="0045757C">
      <w:pPr>
        <w:spacing w:after="120"/>
        <w:jc w:val="lowKashida"/>
        <w:rPr>
          <w:rFonts w:asciiTheme="minorBidi" w:hAnsiTheme="minorBidi"/>
          <w:b/>
          <w:bCs/>
        </w:rPr>
      </w:pPr>
      <w:r w:rsidRPr="00443CDD">
        <w:rPr>
          <w:rFonts w:asciiTheme="minorBidi" w:hAnsiTheme="minorBidi"/>
          <w:b/>
          <w:bCs/>
        </w:rPr>
        <w:t>Single Market</w:t>
      </w:r>
    </w:p>
    <w:p w:rsidR="0012389E" w:rsidRPr="00443CDD" w:rsidRDefault="001749F5" w:rsidP="0012389E">
      <w:pPr>
        <w:spacing w:after="120"/>
        <w:jc w:val="lowKashida"/>
        <w:rPr>
          <w:rFonts w:asciiTheme="minorBidi" w:hAnsiTheme="minorBidi"/>
        </w:rPr>
      </w:pPr>
      <w:r w:rsidRPr="00443CDD">
        <w:rPr>
          <w:rFonts w:asciiTheme="minorBidi" w:hAnsiTheme="minorBidi"/>
        </w:rPr>
        <w:t xml:space="preserve">The European Council called </w:t>
      </w:r>
      <w:r w:rsidR="00821061" w:rsidRPr="00443CDD">
        <w:rPr>
          <w:rFonts w:asciiTheme="minorBidi" w:hAnsiTheme="minorBidi"/>
        </w:rPr>
        <w:t xml:space="preserve">for the different Single Market strategies to be completed and implemented by 2018. In particular, it called for progress on the Digital Single Market and the Capital Markets Union. </w:t>
      </w:r>
    </w:p>
    <w:p w:rsidR="0012389E" w:rsidRPr="00443CDD" w:rsidRDefault="0012389E" w:rsidP="00DA5FDC">
      <w:pPr>
        <w:spacing w:after="120"/>
        <w:jc w:val="lowKashida"/>
        <w:rPr>
          <w:rFonts w:asciiTheme="minorBidi" w:hAnsiTheme="minorBidi"/>
        </w:rPr>
      </w:pPr>
      <w:r w:rsidRPr="00443CDD">
        <w:rPr>
          <w:rFonts w:asciiTheme="minorBidi" w:hAnsiTheme="minorBidi"/>
        </w:rPr>
        <w:t>In terms of the Digital Single Market, the Commission has been steadfast in submitting its proposals</w:t>
      </w:r>
      <w:r w:rsidR="00DA5FDC" w:rsidRPr="00443CDD">
        <w:rPr>
          <w:rFonts w:asciiTheme="minorBidi" w:hAnsiTheme="minorBidi"/>
        </w:rPr>
        <w:t xml:space="preserve"> - even anticipating</w:t>
      </w:r>
      <w:r w:rsidRPr="00443CDD">
        <w:rPr>
          <w:rFonts w:asciiTheme="minorBidi" w:hAnsiTheme="minorBidi"/>
        </w:rPr>
        <w:t xml:space="preserve"> the date of publication of a number of them. Likewise, the Council has maintained a sustained rhythm for their examination. Hence, of the dozen legislative items mentioned specifically by the European Council on the DSM, around half appear on track to meet the 2018 deadline.  </w:t>
      </w:r>
    </w:p>
    <w:p w:rsidR="003A589E" w:rsidRPr="00443CDD" w:rsidRDefault="0012389E" w:rsidP="00581001">
      <w:pPr>
        <w:spacing w:after="120"/>
        <w:jc w:val="lowKashida"/>
        <w:rPr>
          <w:rFonts w:asciiTheme="minorBidi" w:hAnsiTheme="minorBidi"/>
        </w:rPr>
      </w:pPr>
      <w:r w:rsidRPr="00443CDD">
        <w:rPr>
          <w:rFonts w:asciiTheme="minorBidi" w:hAnsiTheme="minorBidi"/>
        </w:rPr>
        <w:t xml:space="preserve">Several files are likely to give rise to difficulties, however. This includes the </w:t>
      </w:r>
      <w:r w:rsidRPr="00443CDD">
        <w:rPr>
          <w:rFonts w:asciiTheme="minorBidi" w:hAnsiTheme="minorBidi"/>
          <w:b/>
          <w:bCs/>
        </w:rPr>
        <w:t>copyright reforms</w:t>
      </w:r>
      <w:r w:rsidR="00DA5FDC" w:rsidRPr="00443CDD">
        <w:rPr>
          <w:rFonts w:asciiTheme="minorBidi" w:hAnsiTheme="minorBidi"/>
        </w:rPr>
        <w:t xml:space="preserve"> -</w:t>
      </w:r>
      <w:r w:rsidRPr="00443CDD">
        <w:rPr>
          <w:rFonts w:asciiTheme="minorBidi" w:hAnsiTheme="minorBidi"/>
        </w:rPr>
        <w:t xml:space="preserve"> </w:t>
      </w:r>
      <w:r w:rsidR="00581001" w:rsidRPr="00443CDD">
        <w:rPr>
          <w:rFonts w:asciiTheme="minorBidi" w:hAnsiTheme="minorBidi"/>
        </w:rPr>
        <w:t>[</w:t>
      </w:r>
      <w:r w:rsidRPr="00443CDD">
        <w:rPr>
          <w:rFonts w:asciiTheme="minorBidi" w:hAnsiTheme="minorBidi"/>
        </w:rPr>
        <w:t>on which a Commission proposal is imminent</w:t>
      </w:r>
      <w:r w:rsidR="00581001" w:rsidRPr="00443CDD">
        <w:rPr>
          <w:rFonts w:asciiTheme="minorBidi" w:hAnsiTheme="minorBidi"/>
        </w:rPr>
        <w:t>]</w:t>
      </w:r>
      <w:r w:rsidRPr="00443CDD">
        <w:rPr>
          <w:rFonts w:asciiTheme="minorBidi" w:hAnsiTheme="minorBidi"/>
        </w:rPr>
        <w:t xml:space="preserve"> </w:t>
      </w:r>
      <w:r w:rsidR="00DA5FDC" w:rsidRPr="00443CDD">
        <w:rPr>
          <w:rFonts w:asciiTheme="minorBidi" w:hAnsiTheme="minorBidi"/>
        </w:rPr>
        <w:t xml:space="preserve">- given the breadth of the reforms and diverging national stances. Similarly, </w:t>
      </w:r>
      <w:r w:rsidR="00A035D5" w:rsidRPr="00443CDD">
        <w:rPr>
          <w:rFonts w:asciiTheme="minorBidi" w:hAnsiTheme="minorBidi"/>
        </w:rPr>
        <w:t xml:space="preserve">upcoming discussions on the review of the </w:t>
      </w:r>
      <w:r w:rsidR="00A035D5" w:rsidRPr="00443CDD">
        <w:rPr>
          <w:rFonts w:asciiTheme="minorBidi" w:hAnsiTheme="minorBidi"/>
          <w:b/>
          <w:bCs/>
        </w:rPr>
        <w:t>telecoms framework</w:t>
      </w:r>
      <w:r w:rsidR="00A035D5" w:rsidRPr="00443CDD">
        <w:rPr>
          <w:rFonts w:asciiTheme="minorBidi" w:hAnsiTheme="minorBidi"/>
        </w:rPr>
        <w:t xml:space="preserve"> are also expected to be difficult in the light of the scale of the review, </w:t>
      </w:r>
      <w:r w:rsidR="003A589E" w:rsidRPr="00443CDD">
        <w:rPr>
          <w:rFonts w:asciiTheme="minorBidi" w:hAnsiTheme="minorBidi"/>
        </w:rPr>
        <w:t xml:space="preserve">its </w:t>
      </w:r>
      <w:r w:rsidR="00A035D5" w:rsidRPr="00443CDD">
        <w:rPr>
          <w:rFonts w:asciiTheme="minorBidi" w:hAnsiTheme="minorBidi"/>
        </w:rPr>
        <w:t xml:space="preserve">technical complexities </w:t>
      </w:r>
      <w:r w:rsidR="003A589E" w:rsidRPr="00443CDD">
        <w:rPr>
          <w:rFonts w:asciiTheme="minorBidi" w:hAnsiTheme="minorBidi"/>
        </w:rPr>
        <w:t>and the ambitious objectives to be achieved.</w:t>
      </w:r>
      <w:r w:rsidR="00A035D5" w:rsidRPr="00443CDD">
        <w:rPr>
          <w:rFonts w:asciiTheme="minorBidi" w:hAnsiTheme="minorBidi"/>
        </w:rPr>
        <w:t xml:space="preserve"> </w:t>
      </w:r>
      <w:r w:rsidR="003A589E" w:rsidRPr="00443CDD">
        <w:rPr>
          <w:rFonts w:asciiTheme="minorBidi" w:hAnsiTheme="minorBidi"/>
        </w:rPr>
        <w:t>For both these files, the timelines set by the European Council may be ambitious given the political sensitivities of the matters they cover.</w:t>
      </w:r>
    </w:p>
    <w:p w:rsidR="003A589E" w:rsidRPr="00443CDD" w:rsidRDefault="003A589E" w:rsidP="001E2120">
      <w:pPr>
        <w:spacing w:after="120"/>
        <w:jc w:val="lowKashida"/>
        <w:rPr>
          <w:rFonts w:asciiTheme="minorBidi" w:hAnsiTheme="minorBidi"/>
        </w:rPr>
      </w:pPr>
      <w:r w:rsidRPr="00443CDD">
        <w:rPr>
          <w:rFonts w:asciiTheme="minorBidi" w:hAnsiTheme="minorBidi"/>
        </w:rPr>
        <w:t>Furthermore, s</w:t>
      </w:r>
      <w:r w:rsidR="00DA5FDC" w:rsidRPr="00443CDD">
        <w:rPr>
          <w:rFonts w:asciiTheme="minorBidi" w:hAnsiTheme="minorBidi"/>
        </w:rPr>
        <w:t xml:space="preserve">low progress on </w:t>
      </w:r>
      <w:r w:rsidRPr="00443CDD">
        <w:rPr>
          <w:rFonts w:asciiTheme="minorBidi" w:hAnsiTheme="minorBidi"/>
        </w:rPr>
        <w:t xml:space="preserve">the </w:t>
      </w:r>
      <w:r w:rsidR="00DA5FDC" w:rsidRPr="00443CDD">
        <w:rPr>
          <w:rFonts w:asciiTheme="minorBidi" w:hAnsiTheme="minorBidi"/>
        </w:rPr>
        <w:t xml:space="preserve">proposals on contracts for the supply of digital content and the online distance sale of goods </w:t>
      </w:r>
      <w:r w:rsidR="003A5396" w:rsidRPr="00443CDD">
        <w:rPr>
          <w:rFonts w:asciiTheme="minorBidi" w:hAnsiTheme="minorBidi"/>
        </w:rPr>
        <w:t xml:space="preserve">is </w:t>
      </w:r>
      <w:r w:rsidR="00DA5FDC" w:rsidRPr="00443CDD">
        <w:rPr>
          <w:rFonts w:asciiTheme="minorBidi" w:hAnsiTheme="minorBidi"/>
        </w:rPr>
        <w:t xml:space="preserve">likely to have a </w:t>
      </w:r>
      <w:r w:rsidR="00CB492D" w:rsidRPr="00443CDD">
        <w:rPr>
          <w:rFonts w:asciiTheme="minorBidi" w:hAnsiTheme="minorBidi"/>
        </w:rPr>
        <w:t xml:space="preserve">hindering </w:t>
      </w:r>
      <w:r w:rsidR="00DA5FDC" w:rsidRPr="00443CDD">
        <w:rPr>
          <w:rFonts w:asciiTheme="minorBidi" w:hAnsiTheme="minorBidi"/>
        </w:rPr>
        <w:t xml:space="preserve">effect on </w:t>
      </w:r>
      <w:r w:rsidR="00DA5FDC" w:rsidRPr="00443CDD">
        <w:rPr>
          <w:rFonts w:asciiTheme="minorBidi" w:hAnsiTheme="minorBidi"/>
          <w:b/>
          <w:bCs/>
        </w:rPr>
        <w:t xml:space="preserve">geo-blocking </w:t>
      </w:r>
      <w:r w:rsidR="00DA5FDC" w:rsidRPr="00443CDD">
        <w:rPr>
          <w:rFonts w:asciiTheme="minorBidi" w:hAnsiTheme="minorBidi"/>
        </w:rPr>
        <w:t xml:space="preserve">discussions. </w:t>
      </w:r>
      <w:r w:rsidRPr="00443CDD">
        <w:rPr>
          <w:rFonts w:asciiTheme="minorBidi" w:hAnsiTheme="minorBidi"/>
        </w:rPr>
        <w:t>Likewise, t</w:t>
      </w:r>
      <w:r w:rsidR="00542AE1" w:rsidRPr="00443CDD">
        <w:rPr>
          <w:rFonts w:asciiTheme="minorBidi" w:hAnsiTheme="minorBidi"/>
        </w:rPr>
        <w:t xml:space="preserve">he recent attention on the review of the </w:t>
      </w:r>
      <w:r w:rsidR="003A5396" w:rsidRPr="00443CDD">
        <w:rPr>
          <w:rFonts w:asciiTheme="minorBidi" w:hAnsiTheme="minorBidi"/>
          <w:b/>
          <w:bCs/>
        </w:rPr>
        <w:t>wholesale roaming market</w:t>
      </w:r>
      <w:r w:rsidR="000C7746" w:rsidRPr="00443CDD">
        <w:rPr>
          <w:rFonts w:asciiTheme="minorBidi" w:hAnsiTheme="minorBidi"/>
          <w:b/>
          <w:bCs/>
        </w:rPr>
        <w:t xml:space="preserve"> </w:t>
      </w:r>
      <w:r w:rsidR="001E2120" w:rsidRPr="00443CDD">
        <w:rPr>
          <w:rFonts w:asciiTheme="minorBidi" w:hAnsiTheme="minorBidi"/>
        </w:rPr>
        <w:t>has illustrated the sensitivity of this file</w:t>
      </w:r>
      <w:r w:rsidR="000C7746" w:rsidRPr="00443CDD">
        <w:rPr>
          <w:rFonts w:asciiTheme="minorBidi" w:hAnsiTheme="minorBidi"/>
        </w:rPr>
        <w:t>.</w:t>
      </w:r>
      <w:r w:rsidR="00A035D5" w:rsidRPr="00443CDD">
        <w:rPr>
          <w:rFonts w:asciiTheme="minorBidi" w:hAnsiTheme="minorBidi"/>
        </w:rPr>
        <w:t xml:space="preserve"> </w:t>
      </w:r>
    </w:p>
    <w:p w:rsidR="003A589E" w:rsidRPr="00443CDD" w:rsidRDefault="003A589E" w:rsidP="003A589E">
      <w:pPr>
        <w:spacing w:after="120"/>
        <w:jc w:val="lowKashida"/>
        <w:rPr>
          <w:rFonts w:asciiTheme="minorBidi" w:hAnsiTheme="minorBidi"/>
        </w:rPr>
      </w:pPr>
      <w:r w:rsidRPr="00443CDD">
        <w:rPr>
          <w:rFonts w:asciiTheme="minorBidi" w:hAnsiTheme="minorBidi"/>
        </w:rPr>
        <w:lastRenderedPageBreak/>
        <w:t xml:space="preserve">On the </w:t>
      </w:r>
      <w:r w:rsidRPr="00443CDD">
        <w:rPr>
          <w:rFonts w:asciiTheme="minorBidi" w:hAnsiTheme="minorBidi"/>
          <w:b/>
          <w:bCs/>
        </w:rPr>
        <w:t>Capital Markets Union</w:t>
      </w:r>
      <w:r w:rsidRPr="00443CDD">
        <w:rPr>
          <w:rFonts w:asciiTheme="minorBidi" w:hAnsiTheme="minorBidi"/>
        </w:rPr>
        <w:t xml:space="preserve">, the implementation of the tasks set out by the EU largely depend on developments within the EP. For its part, the Council already reached its general approach on the two proposals (on securitisation and on the prospectus Regulation) in December 2015 and June 2016 respectively. </w:t>
      </w:r>
    </w:p>
    <w:p w:rsidR="00ED4124" w:rsidRPr="00443CDD" w:rsidRDefault="00ED4124" w:rsidP="003A589E">
      <w:pPr>
        <w:spacing w:after="120"/>
        <w:jc w:val="lowKashida"/>
        <w:rPr>
          <w:rFonts w:asciiTheme="minorBidi" w:hAnsiTheme="minorBidi"/>
        </w:rPr>
      </w:pPr>
    </w:p>
    <w:p w:rsidR="00ED4124" w:rsidRPr="00443CDD" w:rsidRDefault="00095CEE" w:rsidP="00095CEE">
      <w:pPr>
        <w:spacing w:after="120"/>
        <w:jc w:val="lowKashida"/>
        <w:rPr>
          <w:rFonts w:asciiTheme="minorBidi" w:hAnsiTheme="minorBidi"/>
          <w:b/>
          <w:bCs/>
        </w:rPr>
      </w:pPr>
      <w:r w:rsidRPr="00443CDD">
        <w:rPr>
          <w:rFonts w:asciiTheme="minorBidi" w:hAnsiTheme="minorBidi"/>
          <w:b/>
          <w:bCs/>
        </w:rPr>
        <w:t xml:space="preserve">Trade </w:t>
      </w:r>
    </w:p>
    <w:p w:rsidR="00095CEE" w:rsidRPr="00443CDD" w:rsidRDefault="00095CEE" w:rsidP="001A0448">
      <w:pPr>
        <w:spacing w:after="120"/>
        <w:jc w:val="lowKashida"/>
        <w:rPr>
          <w:rFonts w:asciiTheme="minorBidi" w:hAnsiTheme="minorBidi"/>
        </w:rPr>
      </w:pPr>
      <w:r w:rsidRPr="00443CDD">
        <w:rPr>
          <w:rFonts w:asciiTheme="minorBidi" w:hAnsiTheme="minorBidi"/>
        </w:rPr>
        <w:t xml:space="preserve">Various work streams, including TTIP, CETA, China MES, will converge in the second half of 2016, with a comprehensive discussion at the October European Council. </w:t>
      </w:r>
      <w:r w:rsidR="001A0448" w:rsidRPr="00443CDD">
        <w:rPr>
          <w:rFonts w:asciiTheme="minorBidi" w:hAnsiTheme="minorBidi"/>
        </w:rPr>
        <w:t xml:space="preserve">More work will be needed </w:t>
      </w:r>
      <w:r w:rsidRPr="00443CDD">
        <w:rPr>
          <w:rFonts w:asciiTheme="minorBidi" w:hAnsiTheme="minorBidi"/>
        </w:rPr>
        <w:t xml:space="preserve">in the Council </w:t>
      </w:r>
      <w:r w:rsidR="001A0448" w:rsidRPr="00443CDD">
        <w:rPr>
          <w:rFonts w:asciiTheme="minorBidi" w:hAnsiTheme="minorBidi"/>
        </w:rPr>
        <w:t xml:space="preserve">to unblock the </w:t>
      </w:r>
      <w:r w:rsidRPr="00443CDD">
        <w:rPr>
          <w:rFonts w:asciiTheme="minorBidi" w:hAnsiTheme="minorBidi"/>
        </w:rPr>
        <w:t xml:space="preserve">modernisation of </w:t>
      </w:r>
      <w:r w:rsidRPr="00443CDD">
        <w:rPr>
          <w:rFonts w:asciiTheme="minorBidi" w:hAnsiTheme="minorBidi"/>
          <w:b/>
          <w:bCs/>
        </w:rPr>
        <w:t>trade defence instruments</w:t>
      </w:r>
      <w:r w:rsidRPr="00443CDD">
        <w:rPr>
          <w:rFonts w:asciiTheme="minorBidi" w:hAnsiTheme="minorBidi"/>
        </w:rPr>
        <w:t xml:space="preserve">. </w:t>
      </w:r>
    </w:p>
    <w:p w:rsidR="00D05ED0" w:rsidRPr="00443CDD" w:rsidRDefault="00D05ED0" w:rsidP="00D05ED0">
      <w:pPr>
        <w:spacing w:after="120"/>
        <w:jc w:val="lowKashida"/>
        <w:rPr>
          <w:rFonts w:asciiTheme="minorBidi" w:hAnsiTheme="minorBidi"/>
          <w:b/>
          <w:bCs/>
        </w:rPr>
      </w:pPr>
    </w:p>
    <w:p w:rsidR="00D05ED0" w:rsidRPr="00443CDD" w:rsidRDefault="00D05ED0" w:rsidP="00D05ED0">
      <w:pPr>
        <w:spacing w:after="120"/>
        <w:jc w:val="lowKashida"/>
        <w:rPr>
          <w:rFonts w:asciiTheme="minorBidi" w:hAnsiTheme="minorBidi"/>
          <w:b/>
          <w:bCs/>
        </w:rPr>
      </w:pPr>
      <w:r w:rsidRPr="00443CDD">
        <w:rPr>
          <w:rFonts w:asciiTheme="minorBidi" w:hAnsiTheme="minorBidi"/>
          <w:b/>
          <w:bCs/>
        </w:rPr>
        <w:t>EFSI</w:t>
      </w:r>
    </w:p>
    <w:p w:rsidR="00D05ED0" w:rsidRPr="00443CDD" w:rsidRDefault="00FC0687" w:rsidP="00FC0687">
      <w:pPr>
        <w:spacing w:after="120"/>
        <w:jc w:val="lowKashida"/>
        <w:rPr>
          <w:rFonts w:asciiTheme="minorBidi" w:hAnsiTheme="minorBidi"/>
        </w:rPr>
      </w:pPr>
      <w:r w:rsidRPr="00443CDD">
        <w:rPr>
          <w:rFonts w:asciiTheme="minorBidi" w:hAnsiTheme="minorBidi"/>
          <w:i/>
          <w:iCs/>
        </w:rPr>
        <w:t>[p.m.</w:t>
      </w:r>
      <w:r w:rsidRPr="00443CDD">
        <w:rPr>
          <w:rFonts w:asciiTheme="minorBidi" w:hAnsiTheme="minorBidi"/>
        </w:rPr>
        <w:t xml:space="preserve"> </w:t>
      </w:r>
      <w:r w:rsidR="00D05ED0" w:rsidRPr="00443CDD">
        <w:rPr>
          <w:rFonts w:asciiTheme="minorBidi" w:hAnsiTheme="minorBidi"/>
        </w:rPr>
        <w:t xml:space="preserve">The Commission </w:t>
      </w:r>
      <w:r w:rsidRPr="00443CDD">
        <w:rPr>
          <w:rFonts w:asciiTheme="minorBidi" w:hAnsiTheme="minorBidi"/>
        </w:rPr>
        <w:t xml:space="preserve">is expected to publish </w:t>
      </w:r>
      <w:r w:rsidR="00D05ED0" w:rsidRPr="00443CDD">
        <w:rPr>
          <w:rFonts w:asciiTheme="minorBidi" w:hAnsiTheme="minorBidi"/>
        </w:rPr>
        <w:t>its proposal on the renewal of the European Fund for Strategic Investment on 14 September.</w:t>
      </w:r>
      <w:r w:rsidRPr="00443CDD">
        <w:rPr>
          <w:rFonts w:asciiTheme="minorBidi" w:hAnsiTheme="minorBidi"/>
        </w:rPr>
        <w:t>]</w:t>
      </w:r>
      <w:r w:rsidR="00D05ED0" w:rsidRPr="00443CDD">
        <w:rPr>
          <w:rFonts w:asciiTheme="minorBidi" w:hAnsiTheme="minorBidi"/>
        </w:rPr>
        <w:t xml:space="preserve"> </w:t>
      </w:r>
    </w:p>
    <w:p w:rsidR="00ED4124" w:rsidRPr="00443CDD" w:rsidRDefault="00ED4124" w:rsidP="003A589E">
      <w:pPr>
        <w:spacing w:after="120"/>
        <w:jc w:val="lowKashida"/>
        <w:rPr>
          <w:rFonts w:asciiTheme="minorBidi" w:hAnsiTheme="minorBidi"/>
          <w:b/>
          <w:bCs/>
        </w:rPr>
      </w:pPr>
    </w:p>
    <w:p w:rsidR="00ED4124" w:rsidRPr="00443CDD" w:rsidRDefault="00095CEE" w:rsidP="00095CEE">
      <w:pPr>
        <w:spacing w:after="120"/>
        <w:jc w:val="lowKashida"/>
        <w:rPr>
          <w:rFonts w:asciiTheme="minorBidi" w:hAnsiTheme="minorBidi"/>
          <w:b/>
          <w:bCs/>
        </w:rPr>
      </w:pPr>
      <w:r w:rsidRPr="00443CDD">
        <w:rPr>
          <w:rFonts w:asciiTheme="minorBidi" w:hAnsiTheme="minorBidi"/>
          <w:b/>
          <w:bCs/>
        </w:rPr>
        <w:t>EMU</w:t>
      </w:r>
    </w:p>
    <w:p w:rsidR="00ED4124" w:rsidRPr="00443CDD" w:rsidRDefault="00ED4124" w:rsidP="00B54952">
      <w:pPr>
        <w:spacing w:after="120"/>
        <w:jc w:val="lowKashida"/>
        <w:rPr>
          <w:rFonts w:asciiTheme="minorBidi" w:hAnsiTheme="minorBidi"/>
        </w:rPr>
      </w:pPr>
      <w:r w:rsidRPr="00443CDD">
        <w:rPr>
          <w:rFonts w:asciiTheme="minorBidi" w:hAnsiTheme="minorBidi"/>
        </w:rPr>
        <w:t xml:space="preserve">The European Council called for work to be taken forward on the Economic and Monetary Union (EMU). The </w:t>
      </w:r>
      <w:r w:rsidR="00B54952" w:rsidRPr="00443CDD">
        <w:rPr>
          <w:rFonts w:asciiTheme="minorBidi" w:hAnsiTheme="minorBidi"/>
        </w:rPr>
        <w:t>first stage</w:t>
      </w:r>
      <w:r w:rsidRPr="00443CDD">
        <w:rPr>
          <w:rFonts w:asciiTheme="minorBidi" w:hAnsiTheme="minorBidi"/>
        </w:rPr>
        <w:t xml:space="preserve"> of the roadmap to complete the EMU </w:t>
      </w:r>
      <w:r w:rsidR="00B54952" w:rsidRPr="00443CDD">
        <w:rPr>
          <w:rFonts w:asciiTheme="minorBidi" w:hAnsiTheme="minorBidi"/>
        </w:rPr>
        <w:t xml:space="preserve">is </w:t>
      </w:r>
      <w:r w:rsidRPr="00443CDD">
        <w:rPr>
          <w:rFonts w:asciiTheme="minorBidi" w:hAnsiTheme="minorBidi"/>
        </w:rPr>
        <w:t>being taken forward. However</w:t>
      </w:r>
      <w:r w:rsidR="00B54952" w:rsidRPr="00443CDD">
        <w:rPr>
          <w:rFonts w:asciiTheme="minorBidi" w:hAnsiTheme="minorBidi"/>
        </w:rPr>
        <w:t xml:space="preserve"> prospects for a break-through </w:t>
      </w:r>
      <w:r w:rsidRPr="00443CDD">
        <w:rPr>
          <w:rFonts w:asciiTheme="minorBidi" w:hAnsiTheme="minorBidi"/>
        </w:rPr>
        <w:t xml:space="preserve">on the establishment of a </w:t>
      </w:r>
      <w:r w:rsidRPr="00443CDD">
        <w:rPr>
          <w:rFonts w:asciiTheme="minorBidi" w:hAnsiTheme="minorBidi"/>
          <w:b/>
          <w:bCs/>
        </w:rPr>
        <w:t>European Deposit Insurance Scheme (EDIS)</w:t>
      </w:r>
      <w:r w:rsidR="00B54952" w:rsidRPr="00443CDD">
        <w:rPr>
          <w:rFonts w:asciiTheme="minorBidi" w:hAnsiTheme="minorBidi"/>
          <w:b/>
          <w:bCs/>
        </w:rPr>
        <w:t xml:space="preserve"> </w:t>
      </w:r>
      <w:r w:rsidR="00B54952" w:rsidRPr="00443CDD">
        <w:rPr>
          <w:rFonts w:asciiTheme="minorBidi" w:hAnsiTheme="minorBidi"/>
        </w:rPr>
        <w:t>in the immediate future are unlikely</w:t>
      </w:r>
      <w:r w:rsidRPr="00443CDD">
        <w:rPr>
          <w:rFonts w:asciiTheme="minorBidi" w:hAnsiTheme="minorBidi"/>
        </w:rPr>
        <w:t>.</w:t>
      </w:r>
    </w:p>
    <w:p w:rsidR="00ED4124" w:rsidRPr="00443CDD" w:rsidRDefault="00ED4124" w:rsidP="00ED4124">
      <w:pPr>
        <w:spacing w:after="120"/>
        <w:jc w:val="lowKashida"/>
        <w:rPr>
          <w:rFonts w:asciiTheme="minorBidi" w:hAnsiTheme="minorBidi"/>
        </w:rPr>
      </w:pPr>
    </w:p>
    <w:p w:rsidR="00095CEE" w:rsidRPr="00443CDD" w:rsidRDefault="00095CEE" w:rsidP="00ED4124">
      <w:pPr>
        <w:spacing w:after="120"/>
        <w:jc w:val="lowKashida"/>
        <w:rPr>
          <w:rFonts w:asciiTheme="minorBidi" w:hAnsiTheme="minorBidi"/>
          <w:b/>
          <w:bCs/>
        </w:rPr>
      </w:pPr>
      <w:r w:rsidRPr="00443CDD">
        <w:rPr>
          <w:rFonts w:asciiTheme="minorBidi" w:hAnsiTheme="minorBidi"/>
          <w:b/>
          <w:bCs/>
        </w:rPr>
        <w:t>Agriculture</w:t>
      </w:r>
    </w:p>
    <w:p w:rsidR="00ED4124" w:rsidRPr="00443CDD" w:rsidRDefault="00ED4124" w:rsidP="0001054C">
      <w:pPr>
        <w:spacing w:after="120"/>
        <w:jc w:val="lowKashida"/>
        <w:rPr>
          <w:rFonts w:asciiTheme="minorBidi" w:hAnsiTheme="minorBidi"/>
        </w:rPr>
      </w:pPr>
      <w:r w:rsidRPr="00443CDD">
        <w:rPr>
          <w:rFonts w:asciiTheme="minorBidi" w:hAnsiTheme="minorBidi"/>
        </w:rPr>
        <w:t xml:space="preserve">Pursuant to the European Council's calls to assist the agricultural sector with all necessary support measures, the Council promptly endorsed </w:t>
      </w:r>
      <w:r w:rsidRPr="00443CDD">
        <w:rPr>
          <w:rFonts w:asciiTheme="minorBidi" w:hAnsiTheme="minorBidi"/>
          <w:b/>
          <w:bCs/>
        </w:rPr>
        <w:t>EUR 500 million</w:t>
      </w:r>
      <w:r w:rsidRPr="00443CDD">
        <w:rPr>
          <w:rFonts w:asciiTheme="minorBidi" w:hAnsiTheme="minorBidi"/>
        </w:rPr>
        <w:t xml:space="preserve"> worth of support measures. All secondary legislation required to give effect to the measures were adopted in September and work is on-going to </w:t>
      </w:r>
      <w:r w:rsidR="0001054C" w:rsidRPr="00443CDD">
        <w:rPr>
          <w:rFonts w:asciiTheme="minorBidi" w:hAnsiTheme="minorBidi"/>
        </w:rPr>
        <w:t xml:space="preserve">ensure </w:t>
      </w:r>
      <w:r w:rsidRPr="00443CDD">
        <w:rPr>
          <w:rFonts w:asciiTheme="minorBidi" w:hAnsiTheme="minorBidi"/>
        </w:rPr>
        <w:t xml:space="preserve">implementation and follow-up to the assistance. </w:t>
      </w:r>
    </w:p>
    <w:p w:rsidR="00095CEE" w:rsidRPr="00443CDD" w:rsidRDefault="00095CEE" w:rsidP="00ED4124">
      <w:pPr>
        <w:spacing w:after="120"/>
        <w:jc w:val="lowKashida"/>
        <w:rPr>
          <w:rFonts w:asciiTheme="minorBidi" w:hAnsiTheme="minorBidi"/>
        </w:rPr>
      </w:pPr>
    </w:p>
    <w:p w:rsidR="00095CEE" w:rsidRPr="00443CDD" w:rsidRDefault="00095CEE" w:rsidP="00095CEE">
      <w:pPr>
        <w:spacing w:after="120"/>
        <w:jc w:val="lowKashida"/>
        <w:rPr>
          <w:rFonts w:asciiTheme="minorBidi" w:hAnsiTheme="minorBidi"/>
          <w:b/>
          <w:bCs/>
        </w:rPr>
      </w:pPr>
      <w:r w:rsidRPr="00443CDD">
        <w:rPr>
          <w:rFonts w:asciiTheme="minorBidi" w:hAnsiTheme="minorBidi"/>
          <w:b/>
          <w:bCs/>
        </w:rPr>
        <w:t>External Relations</w:t>
      </w:r>
    </w:p>
    <w:p w:rsidR="00095CEE" w:rsidRDefault="00B54952" w:rsidP="00443CDD">
      <w:pPr>
        <w:spacing w:after="120"/>
        <w:jc w:val="lowKashida"/>
        <w:rPr>
          <w:rFonts w:asciiTheme="minorBidi" w:hAnsiTheme="minorBidi"/>
        </w:rPr>
      </w:pPr>
      <w:r w:rsidRPr="00443CDD">
        <w:rPr>
          <w:rFonts w:asciiTheme="minorBidi" w:hAnsiTheme="minorBidi"/>
        </w:rPr>
        <w:t xml:space="preserve">Work in implementing </w:t>
      </w:r>
      <w:r w:rsidR="00D05ED0" w:rsidRPr="00443CDD">
        <w:rPr>
          <w:rFonts w:asciiTheme="minorBidi" w:hAnsiTheme="minorBidi"/>
        </w:rPr>
        <w:t xml:space="preserve">the </w:t>
      </w:r>
      <w:r w:rsidR="00D05ED0" w:rsidRPr="00443CDD">
        <w:rPr>
          <w:rFonts w:asciiTheme="minorBidi" w:hAnsiTheme="minorBidi"/>
          <w:b/>
          <w:bCs/>
        </w:rPr>
        <w:t>Global Strategy</w:t>
      </w:r>
      <w:r w:rsidR="00D05ED0" w:rsidRPr="00443CDD">
        <w:rPr>
          <w:rFonts w:asciiTheme="minorBidi" w:hAnsiTheme="minorBidi"/>
        </w:rPr>
        <w:t xml:space="preserve"> is </w:t>
      </w:r>
      <w:r w:rsidRPr="00443CDD">
        <w:rPr>
          <w:rFonts w:asciiTheme="minorBidi" w:hAnsiTheme="minorBidi"/>
        </w:rPr>
        <w:t>on-going</w:t>
      </w:r>
      <w:r w:rsidR="00D05ED0" w:rsidRPr="00443CDD">
        <w:rPr>
          <w:rFonts w:asciiTheme="minorBidi" w:hAnsiTheme="minorBidi"/>
        </w:rPr>
        <w:t>. Council conclusions on process and substance are expected at the October FAC</w:t>
      </w:r>
      <w:r w:rsidRPr="00443CDD">
        <w:rPr>
          <w:rFonts w:asciiTheme="minorBidi" w:hAnsiTheme="minorBidi"/>
        </w:rPr>
        <w:t>, and the security and defence aspects will probably be taken up by the European Council in December</w:t>
      </w:r>
      <w:r w:rsidR="00D05ED0" w:rsidRPr="00443CDD">
        <w:rPr>
          <w:rFonts w:asciiTheme="minorBidi" w:hAnsiTheme="minorBidi"/>
        </w:rPr>
        <w:t xml:space="preserve">. </w:t>
      </w:r>
    </w:p>
    <w:p w:rsidR="00520005" w:rsidRDefault="00520005" w:rsidP="00443CDD">
      <w:pPr>
        <w:spacing w:after="120"/>
        <w:jc w:val="lowKashida"/>
        <w:rPr>
          <w:rFonts w:asciiTheme="minorBidi" w:hAnsiTheme="minorBidi"/>
        </w:rPr>
      </w:pPr>
    </w:p>
    <w:p w:rsidR="00520005" w:rsidRPr="00443CDD" w:rsidRDefault="00520005" w:rsidP="00520005">
      <w:pPr>
        <w:spacing w:after="120"/>
        <w:jc w:val="center"/>
        <w:rPr>
          <w:rFonts w:asciiTheme="minorBidi" w:hAnsiTheme="minorBidi"/>
          <w:b/>
          <w:bCs/>
        </w:rPr>
      </w:pPr>
      <w:r>
        <w:rPr>
          <w:rFonts w:asciiTheme="minorBidi" w:hAnsiTheme="minorBidi"/>
        </w:rPr>
        <w:t>____________</w:t>
      </w:r>
    </w:p>
    <w:sectPr w:rsidR="00520005" w:rsidRPr="00443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560"/>
    <w:multiLevelType w:val="hybridMultilevel"/>
    <w:tmpl w:val="FA289936"/>
    <w:lvl w:ilvl="0" w:tplc="34C00D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E74C3D"/>
    <w:multiLevelType w:val="hybridMultilevel"/>
    <w:tmpl w:val="E90C0B88"/>
    <w:lvl w:ilvl="0" w:tplc="34C00DD0">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AE3525"/>
    <w:multiLevelType w:val="hybridMultilevel"/>
    <w:tmpl w:val="1C7E8F8A"/>
    <w:lvl w:ilvl="0" w:tplc="9D6E15D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D9556D"/>
    <w:multiLevelType w:val="hybridMultilevel"/>
    <w:tmpl w:val="D974F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5D140F"/>
    <w:multiLevelType w:val="hybridMultilevel"/>
    <w:tmpl w:val="675248D6"/>
    <w:lvl w:ilvl="0" w:tplc="34C00D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C7497"/>
    <w:multiLevelType w:val="hybridMultilevel"/>
    <w:tmpl w:val="7F1012B2"/>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23DE7FF6">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nsid w:val="7F4F5E0C"/>
    <w:multiLevelType w:val="hybridMultilevel"/>
    <w:tmpl w:val="6610F77C"/>
    <w:lvl w:ilvl="0" w:tplc="34C00D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D26FDC"/>
    <w:rsid w:val="0001054C"/>
    <w:rsid w:val="00095CEE"/>
    <w:rsid w:val="000C7746"/>
    <w:rsid w:val="0012389E"/>
    <w:rsid w:val="001749F5"/>
    <w:rsid w:val="001A0448"/>
    <w:rsid w:val="001E2120"/>
    <w:rsid w:val="002D7EE7"/>
    <w:rsid w:val="002E1885"/>
    <w:rsid w:val="003A5396"/>
    <w:rsid w:val="003A589E"/>
    <w:rsid w:val="00443CDD"/>
    <w:rsid w:val="0045757C"/>
    <w:rsid w:val="004648C7"/>
    <w:rsid w:val="0051663B"/>
    <w:rsid w:val="00520005"/>
    <w:rsid w:val="00542AE1"/>
    <w:rsid w:val="00581001"/>
    <w:rsid w:val="00685D81"/>
    <w:rsid w:val="006B445A"/>
    <w:rsid w:val="00814D3D"/>
    <w:rsid w:val="00821061"/>
    <w:rsid w:val="008F0340"/>
    <w:rsid w:val="009702AD"/>
    <w:rsid w:val="00A035D5"/>
    <w:rsid w:val="00AB5E93"/>
    <w:rsid w:val="00AE108C"/>
    <w:rsid w:val="00B54952"/>
    <w:rsid w:val="00CB492D"/>
    <w:rsid w:val="00D05ED0"/>
    <w:rsid w:val="00D26FDC"/>
    <w:rsid w:val="00D96E70"/>
    <w:rsid w:val="00DA5FDC"/>
    <w:rsid w:val="00DF7ACD"/>
    <w:rsid w:val="00E03E5F"/>
    <w:rsid w:val="00E04A8A"/>
    <w:rsid w:val="00E75992"/>
    <w:rsid w:val="00ED4124"/>
    <w:rsid w:val="00FC06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1882">
      <w:bodyDiv w:val="1"/>
      <w:marLeft w:val="0"/>
      <w:marRight w:val="0"/>
      <w:marTop w:val="0"/>
      <w:marBottom w:val="0"/>
      <w:divBdr>
        <w:top w:val="none" w:sz="0" w:space="0" w:color="auto"/>
        <w:left w:val="none" w:sz="0" w:space="0" w:color="auto"/>
        <w:bottom w:val="none" w:sz="0" w:space="0" w:color="auto"/>
        <w:right w:val="none" w:sz="0" w:space="0" w:color="auto"/>
      </w:divBdr>
    </w:div>
    <w:div w:id="294140736">
      <w:bodyDiv w:val="1"/>
      <w:marLeft w:val="0"/>
      <w:marRight w:val="0"/>
      <w:marTop w:val="0"/>
      <w:marBottom w:val="0"/>
      <w:divBdr>
        <w:top w:val="none" w:sz="0" w:space="0" w:color="auto"/>
        <w:left w:val="none" w:sz="0" w:space="0" w:color="auto"/>
        <w:bottom w:val="none" w:sz="0" w:space="0" w:color="auto"/>
        <w:right w:val="none" w:sz="0" w:space="0" w:color="auto"/>
      </w:divBdr>
    </w:div>
    <w:div w:id="539165616">
      <w:bodyDiv w:val="1"/>
      <w:marLeft w:val="0"/>
      <w:marRight w:val="0"/>
      <w:marTop w:val="0"/>
      <w:marBottom w:val="0"/>
      <w:divBdr>
        <w:top w:val="none" w:sz="0" w:space="0" w:color="auto"/>
        <w:left w:val="none" w:sz="0" w:space="0" w:color="auto"/>
        <w:bottom w:val="none" w:sz="0" w:space="0" w:color="auto"/>
        <w:right w:val="none" w:sz="0" w:space="0" w:color="auto"/>
      </w:divBdr>
    </w:div>
    <w:div w:id="1145659023">
      <w:bodyDiv w:val="1"/>
      <w:marLeft w:val="0"/>
      <w:marRight w:val="0"/>
      <w:marTop w:val="0"/>
      <w:marBottom w:val="0"/>
      <w:divBdr>
        <w:top w:val="none" w:sz="0" w:space="0" w:color="auto"/>
        <w:left w:val="none" w:sz="0" w:space="0" w:color="auto"/>
        <w:bottom w:val="none" w:sz="0" w:space="0" w:color="auto"/>
        <w:right w:val="none" w:sz="0" w:space="0" w:color="auto"/>
      </w:divBdr>
    </w:div>
    <w:div w:id="1176581344">
      <w:bodyDiv w:val="1"/>
      <w:marLeft w:val="0"/>
      <w:marRight w:val="0"/>
      <w:marTop w:val="0"/>
      <w:marBottom w:val="0"/>
      <w:divBdr>
        <w:top w:val="none" w:sz="0" w:space="0" w:color="auto"/>
        <w:left w:val="none" w:sz="0" w:space="0" w:color="auto"/>
        <w:bottom w:val="none" w:sz="0" w:space="0" w:color="auto"/>
        <w:right w:val="none" w:sz="0" w:space="0" w:color="auto"/>
      </w:divBdr>
    </w:div>
    <w:div w:id="1931542773">
      <w:bodyDiv w:val="1"/>
      <w:marLeft w:val="0"/>
      <w:marRight w:val="0"/>
      <w:marTop w:val="0"/>
      <w:marBottom w:val="0"/>
      <w:divBdr>
        <w:top w:val="none" w:sz="0" w:space="0" w:color="auto"/>
        <w:left w:val="none" w:sz="0" w:space="0" w:color="auto"/>
        <w:bottom w:val="none" w:sz="0" w:space="0" w:color="auto"/>
        <w:right w:val="none" w:sz="0" w:space="0" w:color="auto"/>
      </w:divBdr>
    </w:div>
    <w:div w:id="20614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MARZOCCHI</dc:creator>
  <cp:lastModifiedBy>BILIRAKI Stiliani</cp:lastModifiedBy>
  <cp:revision>2</cp:revision>
  <cp:lastPrinted>2016-09-13T15:24:00Z</cp:lastPrinted>
  <dcterms:created xsi:type="dcterms:W3CDTF">2016-09-13T16:34:00Z</dcterms:created>
  <dcterms:modified xsi:type="dcterms:W3CDTF">2016-09-13T16:34:00Z</dcterms:modified>
</cp:coreProperties>
</file>